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54"/>
      </w:tblGrid>
      <w:tr w:rsidR="00D4376A" w:rsidRPr="00C23377" w:rsidTr="00FC2BB0">
        <w:trPr>
          <w:trHeight w:val="1127"/>
        </w:trPr>
        <w:tc>
          <w:tcPr>
            <w:tcW w:w="10054" w:type="dxa"/>
            <w:shd w:val="clear" w:color="auto" w:fill="auto"/>
            <w:vAlign w:val="center"/>
          </w:tcPr>
          <w:p w:rsidR="00633063" w:rsidRDefault="00BA012B" w:rsidP="00C61CD1">
            <w:pPr>
              <w:pStyle w:val="Default"/>
              <w:jc w:val="center"/>
              <w:rPr>
                <w:b/>
                <w:bCs/>
                <w:i/>
                <w:color w:val="FF0000"/>
                <w:sz w:val="30"/>
                <w:szCs w:val="30"/>
              </w:rPr>
            </w:pPr>
            <w:r w:rsidRPr="00633063">
              <w:rPr>
                <w:b/>
                <w:bCs/>
                <w:i/>
                <w:color w:val="FF0000"/>
                <w:sz w:val="30"/>
                <w:szCs w:val="30"/>
              </w:rPr>
              <w:t xml:space="preserve">ENSTİTÜ YÖNETİM KURULU </w:t>
            </w:r>
          </w:p>
          <w:p w:rsidR="00D4376A" w:rsidRPr="00633063" w:rsidRDefault="00BA012B" w:rsidP="00C61CD1">
            <w:pPr>
              <w:pStyle w:val="Default"/>
              <w:jc w:val="center"/>
              <w:rPr>
                <w:b/>
                <w:i/>
                <w:color w:val="FF0000"/>
                <w:sz w:val="30"/>
                <w:szCs w:val="30"/>
              </w:rPr>
            </w:pPr>
            <w:r w:rsidRPr="00633063">
              <w:rPr>
                <w:b/>
                <w:bCs/>
                <w:i/>
                <w:color w:val="FF0000"/>
                <w:sz w:val="30"/>
                <w:szCs w:val="30"/>
              </w:rPr>
              <w:t>GÖREV/İŞ YETKİ VE SORUMLULUKLAR</w:t>
            </w:r>
          </w:p>
        </w:tc>
      </w:tr>
      <w:tr w:rsidR="00021CEA" w:rsidRPr="00C23377" w:rsidTr="00FC2BB0">
        <w:trPr>
          <w:trHeight w:val="2357"/>
        </w:trPr>
        <w:tc>
          <w:tcPr>
            <w:tcW w:w="10054" w:type="dxa"/>
            <w:shd w:val="clear" w:color="auto" w:fill="auto"/>
          </w:tcPr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21CEA" w:rsidRPr="00FC2BB0" w:rsidRDefault="00021CEA" w:rsidP="00FC2B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C2BB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ÜYELER VE GENEL BİLGİLER</w:t>
            </w:r>
          </w:p>
          <w:p w:rsidR="00FC2BB0" w:rsidRPr="00FC2BB0" w:rsidRDefault="00BA012B" w:rsidP="00FC2BB0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C2B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Enstitü Yönetim Kurulu; Müdürün başkanlığında, müdür yardımcıları, müdür tarafından gösterilecek altı aday arasından Enstitü Kurulu tarafından üç yıl için seçilecek üç öğretim üyesinden oluşur. </w:t>
            </w:r>
          </w:p>
          <w:p w:rsidR="00FC2BB0" w:rsidRPr="00FC2BB0" w:rsidRDefault="00BA012B" w:rsidP="00FC2BB0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Enstitü Yönetim Kurulu, idari faaliyetlerde Müdüre yardımcı bir akademik organdır. </w:t>
            </w:r>
          </w:p>
          <w:p w:rsidR="00FC2BB0" w:rsidRPr="00FC2BB0" w:rsidRDefault="00BA012B" w:rsidP="00FC2BB0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Enstitü Yönetim Kurulu, Müdürün çağrısı üzerine toplanır. </w:t>
            </w:r>
          </w:p>
          <w:p w:rsidR="00FC2BB0" w:rsidRPr="00FC2BB0" w:rsidRDefault="00BA012B" w:rsidP="00FC2BB0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0">
              <w:rPr>
                <w:rFonts w:ascii="Times New Roman" w:hAnsi="Times New Roman" w:cs="Times New Roman"/>
                <w:i/>
                <w:sz w:val="24"/>
                <w:szCs w:val="24"/>
              </w:rPr>
              <w:t>Enstitü Yönetim Kurulu, 2547 sayılı Kanun'la Fakülte Yöne</w:t>
            </w:r>
            <w:r w:rsidR="00FC2BB0">
              <w:rPr>
                <w:rFonts w:ascii="Times New Roman" w:hAnsi="Times New Roman" w:cs="Times New Roman"/>
                <w:i/>
                <w:sz w:val="24"/>
                <w:szCs w:val="24"/>
              </w:rPr>
              <w:t>tim Kuruluna verilmiş görevleri</w:t>
            </w:r>
          </w:p>
          <w:p w:rsidR="00841472" w:rsidRPr="00FC2BB0" w:rsidRDefault="00BA012B" w:rsidP="00FC2BB0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0">
              <w:rPr>
                <w:rFonts w:ascii="Times New Roman" w:hAnsi="Times New Roman" w:cs="Times New Roman"/>
                <w:i/>
                <w:sz w:val="24"/>
                <w:szCs w:val="24"/>
              </w:rPr>
              <w:t>Enstitü bakımından yerine getirir.</w:t>
            </w:r>
            <w:r w:rsidRPr="00FC2B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4376A" w:rsidRPr="004F66A5" w:rsidTr="00FC2BB0">
        <w:tc>
          <w:tcPr>
            <w:tcW w:w="10054" w:type="dxa"/>
            <w:shd w:val="clear" w:color="auto" w:fill="auto"/>
          </w:tcPr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2547 sayılı Yükseköğretim Kanunu’nda belirtilen görevleri yapmak.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Enstitü Kurulunun kararları ile belirlediği esasların uygulanmasında Müdüre yardım etmek.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Gerekli gördüğü hallerde geçici çalışma grupları, komisyonlar, eğitim-öğretim koordinatörlükleri kurmak ve bunların görevlerini düzenlemek.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Öğrenci alımı için kontenjanları belirlemek.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Lisansüstü Programlara </w:t>
            </w:r>
            <w:r w:rsidR="00C61CD1">
              <w:rPr>
                <w:rFonts w:ascii="Times New Roman" w:hAnsi="Times New Roman" w:cs="Times New Roman"/>
              </w:rPr>
              <w:t>öğrenci</w:t>
            </w:r>
            <w:r w:rsidRPr="00C61CD1">
              <w:rPr>
                <w:rFonts w:ascii="Times New Roman" w:hAnsi="Times New Roman" w:cs="Times New Roman"/>
              </w:rPr>
              <w:t xml:space="preserve"> alımı için mülakat jürilerini belirlemek.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Lisansüstü Programları kazanan adayları belirlemek. 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Değişim programları kapsamında giden/gelen öğrencilerin alacakları derslerin eşleştirilmelerini, başarı notlarını görüşmek ve karara bağlamak.  </w:t>
            </w:r>
          </w:p>
          <w:p w:rsidR="00BA012B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>Doktora/</w:t>
            </w:r>
            <w:r w:rsidR="00C61CD1">
              <w:rPr>
                <w:rFonts w:ascii="Times New Roman" w:hAnsi="Times New Roman" w:cs="Times New Roman"/>
              </w:rPr>
              <w:t xml:space="preserve">Tezli </w:t>
            </w:r>
            <w:r w:rsidRPr="00C61CD1">
              <w:rPr>
                <w:rFonts w:ascii="Times New Roman" w:hAnsi="Times New Roman" w:cs="Times New Roman"/>
              </w:rPr>
              <w:t xml:space="preserve">Yüksek Lisans Programı öğrencilerinin Tez Konusu Önerisini görüşmek ve karara bağlamak. </w:t>
            </w:r>
          </w:p>
          <w:p w:rsidR="00D863BC" w:rsidRPr="00C61CD1" w:rsidRDefault="00D863BC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Tezsiz Yüksek Lisans öğrencilerinin</w:t>
            </w:r>
            <w:r w:rsidR="00EA7FCA">
              <w:rPr>
                <w:rFonts w:ascii="Times New Roman" w:hAnsi="Times New Roman" w:cs="Times New Roman"/>
              </w:rPr>
              <w:t xml:space="preserve"> dönem</w:t>
            </w:r>
            <w:r>
              <w:rPr>
                <w:rFonts w:ascii="Times New Roman" w:hAnsi="Times New Roman" w:cs="Times New Roman"/>
              </w:rPr>
              <w:t xml:space="preserve"> proje </w:t>
            </w:r>
            <w:r w:rsidR="00EA7FCA">
              <w:rPr>
                <w:rFonts w:ascii="Times New Roman" w:hAnsi="Times New Roman" w:cs="Times New Roman"/>
              </w:rPr>
              <w:t xml:space="preserve">önerilerini </w:t>
            </w:r>
            <w:r>
              <w:rPr>
                <w:rFonts w:ascii="Times New Roman" w:hAnsi="Times New Roman" w:cs="Times New Roman"/>
              </w:rPr>
              <w:t>görüşmek ve karara bağlamak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Lisansüstü Programı öğrencilerinin tez konusu değişikliklerini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>Doktora Ye</w:t>
            </w:r>
            <w:r w:rsidR="00C61CD1">
              <w:rPr>
                <w:rFonts w:ascii="Times New Roman" w:hAnsi="Times New Roman" w:cs="Times New Roman"/>
              </w:rPr>
              <w:t>terlik Komitelerini belirlemek.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Doktora Yeterlik Sınav Jürisi önerilerini görüşmek ve karara bağlamak. 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Doktora Yeterlik Sınavı sonuçlarını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Tez İzleme Komitesi (TİK) önerini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Doktora programı öğrencilerinin TİK Raporlarını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Lisansüstü Programı öğrencilerinin Tez Jürisi Önerilerini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Lisansüstü Programı öğrencilerinin Tez Savunma Sınav </w:t>
            </w:r>
            <w:r w:rsidR="00C61CD1">
              <w:rPr>
                <w:rFonts w:ascii="Times New Roman" w:hAnsi="Times New Roman" w:cs="Times New Roman"/>
              </w:rPr>
              <w:t>sonuçlarını</w:t>
            </w:r>
            <w:r w:rsidRPr="00C61CD1">
              <w:rPr>
                <w:rFonts w:ascii="Times New Roman" w:hAnsi="Times New Roman" w:cs="Times New Roman"/>
              </w:rPr>
              <w:t xml:space="preserve">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Öğretim üyelerinin Ders Telafi Programlarını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Öğrencilerin ilişik Kesmelerini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Öğrencilerin kayıt dondurma taleplerini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Özel öğrenci olarak ders alma taleplerini görüşmek ve karara bağlamak. 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Öğrencilerin </w:t>
            </w:r>
            <w:r w:rsidR="00C61CD1" w:rsidRPr="00C61CD1">
              <w:rPr>
                <w:rFonts w:ascii="Times New Roman" w:hAnsi="Times New Roman" w:cs="Times New Roman"/>
              </w:rPr>
              <w:t xml:space="preserve">çeşitli konulardaki </w:t>
            </w:r>
            <w:r w:rsidRPr="00C61CD1">
              <w:rPr>
                <w:rFonts w:ascii="Times New Roman" w:hAnsi="Times New Roman" w:cs="Times New Roman"/>
              </w:rPr>
              <w:t xml:space="preserve">dilekçelerini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Öğrencilerin diğer yükseköğretim kurumlarından alacakları dersleri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>Lisansüstü Programı öğrencilerinin diğer yükseköğretim kurumlarından aldıkları dersl</w:t>
            </w:r>
            <w:r w:rsidR="00C61CD1">
              <w:rPr>
                <w:rFonts w:ascii="Times New Roman" w:hAnsi="Times New Roman" w:cs="Times New Roman"/>
              </w:rPr>
              <w:t>erin muafiyet</w:t>
            </w:r>
            <w:r w:rsidRPr="00C61CD1">
              <w:rPr>
                <w:rFonts w:ascii="Times New Roman" w:hAnsi="Times New Roman" w:cs="Times New Roman"/>
              </w:rPr>
              <w:t xml:space="preserve"> </w:t>
            </w:r>
            <w:r w:rsidR="00C61CD1">
              <w:rPr>
                <w:rFonts w:ascii="Times New Roman" w:hAnsi="Times New Roman" w:cs="Times New Roman"/>
              </w:rPr>
              <w:t xml:space="preserve">işlemlerini </w:t>
            </w:r>
            <w:r w:rsidRPr="00C61CD1">
              <w:rPr>
                <w:rFonts w:ascii="Times New Roman" w:hAnsi="Times New Roman" w:cs="Times New Roman"/>
              </w:rPr>
              <w:t xml:space="preserve">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Enstitüde yürütülen Ortak Programlara kayıtlı olan öğrencilerin bütün </w:t>
            </w:r>
            <w:r w:rsidR="00C61CD1">
              <w:rPr>
                <w:rFonts w:ascii="Times New Roman" w:hAnsi="Times New Roman" w:cs="Times New Roman"/>
              </w:rPr>
              <w:t>i</w:t>
            </w:r>
            <w:r w:rsidRPr="00C61CD1">
              <w:rPr>
                <w:rFonts w:ascii="Times New Roman" w:hAnsi="Times New Roman" w:cs="Times New Roman"/>
              </w:rPr>
              <w:t xml:space="preserve">şlemlerini (danışmanlık, ders alma vb.)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Öğrencilerin katıldıkları bilimsel etkinlik programlarını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Enstitü Müdür ve Müdür Yardımcılarının görevlendirilmelerini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ÖYP kapsamında öğrenim gören öğrencilerin görev sürelerinin uzatılmasını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Enstitünün eğitim-öğretim, plan ve programları ile akademik takvimin uygulanmasını sağlamak.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Enstitünün yatırım, program ve bütçe tasarısını hazırlamak.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Öğretim üyelerinin ders görevlendirmelerini yapmak.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Enstitü dışından dersleri yürütecek öğretim elemanlarının görevlendirilmelerini yapmak.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lastRenderedPageBreak/>
              <w:t xml:space="preserve">Komisyon tarafından hazırlanan stratejik planı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Kalite çalışmalarını değerlendirmek ve kararlar almak.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Anabilim Dalı Başkanlıklarından gelen danışman-öğrenci dağılımlarını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Mazeret sınavına girecek öğrencilerin durumlarını görüşmek ve karara bağlamak.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Öğrencilerin otomasyon sistemine girilemeyen notlarının girilebilmesi veya yanlış girilen notların düzeltilmesi için karar almak.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Af kapsamından faydalanarak dönen öğrencilerin kabulü ile ilgili işlemlere ilişkin karar almak.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61CD1">
              <w:rPr>
                <w:rFonts w:ascii="Times New Roman" w:hAnsi="Times New Roman" w:cs="Times New Roman"/>
                <w:color w:val="FF0000"/>
              </w:rPr>
              <w:t xml:space="preserve">Derslerin şubelere bölünmesine veya derslerin birleştirilmesine ilişkin kararlar almak.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Uluslararası öğrencilere dil öğrenmeleri için süre verilmesine ilişkin karar almak. </w:t>
            </w:r>
          </w:p>
          <w:p w:rsidR="00BA012B" w:rsidRPr="00C61CD1" w:rsidRDefault="00C61CD1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Öğrencilerin</w:t>
            </w:r>
            <w:r w:rsidR="00BA012B" w:rsidRPr="00C61CD1">
              <w:rPr>
                <w:rFonts w:ascii="Times New Roman" w:hAnsi="Times New Roman" w:cs="Times New Roman"/>
              </w:rPr>
              <w:t xml:space="preserve"> mezuniyetler</w:t>
            </w:r>
            <w:r>
              <w:rPr>
                <w:rFonts w:ascii="Times New Roman" w:hAnsi="Times New Roman" w:cs="Times New Roman"/>
              </w:rPr>
              <w:t>i ile</w:t>
            </w:r>
            <w:r w:rsidR="00BA012B" w:rsidRPr="00C61CD1">
              <w:rPr>
                <w:rFonts w:ascii="Times New Roman" w:hAnsi="Times New Roman" w:cs="Times New Roman"/>
              </w:rPr>
              <w:t xml:space="preserve"> ilgili karar almak. </w:t>
            </w:r>
          </w:p>
          <w:p w:rsidR="00BA012B" w:rsidRPr="00C61CD1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 xml:space="preserve">Müdürün, Enstitü yönetimi ile ilgili olarak getireceği bütün işlerde karar almak. </w:t>
            </w:r>
          </w:p>
          <w:p w:rsidR="00021CEA" w:rsidRPr="004F66A5" w:rsidRDefault="00BA012B" w:rsidP="00C61CD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61CD1">
              <w:rPr>
                <w:rFonts w:ascii="Times New Roman" w:hAnsi="Times New Roman" w:cs="Times New Roman"/>
              </w:rPr>
              <w:t>Kanun ve yönetmeliklerle verilen diğer görevleri yapmak.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0BF" w:rsidRDefault="00D870BF" w:rsidP="00D4376A">
      <w:pPr>
        <w:spacing w:after="0" w:line="240" w:lineRule="auto"/>
      </w:pPr>
      <w:r>
        <w:separator/>
      </w:r>
    </w:p>
  </w:endnote>
  <w:endnote w:type="continuationSeparator" w:id="0">
    <w:p w:rsidR="00D870BF" w:rsidRDefault="00D870B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347" w:rsidRDefault="0003534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03534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2E794D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2E794D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2E794D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2E794D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2E794D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2E794D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347" w:rsidRDefault="0003534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0BF" w:rsidRDefault="00D870BF" w:rsidP="00D4376A">
      <w:pPr>
        <w:spacing w:after="0" w:line="240" w:lineRule="auto"/>
      </w:pPr>
      <w:r>
        <w:separator/>
      </w:r>
    </w:p>
  </w:footnote>
  <w:footnote w:type="continuationSeparator" w:id="0">
    <w:p w:rsidR="00D870BF" w:rsidRDefault="00D870B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347" w:rsidRDefault="0003534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5457"/>
      <w:gridCol w:w="1612"/>
      <w:gridCol w:w="1508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03534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0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DB08B0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B08B0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021CEA" w:rsidRDefault="00CA5149" w:rsidP="00BA012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B08B0">
            <w:rPr>
              <w:rFonts w:ascii="Times New Roman" w:hAnsi="Times New Roman" w:cs="Times New Roman"/>
              <w:b/>
              <w:sz w:val="30"/>
              <w:szCs w:val="30"/>
            </w:rPr>
            <w:t>SAĞLIK</w:t>
          </w:r>
          <w:r w:rsidR="00BA012B" w:rsidRPr="00DB08B0">
            <w:rPr>
              <w:rFonts w:ascii="Times New Roman" w:hAnsi="Times New Roman" w:cs="Times New Roman"/>
              <w:b/>
              <w:sz w:val="30"/>
              <w:szCs w:val="30"/>
            </w:rPr>
            <w:t xml:space="preserve"> BİLİMLER</w:t>
          </w:r>
          <w:r w:rsidR="00C61CD1" w:rsidRPr="00DB08B0">
            <w:rPr>
              <w:rFonts w:ascii="Times New Roman" w:hAnsi="Times New Roman" w:cs="Times New Roman"/>
              <w:b/>
              <w:sz w:val="30"/>
              <w:szCs w:val="30"/>
            </w:rPr>
            <w:t>İ</w:t>
          </w:r>
          <w:r w:rsidR="00BA012B" w:rsidRPr="00DB08B0">
            <w:rPr>
              <w:rFonts w:ascii="Times New Roman" w:hAnsi="Times New Roman" w:cs="Times New Roman"/>
              <w:b/>
              <w:sz w:val="30"/>
              <w:szCs w:val="30"/>
            </w:rPr>
            <w:t xml:space="preserve"> ENSTİTÜSÜ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FC2BB0" w:rsidP="00FC2BB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SĞB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14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FC2BB0" w:rsidP="00FC2BB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03534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347" w:rsidRDefault="000353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F65A2"/>
    <w:multiLevelType w:val="hybridMultilevel"/>
    <w:tmpl w:val="654473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5"/>
  </w:num>
  <w:num w:numId="5">
    <w:abstractNumId w:val="3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16"/>
  </w:num>
  <w:num w:numId="12">
    <w:abstractNumId w:val="5"/>
  </w:num>
  <w:num w:numId="13">
    <w:abstractNumId w:val="2"/>
  </w:num>
  <w:num w:numId="14">
    <w:abstractNumId w:val="1"/>
  </w:num>
  <w:num w:numId="15">
    <w:abstractNumId w:val="1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1CEA"/>
    <w:rsid w:val="000251AF"/>
    <w:rsid w:val="00035347"/>
    <w:rsid w:val="00051892"/>
    <w:rsid w:val="00054B87"/>
    <w:rsid w:val="00061F18"/>
    <w:rsid w:val="000628D2"/>
    <w:rsid w:val="000C30AB"/>
    <w:rsid w:val="000E58F2"/>
    <w:rsid w:val="000F0C4A"/>
    <w:rsid w:val="001808C6"/>
    <w:rsid w:val="00183383"/>
    <w:rsid w:val="00187A69"/>
    <w:rsid w:val="001E74F5"/>
    <w:rsid w:val="002305DB"/>
    <w:rsid w:val="002E794D"/>
    <w:rsid w:val="002F01DE"/>
    <w:rsid w:val="002F2A17"/>
    <w:rsid w:val="00333CA3"/>
    <w:rsid w:val="00366BB5"/>
    <w:rsid w:val="00377BAA"/>
    <w:rsid w:val="004111BC"/>
    <w:rsid w:val="004423D5"/>
    <w:rsid w:val="00455A8D"/>
    <w:rsid w:val="00460787"/>
    <w:rsid w:val="00474DFB"/>
    <w:rsid w:val="00475E07"/>
    <w:rsid w:val="004B5AE8"/>
    <w:rsid w:val="004C48B7"/>
    <w:rsid w:val="004C5513"/>
    <w:rsid w:val="004F66A5"/>
    <w:rsid w:val="00526A0F"/>
    <w:rsid w:val="00556536"/>
    <w:rsid w:val="005F644E"/>
    <w:rsid w:val="00633063"/>
    <w:rsid w:val="00674B81"/>
    <w:rsid w:val="00686C05"/>
    <w:rsid w:val="00762837"/>
    <w:rsid w:val="00834D02"/>
    <w:rsid w:val="00841472"/>
    <w:rsid w:val="008A54F3"/>
    <w:rsid w:val="008C449B"/>
    <w:rsid w:val="00927A3A"/>
    <w:rsid w:val="00953311"/>
    <w:rsid w:val="0098243B"/>
    <w:rsid w:val="009A3069"/>
    <w:rsid w:val="009E7A16"/>
    <w:rsid w:val="00A0008C"/>
    <w:rsid w:val="00A64ED7"/>
    <w:rsid w:val="00A71A06"/>
    <w:rsid w:val="00B02924"/>
    <w:rsid w:val="00B07C9F"/>
    <w:rsid w:val="00B40514"/>
    <w:rsid w:val="00BA012B"/>
    <w:rsid w:val="00BD5281"/>
    <w:rsid w:val="00BE357B"/>
    <w:rsid w:val="00BE560F"/>
    <w:rsid w:val="00C23377"/>
    <w:rsid w:val="00C61CD1"/>
    <w:rsid w:val="00CA5149"/>
    <w:rsid w:val="00CA7397"/>
    <w:rsid w:val="00D04C9B"/>
    <w:rsid w:val="00D11501"/>
    <w:rsid w:val="00D4376A"/>
    <w:rsid w:val="00D863BC"/>
    <w:rsid w:val="00D870BF"/>
    <w:rsid w:val="00DB08B0"/>
    <w:rsid w:val="00E67A00"/>
    <w:rsid w:val="00E970BD"/>
    <w:rsid w:val="00EA7FCA"/>
    <w:rsid w:val="00EF1B90"/>
    <w:rsid w:val="00F2458F"/>
    <w:rsid w:val="00FC2BB0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308E683-8988-4824-A2A5-73A4BAD1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F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1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12</cp:revision>
  <dcterms:created xsi:type="dcterms:W3CDTF">2018-11-01T13:01:00Z</dcterms:created>
  <dcterms:modified xsi:type="dcterms:W3CDTF">2020-08-19T07:40:00Z</dcterms:modified>
</cp:coreProperties>
</file>