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07" w:rsidRPr="00FB203E" w:rsidRDefault="004C3A07" w:rsidP="004C3A07">
      <w:pPr>
        <w:jc w:val="center"/>
        <w:rPr>
          <w:rFonts w:ascii="Times New Roman" w:hAnsi="Times New Roman" w:cs="Times New Roman"/>
          <w:b/>
          <w:sz w:val="40"/>
          <w:szCs w:val="32"/>
        </w:rPr>
      </w:pPr>
      <w:r w:rsidRPr="00FB203E">
        <w:rPr>
          <w:rFonts w:ascii="Times New Roman" w:hAnsi="Times New Roman" w:cs="Times New Roman"/>
          <w:b/>
          <w:sz w:val="40"/>
          <w:szCs w:val="32"/>
        </w:rPr>
        <w:t>Dünya Tabipler Birliği Helsinki Bildirgesi</w:t>
      </w:r>
    </w:p>
    <w:p w:rsidR="004C3A07" w:rsidRPr="00FB203E" w:rsidRDefault="004C3A07" w:rsidP="004C3A07">
      <w:pPr>
        <w:jc w:val="center"/>
        <w:rPr>
          <w:rFonts w:ascii="Times New Roman" w:hAnsi="Times New Roman" w:cs="Times New Roman"/>
          <w:b/>
          <w:sz w:val="40"/>
          <w:szCs w:val="32"/>
        </w:rPr>
      </w:pPr>
      <w:r w:rsidRPr="00FB203E">
        <w:rPr>
          <w:rFonts w:ascii="Times New Roman" w:hAnsi="Times New Roman" w:cs="Times New Roman"/>
          <w:b/>
          <w:sz w:val="40"/>
          <w:szCs w:val="32"/>
        </w:rPr>
        <w:t>İnsanlar Üzerinde Yapılan Tıbbi Araştırmalara İlişkin Etik İlkeleri</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Haziran 1964'te Helsinki'de yapılan 18. DTB Genel Kurulunda kabul edilmiş ve daha sonra üzerinde aşağıda belirlen Genel Kurullarda değişiklik yapılmıştır: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29. DTB Genel Kurulu, Tokyo, Japonya, Ekim 1975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35. DTB Genel Kurulu, Venedik, İtalya, Ekim 1983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41. DTB Genel Kurulu, Hong Kong, Eylül 1989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48. DTB Genel Kurulu, </w:t>
      </w:r>
      <w:proofErr w:type="spellStart"/>
      <w:r w:rsidRPr="00336A10">
        <w:rPr>
          <w:rFonts w:ascii="Times New Roman" w:hAnsi="Times New Roman" w:cs="Times New Roman"/>
          <w:sz w:val="24"/>
          <w:szCs w:val="24"/>
        </w:rPr>
        <w:t>Somerset</w:t>
      </w:r>
      <w:proofErr w:type="spellEnd"/>
      <w:r w:rsidRPr="00336A10">
        <w:rPr>
          <w:rFonts w:ascii="Times New Roman" w:hAnsi="Times New Roman" w:cs="Times New Roman"/>
          <w:sz w:val="24"/>
          <w:szCs w:val="24"/>
        </w:rPr>
        <w:t xml:space="preserve"> West, Güney Afrika Cumhuriye</w:t>
      </w:r>
      <w:r w:rsidR="00336A10">
        <w:rPr>
          <w:rFonts w:ascii="Times New Roman" w:hAnsi="Times New Roman" w:cs="Times New Roman"/>
          <w:sz w:val="24"/>
          <w:szCs w:val="24"/>
        </w:rPr>
        <w:t>ti</w:t>
      </w:r>
      <w:r w:rsidRPr="00336A10">
        <w:rPr>
          <w:rFonts w:ascii="Times New Roman" w:hAnsi="Times New Roman" w:cs="Times New Roman"/>
          <w:sz w:val="24"/>
          <w:szCs w:val="24"/>
        </w:rPr>
        <w:t xml:space="preserve">, Ekim 1996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52. DTB Genel Kurulu, </w:t>
      </w:r>
      <w:proofErr w:type="spellStart"/>
      <w:r w:rsidRPr="00336A10">
        <w:rPr>
          <w:rFonts w:ascii="Times New Roman" w:hAnsi="Times New Roman" w:cs="Times New Roman"/>
          <w:sz w:val="24"/>
          <w:szCs w:val="24"/>
        </w:rPr>
        <w:t>Edinburgh</w:t>
      </w:r>
      <w:proofErr w:type="spellEnd"/>
      <w:r w:rsidRPr="00336A10">
        <w:rPr>
          <w:rFonts w:ascii="Times New Roman" w:hAnsi="Times New Roman" w:cs="Times New Roman"/>
          <w:sz w:val="24"/>
          <w:szCs w:val="24"/>
        </w:rPr>
        <w:t xml:space="preserve">, İskoçya, Ekim 2000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53. DTB Genel Kurulu, Washington DC, ABD, Ekim 2002 (Açıklama notu ekli olarak)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55. DTB Genel Kurulu, Tokyo, Japonya, Ekim 2004 (Açıklama notu ekli olarak)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59. DTB Genel Kurulu, Seul, Kore Cumhuriye</w:t>
      </w:r>
      <w:r w:rsidR="00336A10">
        <w:rPr>
          <w:rFonts w:ascii="Times New Roman" w:hAnsi="Times New Roman" w:cs="Times New Roman"/>
          <w:sz w:val="24"/>
          <w:szCs w:val="24"/>
        </w:rPr>
        <w:t>ti</w:t>
      </w:r>
      <w:r w:rsidRPr="00336A10">
        <w:rPr>
          <w:rFonts w:ascii="Times New Roman" w:hAnsi="Times New Roman" w:cs="Times New Roman"/>
          <w:sz w:val="24"/>
          <w:szCs w:val="24"/>
        </w:rPr>
        <w:t xml:space="preserve">, Ekim 2008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64. DTB Genel Kurulu, </w:t>
      </w:r>
      <w:proofErr w:type="spellStart"/>
      <w:r w:rsidRPr="00336A10">
        <w:rPr>
          <w:rFonts w:ascii="Times New Roman" w:hAnsi="Times New Roman" w:cs="Times New Roman"/>
          <w:sz w:val="24"/>
          <w:szCs w:val="24"/>
        </w:rPr>
        <w:t>Fortaleza</w:t>
      </w:r>
      <w:proofErr w:type="spellEnd"/>
      <w:r w:rsidRPr="00336A10">
        <w:rPr>
          <w:rFonts w:ascii="Times New Roman" w:hAnsi="Times New Roman" w:cs="Times New Roman"/>
          <w:sz w:val="24"/>
          <w:szCs w:val="24"/>
        </w:rPr>
        <w:t xml:space="preserve">, Brezilya, Ekim 2013 </w:t>
      </w:r>
    </w:p>
    <w:p w:rsidR="004C3A07" w:rsidRPr="00336A10" w:rsidRDefault="004C3A07">
      <w:pPr>
        <w:rPr>
          <w:rFonts w:ascii="Times New Roman" w:hAnsi="Times New Roman" w:cs="Times New Roman"/>
          <w:sz w:val="24"/>
          <w:szCs w:val="24"/>
        </w:rPr>
      </w:pPr>
      <w:r w:rsidRPr="00336A10">
        <w:rPr>
          <w:rFonts w:ascii="Times New Roman" w:hAnsi="Times New Roman" w:cs="Times New Roman"/>
          <w:sz w:val="24"/>
          <w:szCs w:val="24"/>
        </w:rPr>
        <w:t xml:space="preserve">75. DTB Genel Kurulu, Helsinki, Finlandiya, Ekim 2024 </w:t>
      </w:r>
    </w:p>
    <w:p w:rsidR="004C3A07" w:rsidRPr="00336A10" w:rsidRDefault="004C3A07">
      <w:pPr>
        <w:rPr>
          <w:rFonts w:ascii="Times New Roman" w:hAnsi="Times New Roman" w:cs="Times New Roman"/>
          <w:b/>
          <w:sz w:val="24"/>
          <w:szCs w:val="24"/>
        </w:rPr>
      </w:pPr>
    </w:p>
    <w:p w:rsidR="004C3A07" w:rsidRPr="00336A10" w:rsidRDefault="004C3A07">
      <w:pPr>
        <w:rPr>
          <w:rFonts w:ascii="Times New Roman" w:hAnsi="Times New Roman" w:cs="Times New Roman"/>
          <w:b/>
          <w:sz w:val="24"/>
          <w:szCs w:val="24"/>
        </w:rPr>
      </w:pPr>
      <w:r w:rsidRPr="00336A10">
        <w:rPr>
          <w:rFonts w:ascii="Times New Roman" w:hAnsi="Times New Roman" w:cs="Times New Roman"/>
          <w:b/>
          <w:sz w:val="24"/>
          <w:szCs w:val="24"/>
        </w:rPr>
        <w:t xml:space="preserve">GİRİŞ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Dünya Tabipler Birliği (DTB) Helsinki Bildirgesi'ni, insanlara ait tanımlanabilir materyal ya da veriyi kullanan araş</w:t>
      </w:r>
      <w:r w:rsidR="00336A10">
        <w:rPr>
          <w:rFonts w:ascii="Times New Roman" w:hAnsi="Times New Roman" w:cs="Times New Roman"/>
          <w:sz w:val="24"/>
          <w:szCs w:val="24"/>
        </w:rPr>
        <w:t>tı</w:t>
      </w:r>
      <w:r w:rsidRPr="00336A10">
        <w:rPr>
          <w:rFonts w:ascii="Times New Roman" w:hAnsi="Times New Roman" w:cs="Times New Roman"/>
          <w:sz w:val="24"/>
          <w:szCs w:val="24"/>
        </w:rPr>
        <w:t xml:space="preserve">rmalar da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olmak üzere, insanlar üzerindeki </w:t>
      </w:r>
      <w:r w:rsidR="00336A10">
        <w:rPr>
          <w:rFonts w:ascii="Times New Roman" w:hAnsi="Times New Roman" w:cs="Times New Roman"/>
          <w:sz w:val="24"/>
          <w:szCs w:val="24"/>
        </w:rPr>
        <w:t>tı</w:t>
      </w:r>
      <w:r w:rsidRPr="00336A10">
        <w:rPr>
          <w:rFonts w:ascii="Times New Roman" w:hAnsi="Times New Roman" w:cs="Times New Roman"/>
          <w:sz w:val="24"/>
          <w:szCs w:val="24"/>
        </w:rPr>
        <w:t>bbi araş</w:t>
      </w:r>
      <w:r w:rsidR="00336A10">
        <w:rPr>
          <w:rFonts w:ascii="Times New Roman" w:hAnsi="Times New Roman" w:cs="Times New Roman"/>
          <w:sz w:val="24"/>
          <w:szCs w:val="24"/>
        </w:rPr>
        <w:t>tı</w:t>
      </w:r>
      <w:r w:rsidRPr="00336A10">
        <w:rPr>
          <w:rFonts w:ascii="Times New Roman" w:hAnsi="Times New Roman" w:cs="Times New Roman"/>
          <w:sz w:val="24"/>
          <w:szCs w:val="24"/>
        </w:rPr>
        <w:t>rmalarla ilgili ek ilkelerine yer veren bir açıklama olarak hazırlamış</w:t>
      </w:r>
      <w:r w:rsidR="00336A10">
        <w:rPr>
          <w:rFonts w:ascii="Times New Roman" w:hAnsi="Times New Roman" w:cs="Times New Roman"/>
          <w:sz w:val="24"/>
          <w:szCs w:val="24"/>
        </w:rPr>
        <w:t>tı</w:t>
      </w:r>
      <w:r w:rsidRPr="00336A10">
        <w:rPr>
          <w:rFonts w:ascii="Times New Roman" w:hAnsi="Times New Roman" w:cs="Times New Roman"/>
          <w:sz w:val="24"/>
          <w:szCs w:val="24"/>
        </w:rPr>
        <w:t xml:space="preserve">r. Bildirge bir bütün olarak okunup kavranmalı, içerdiği her paragraf ilgili diğer tüm paragraflarla birlikte düşünülerek uygulanmalıdır.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Bildirge hekimler tara</w:t>
      </w:r>
      <w:r w:rsidR="00336A10">
        <w:rPr>
          <w:rFonts w:ascii="Times New Roman" w:hAnsi="Times New Roman" w:cs="Times New Roman"/>
          <w:sz w:val="24"/>
          <w:szCs w:val="24"/>
        </w:rPr>
        <w:t>fı</w:t>
      </w:r>
      <w:r w:rsidRPr="00336A10">
        <w:rPr>
          <w:rFonts w:ascii="Times New Roman" w:hAnsi="Times New Roman" w:cs="Times New Roman"/>
          <w:sz w:val="24"/>
          <w:szCs w:val="24"/>
        </w:rPr>
        <w:t xml:space="preserve">ndan benimsenmiş olsa da, DTB bu ilkelerin </w:t>
      </w:r>
      <w:r w:rsidR="00336A10">
        <w:rPr>
          <w:rFonts w:ascii="Times New Roman" w:hAnsi="Times New Roman" w:cs="Times New Roman"/>
          <w:sz w:val="24"/>
          <w:szCs w:val="24"/>
        </w:rPr>
        <w:t>tı</w:t>
      </w:r>
      <w:r w:rsidRPr="00336A10">
        <w:rPr>
          <w:rFonts w:ascii="Times New Roman" w:hAnsi="Times New Roman" w:cs="Times New Roman"/>
          <w:sz w:val="24"/>
          <w:szCs w:val="24"/>
        </w:rPr>
        <w:t>bbi araş</w:t>
      </w:r>
      <w:r w:rsidR="00336A10">
        <w:rPr>
          <w:rFonts w:ascii="Times New Roman" w:hAnsi="Times New Roman" w:cs="Times New Roman"/>
          <w:sz w:val="24"/>
          <w:szCs w:val="24"/>
        </w:rPr>
        <w:t>tı</w:t>
      </w:r>
      <w:r w:rsidRPr="00336A10">
        <w:rPr>
          <w:rFonts w:ascii="Times New Roman" w:hAnsi="Times New Roman" w:cs="Times New Roman"/>
          <w:sz w:val="24"/>
          <w:szCs w:val="24"/>
        </w:rPr>
        <w:t>rmalarda yer alan tüm bireyler, ekipler ve kuruluşlar tara</w:t>
      </w:r>
      <w:r w:rsidR="00336A10">
        <w:rPr>
          <w:rFonts w:ascii="Times New Roman" w:hAnsi="Times New Roman" w:cs="Times New Roman"/>
          <w:sz w:val="24"/>
          <w:szCs w:val="24"/>
        </w:rPr>
        <w:t>fı</w:t>
      </w:r>
      <w:r w:rsidRPr="00336A10">
        <w:rPr>
          <w:rFonts w:ascii="Times New Roman" w:hAnsi="Times New Roman" w:cs="Times New Roman"/>
          <w:sz w:val="24"/>
          <w:szCs w:val="24"/>
        </w:rPr>
        <w:t>ndan savunulması gerek</w:t>
      </w:r>
      <w:r w:rsidR="00336A10">
        <w:rPr>
          <w:rFonts w:ascii="Times New Roman" w:hAnsi="Times New Roman" w:cs="Times New Roman"/>
          <w:sz w:val="24"/>
          <w:szCs w:val="24"/>
        </w:rPr>
        <w:t>ti</w:t>
      </w:r>
      <w:r w:rsidRPr="00336A10">
        <w:rPr>
          <w:rFonts w:ascii="Times New Roman" w:hAnsi="Times New Roman" w:cs="Times New Roman"/>
          <w:sz w:val="24"/>
          <w:szCs w:val="24"/>
        </w:rPr>
        <w:t xml:space="preserve">ğini, çünkü bu ilkelerin hem hastalar hem de sağlıklı gönüllüler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olmak üzere tüm araş</w:t>
      </w:r>
      <w:r w:rsidR="00336A10">
        <w:rPr>
          <w:rFonts w:ascii="Times New Roman" w:hAnsi="Times New Roman" w:cs="Times New Roman"/>
          <w:sz w:val="24"/>
          <w:szCs w:val="24"/>
        </w:rPr>
        <w:t>tı</w:t>
      </w:r>
      <w:r w:rsidRPr="00336A10">
        <w:rPr>
          <w:rFonts w:ascii="Times New Roman" w:hAnsi="Times New Roman" w:cs="Times New Roman"/>
          <w:sz w:val="24"/>
          <w:szCs w:val="24"/>
        </w:rPr>
        <w:t xml:space="preserve">rma kalımcılarına saygı gösterilmesi ve korunması için temel olduğunu vurgular. </w:t>
      </w:r>
    </w:p>
    <w:p w:rsidR="004C3A07" w:rsidRPr="00336A10" w:rsidRDefault="004C3A07" w:rsidP="004C3A07">
      <w:pPr>
        <w:rPr>
          <w:rFonts w:ascii="Times New Roman" w:hAnsi="Times New Roman" w:cs="Times New Roman"/>
          <w:b/>
          <w:sz w:val="24"/>
          <w:szCs w:val="24"/>
        </w:rPr>
      </w:pPr>
      <w:r w:rsidRPr="00336A10">
        <w:rPr>
          <w:rFonts w:ascii="Times New Roman" w:hAnsi="Times New Roman" w:cs="Times New Roman"/>
          <w:b/>
          <w:sz w:val="24"/>
          <w:szCs w:val="24"/>
        </w:rPr>
        <w:t xml:space="preserve">GENEL İLKELER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DTB Cenevre Bildirgesi hekimleri “Hastamın sağlığı ve iyilik hali birinci önceliğim olacak</w:t>
      </w:r>
      <w:r w:rsidR="00336A10">
        <w:rPr>
          <w:rFonts w:ascii="Times New Roman" w:hAnsi="Times New Roman" w:cs="Times New Roman"/>
          <w:sz w:val="24"/>
          <w:szCs w:val="24"/>
        </w:rPr>
        <w:t>tı</w:t>
      </w:r>
      <w:r w:rsidRPr="00336A10">
        <w:rPr>
          <w:rFonts w:ascii="Times New Roman" w:hAnsi="Times New Roman" w:cs="Times New Roman"/>
          <w:sz w:val="24"/>
          <w:szCs w:val="24"/>
        </w:rPr>
        <w:t>r.” sözüyle, DTB Uluslararası Tıp E</w:t>
      </w:r>
      <w:r w:rsidR="00336A10">
        <w:rPr>
          <w:rFonts w:ascii="Times New Roman" w:hAnsi="Times New Roman" w:cs="Times New Roman"/>
          <w:sz w:val="24"/>
          <w:szCs w:val="24"/>
        </w:rPr>
        <w:t>ti</w:t>
      </w:r>
      <w:r w:rsidRPr="00336A10">
        <w:rPr>
          <w:rFonts w:ascii="Times New Roman" w:hAnsi="Times New Roman" w:cs="Times New Roman"/>
          <w:sz w:val="24"/>
          <w:szCs w:val="24"/>
        </w:rPr>
        <w:t>ği Kuralları ise “Hekim hastanın sağlığını ve iyilik halini daima öncelemeli ve hastası için en iyiyi gözeten hizme</w:t>
      </w:r>
      <w:r w:rsidR="00336A10">
        <w:rPr>
          <w:rFonts w:ascii="Times New Roman" w:hAnsi="Times New Roman" w:cs="Times New Roman"/>
          <w:sz w:val="24"/>
          <w:szCs w:val="24"/>
        </w:rPr>
        <w:t>ti</w:t>
      </w:r>
      <w:r w:rsidRPr="00336A10">
        <w:rPr>
          <w:rFonts w:ascii="Times New Roman" w:hAnsi="Times New Roman" w:cs="Times New Roman"/>
          <w:sz w:val="24"/>
          <w:szCs w:val="24"/>
        </w:rPr>
        <w:t xml:space="preserve"> sunmalıdır.” ifadesiyle bağlamaktadır.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lastRenderedPageBreak/>
        <w:t>Tıbbi araş</w:t>
      </w:r>
      <w:r w:rsidR="00336A10">
        <w:rPr>
          <w:rFonts w:ascii="Times New Roman" w:hAnsi="Times New Roman" w:cs="Times New Roman"/>
          <w:sz w:val="24"/>
          <w:szCs w:val="24"/>
        </w:rPr>
        <w:t>tı</w:t>
      </w:r>
      <w:r w:rsidRPr="00336A10">
        <w:rPr>
          <w:rFonts w:ascii="Times New Roman" w:hAnsi="Times New Roman" w:cs="Times New Roman"/>
          <w:sz w:val="24"/>
          <w:szCs w:val="24"/>
        </w:rPr>
        <w:t xml:space="preserve">rmada yer alanlar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hastaların sağlığının, esenliğinin ve haklarının göze</w:t>
      </w:r>
      <w:r w:rsidR="00336A10">
        <w:rPr>
          <w:rFonts w:ascii="Times New Roman" w:hAnsi="Times New Roman" w:cs="Times New Roman"/>
          <w:sz w:val="24"/>
          <w:szCs w:val="24"/>
        </w:rPr>
        <w:t>ti</w:t>
      </w:r>
      <w:r w:rsidRPr="00336A10">
        <w:rPr>
          <w:rFonts w:ascii="Times New Roman" w:hAnsi="Times New Roman" w:cs="Times New Roman"/>
          <w:sz w:val="24"/>
          <w:szCs w:val="24"/>
        </w:rPr>
        <w:t xml:space="preserve">lmesi ve güvence alna alınması hekimin görevidir. Hekimin bilgisi ve vicdanı bu görevin yerine gerilmesine adanmış olmalıdır.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Tıpta ilerleme, sonuçta insanlar üzerinde yapılan araş</w:t>
      </w:r>
      <w:r w:rsidR="00336A10">
        <w:rPr>
          <w:rFonts w:ascii="Times New Roman" w:hAnsi="Times New Roman" w:cs="Times New Roman"/>
          <w:sz w:val="24"/>
          <w:szCs w:val="24"/>
        </w:rPr>
        <w:t>tı</w:t>
      </w:r>
      <w:r w:rsidRPr="00336A10">
        <w:rPr>
          <w:rFonts w:ascii="Times New Roman" w:hAnsi="Times New Roman" w:cs="Times New Roman"/>
          <w:sz w:val="24"/>
          <w:szCs w:val="24"/>
        </w:rPr>
        <w:t xml:space="preserve">rmalara da bağlıdır. Geçerliği yeterince iyi biçimde kanıtlanmış girişimlerin bile güvenlilik, etkililik, etkinlik, erişilebilirlik ve nitelik açısından sürekli olarak değerlendirilmesi gerekir.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Tıbbi araştırmalar, üzerinde araştırma yapılan tüm kalımcılara saygıyı gözeten, sağlıklarını ve haklarını koruyan ek standartlarına tabidir. </w:t>
      </w:r>
    </w:p>
    <w:p w:rsidR="004C3A07" w:rsidRPr="00336A10" w:rsidRDefault="004C3A07" w:rsidP="004C3A07">
      <w:pPr>
        <w:pStyle w:val="ListeParagraf"/>
        <w:ind w:left="426"/>
        <w:rPr>
          <w:rFonts w:ascii="Times New Roman" w:hAnsi="Times New Roman" w:cs="Times New Roman"/>
          <w:sz w:val="24"/>
          <w:szCs w:val="24"/>
        </w:rPr>
      </w:pPr>
    </w:p>
    <w:p w:rsidR="004C3A07" w:rsidRPr="00336A10" w:rsidRDefault="004C3A07" w:rsidP="004C3A07">
      <w:pPr>
        <w:pStyle w:val="ListeParagraf"/>
        <w:ind w:left="426"/>
        <w:rPr>
          <w:rFonts w:ascii="Times New Roman" w:hAnsi="Times New Roman" w:cs="Times New Roman"/>
          <w:sz w:val="24"/>
          <w:szCs w:val="24"/>
        </w:rPr>
      </w:pPr>
      <w:r w:rsidRPr="00336A10">
        <w:rPr>
          <w:rFonts w:ascii="Times New Roman" w:hAnsi="Times New Roman" w:cs="Times New Roman"/>
          <w:sz w:val="24"/>
          <w:szCs w:val="24"/>
        </w:rPr>
        <w:t xml:space="preserve">Tıbbi araştırmalar çeşitli yapısal eşitsizlikler bağlamında gerçekleşeceğinden, araştırmacılar yarar, risk ve olumsuz yüklerin nasıl dağıldığını dikkatle değerlendirmelidir. </w:t>
      </w:r>
    </w:p>
    <w:p w:rsidR="004C3A07" w:rsidRPr="00336A10" w:rsidRDefault="004C3A07" w:rsidP="004C3A07">
      <w:pPr>
        <w:pStyle w:val="ListeParagraf"/>
        <w:ind w:left="426"/>
        <w:rPr>
          <w:rFonts w:ascii="Times New Roman" w:hAnsi="Times New Roman" w:cs="Times New Roman"/>
          <w:sz w:val="24"/>
          <w:szCs w:val="24"/>
        </w:rPr>
      </w:pPr>
    </w:p>
    <w:p w:rsidR="004C3A07" w:rsidRPr="00336A10" w:rsidRDefault="004C3A07" w:rsidP="004C3A07">
      <w:pPr>
        <w:pStyle w:val="ListeParagraf"/>
        <w:ind w:left="426"/>
        <w:rPr>
          <w:rFonts w:ascii="Times New Roman" w:hAnsi="Times New Roman" w:cs="Times New Roman"/>
          <w:sz w:val="24"/>
          <w:szCs w:val="24"/>
        </w:rPr>
      </w:pPr>
      <w:r w:rsidRPr="00336A10">
        <w:rPr>
          <w:rFonts w:ascii="Times New Roman" w:hAnsi="Times New Roman" w:cs="Times New Roman"/>
          <w:sz w:val="24"/>
          <w:szCs w:val="24"/>
        </w:rPr>
        <w:t xml:space="preserve">Araştırmaya kalabilecek ve kalmış olanlar ile onların parçası olduğu toplulukların, tıbbi araştırma öncesi, sırası ve sonrası süreçlerine kalmaları önemlidir. Öyle ki, araştırmacılar, araştırmaya kalabilecek ve kalmış olanlar ile onların parçası olduğu toplulukların kendi önceliklerini ve değerlerini paylaşması, araştırmanın tasarımı, yürütülmesi ve diğer ilgili etkinliklere kalması ve araştırma sonuçlarını anlama ve yayma sürecine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olması için olanak sağlamalıdır.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İnsanlar üzerinde yürütülen tıbbi araştırmaların başlıca amacı hastalıkların nedenlerini, gelişimini ve etkilerini anlamayı sağlayacak, önlemeye, tanıya ve tedaviye yönelik girişimler geliştirecek ve sonuç olarak birey ve toplum sağlığını ileriye taşıyacak bilgi üretmektir. Bu amaçlar hiçbir zaman araştırmaya kalan insanların bireysel haklarından ve yararlarından üstün tutulamaz.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Toplum sağlığını ilgilendiren olağandışı durumlarda yeni bilgi üretmek ve girişimde bulunmak acil bir gereksinim olabilse de, bu Bildirge'de yer verilen ek ilkelerine uymak böylesi durumlarda dahi önemini korumaktadır. </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Araştırmaya kalanların yaşamını, sağlığını, onurunu, bireysel bütünlüğünü, kendi kararını verme hakkını, özel yaşamını ve kişisel bilgilerinin gizliliğini korumak, tıbbi araştırmaları yürüten hekimlerin görevidir. Üzerlerinde araştırma yapılan kişilerin korunması yükümlülüğü her zaman hekime ya da diğer araştırmacılara ait olmalı, kendileri buna onam vermiş olsalar bile bu yükümlülük asla araştırma kalımcılarına bırakılmamalıdır.</w:t>
      </w:r>
    </w:p>
    <w:p w:rsidR="004C3A07"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Hekimler ve diğer araştırmacılar, araştırmanın başladığı ve araştırmanın uygulanacağı ülke ya da ülkelerde insanlar üzerinde yürütülen araştırmalar için geçerli ek, hukuki ve düzenleyici normlar ve standartların yanı sıra, ilgili uluslararası norm ve standartları da dikkate almalıdır. Hiçbir ulusal veya uluslararası ek, hukuki ya da düzenleyici gereklilik, araştırmalarda kullanılan insanlara bu Bildirge ile sağlanan korumayı zayıflatmamalı ya da ortadan kaldırmamalıdır. </w:t>
      </w:r>
    </w:p>
    <w:p w:rsidR="006148CC"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Tıbbi araştırmalar, çevreye verilebilecek olası zararı önleyecek ya da en aza indirecek biçimde tasarlanmalı ve yürütülmeli ve çevresel sürdürülebilirliği hedeflemelidir. </w:t>
      </w:r>
    </w:p>
    <w:p w:rsidR="006148CC"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İnsanlar üzerindeki tıbbi araştırmalar, yalnızca ek ve bilim açısından uygun düzeyde öğrenime, eğime ve niteliklere sahip kişilerce yapılmalıdır. Bunu sağlamak için araş</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rmalar, yetkin ve uygun niteliklere sahip bir hekimin ya da başka bir araş</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rmacının dene</w:t>
      </w:r>
      <w:r w:rsidR="006148CC" w:rsidRPr="00336A10">
        <w:rPr>
          <w:rFonts w:ascii="Times New Roman" w:hAnsi="Times New Roman" w:cs="Times New Roman"/>
          <w:sz w:val="24"/>
          <w:szCs w:val="24"/>
        </w:rPr>
        <w:t>ti</w:t>
      </w:r>
      <w:r w:rsidRPr="00336A10">
        <w:rPr>
          <w:rFonts w:ascii="Times New Roman" w:hAnsi="Times New Roman" w:cs="Times New Roman"/>
          <w:sz w:val="24"/>
          <w:szCs w:val="24"/>
        </w:rPr>
        <w:t>minde gerçekleş</w:t>
      </w:r>
      <w:r w:rsidR="006148CC" w:rsidRPr="00336A10">
        <w:rPr>
          <w:rFonts w:ascii="Times New Roman" w:hAnsi="Times New Roman" w:cs="Times New Roman"/>
          <w:sz w:val="24"/>
          <w:szCs w:val="24"/>
        </w:rPr>
        <w:t>ti</w:t>
      </w:r>
      <w:r w:rsidRPr="00336A10">
        <w:rPr>
          <w:rFonts w:ascii="Times New Roman" w:hAnsi="Times New Roman" w:cs="Times New Roman"/>
          <w:sz w:val="24"/>
          <w:szCs w:val="24"/>
        </w:rPr>
        <w:t xml:space="preserve">rilmelidir. İnsanlar üzerindeki </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rmaların yürütülmesinde bilimsel dürüstlük esas</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r. İlgili bireyler, ekipler ve kurumlar hiçbir zaman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eğine aykırı davranmamalıdır. </w:t>
      </w:r>
    </w:p>
    <w:p w:rsidR="00411FBC"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lastRenderedPageBreak/>
        <w:t>Tıbbi araş</w:t>
      </w:r>
      <w:r w:rsidR="006148CC" w:rsidRPr="00336A10">
        <w:rPr>
          <w:rFonts w:ascii="Times New Roman" w:hAnsi="Times New Roman" w:cs="Times New Roman"/>
          <w:sz w:val="24"/>
          <w:szCs w:val="24"/>
        </w:rPr>
        <w:t>tı</w:t>
      </w:r>
      <w:r w:rsidRPr="00336A10">
        <w:rPr>
          <w:rFonts w:ascii="Times New Roman" w:hAnsi="Times New Roman" w:cs="Times New Roman"/>
          <w:sz w:val="24"/>
          <w:szCs w:val="24"/>
        </w:rPr>
        <w:t>rmalarda yeterince temsil edilmeyen gruplara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rmalara kalım için gerekli erişim olanağı sağlanmalıdır. </w:t>
      </w:r>
    </w:p>
    <w:p w:rsidR="00411FBC"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Tıbbi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ile sağlık hizme</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ni birlikte yürüten hekimler, bunun ancak koruyucu, tanı koydurucu ya da tedavi edici yönden değerli olabileceği durumlarda ve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kapsamına alınan hastaların sağlığının bu durumdan olumsuz etkilenmeyeceği konusunda makul gerekçelere sahip olmaları halinde hastalarını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rmalarına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etmelidirler. </w:t>
      </w:r>
    </w:p>
    <w:p w:rsidR="00411FBC" w:rsidRPr="00336A10" w:rsidRDefault="004C3A07" w:rsidP="004C3A07">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Bir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rmada yer almaları nedeniyle zarar gören kişilere uygun tazminat ve tedavi sağlanması güvence alna alınmalıdır. </w:t>
      </w:r>
    </w:p>
    <w:p w:rsidR="00411FBC" w:rsidRPr="00336A10" w:rsidRDefault="00411FBC" w:rsidP="00411FBC">
      <w:pPr>
        <w:pStyle w:val="ListeParagraf"/>
        <w:ind w:left="426"/>
        <w:rPr>
          <w:rFonts w:ascii="Times New Roman" w:hAnsi="Times New Roman" w:cs="Times New Roman"/>
          <w:sz w:val="24"/>
          <w:szCs w:val="24"/>
        </w:rPr>
      </w:pPr>
    </w:p>
    <w:p w:rsidR="00411FBC" w:rsidRPr="00336A10" w:rsidRDefault="004C3A07" w:rsidP="00411FBC">
      <w:pPr>
        <w:pStyle w:val="ListeParagraf"/>
        <w:ind w:left="426"/>
        <w:rPr>
          <w:rFonts w:ascii="Times New Roman" w:hAnsi="Times New Roman" w:cs="Times New Roman"/>
          <w:sz w:val="24"/>
          <w:szCs w:val="24"/>
        </w:rPr>
      </w:pPr>
      <w:r w:rsidRPr="00336A10">
        <w:rPr>
          <w:rFonts w:ascii="Times New Roman" w:hAnsi="Times New Roman" w:cs="Times New Roman"/>
          <w:b/>
          <w:sz w:val="24"/>
          <w:szCs w:val="24"/>
        </w:rPr>
        <w:t>Riskler, Yükler ve Yararlar</w:t>
      </w:r>
      <w:r w:rsidRPr="00336A10">
        <w:rPr>
          <w:rFonts w:ascii="Times New Roman" w:hAnsi="Times New Roman" w:cs="Times New Roman"/>
          <w:sz w:val="24"/>
          <w:szCs w:val="24"/>
        </w:rPr>
        <w:t xml:space="preserve"> </w:t>
      </w:r>
    </w:p>
    <w:p w:rsidR="00411FBC" w:rsidRPr="00336A10" w:rsidRDefault="004C3A07" w:rsidP="00411FBC">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Tıbbi uygulamalarda ve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rmalarda, girişimlerin çoğu risk taşır ve yük ge</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 xml:space="preserve">rir. İnsanlar üzerindeki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 ancak, amacın taşıdığı önem, kalımcıların maruz kalacakları risklere ve</w:t>
      </w:r>
      <w:r w:rsidR="00411FBC" w:rsidRPr="00336A10">
        <w:rPr>
          <w:rFonts w:ascii="Times New Roman" w:hAnsi="Times New Roman" w:cs="Times New Roman"/>
          <w:sz w:val="24"/>
          <w:szCs w:val="24"/>
        </w:rPr>
        <w:t xml:space="preserve"> üstlenecekleri yüklere ağır bastı</w:t>
      </w:r>
      <w:r w:rsidRPr="00336A10">
        <w:rPr>
          <w:rFonts w:ascii="Times New Roman" w:hAnsi="Times New Roman" w:cs="Times New Roman"/>
          <w:sz w:val="24"/>
          <w:szCs w:val="24"/>
        </w:rPr>
        <w:t xml:space="preserve">ğında yapılmalıdır. </w:t>
      </w:r>
    </w:p>
    <w:p w:rsidR="00411FBC" w:rsidRPr="00336A10" w:rsidRDefault="004C3A07" w:rsidP="00411FBC">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 xml:space="preserve">İnsanlar üzerinde yapılan tüm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 öncesinde,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rmada yer alacak kişilere ve gruplara yönelik öngörülebilir riskler ve yükler </w:t>
      </w:r>
      <w:r w:rsidR="00411FBC" w:rsidRPr="00336A10">
        <w:rPr>
          <w:rFonts w:ascii="Times New Roman" w:hAnsi="Times New Roman" w:cs="Times New Roman"/>
          <w:sz w:val="24"/>
          <w:szCs w:val="24"/>
        </w:rPr>
        <w:t>titi</w:t>
      </w:r>
      <w:r w:rsidRPr="00336A10">
        <w:rPr>
          <w:rFonts w:ascii="Times New Roman" w:hAnsi="Times New Roman" w:cs="Times New Roman"/>
          <w:sz w:val="24"/>
          <w:szCs w:val="24"/>
        </w:rPr>
        <w:t>zlikle değerlendirilmeli; bu riskler ve yükler, söz konusu kişilerin ve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konusu olan hastalık ya da etmenden etkilenen diğer birey ya da grupların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rmadan sağlayabilecekleri yararlarla karşılaş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rılarak karar verilmelidir. Riskleri ve yükleri en düşük düzeyde tutacak önlemler alınmalıdır. Riskler ve yükler,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rmacı tara</w:t>
      </w:r>
      <w:r w:rsidR="00411FBC" w:rsidRPr="00336A10">
        <w:rPr>
          <w:rFonts w:ascii="Times New Roman" w:hAnsi="Times New Roman" w:cs="Times New Roman"/>
          <w:sz w:val="24"/>
          <w:szCs w:val="24"/>
        </w:rPr>
        <w:t>fı</w:t>
      </w:r>
      <w:r w:rsidRPr="00336A10">
        <w:rPr>
          <w:rFonts w:ascii="Times New Roman" w:hAnsi="Times New Roman" w:cs="Times New Roman"/>
          <w:sz w:val="24"/>
          <w:szCs w:val="24"/>
        </w:rPr>
        <w:t xml:space="preserve">ndan sürekli olarak izlenmeli, değerlendirilmeli ve kayıt alna alınmalıdır. </w:t>
      </w:r>
    </w:p>
    <w:p w:rsidR="00411FBC" w:rsidRPr="00336A10" w:rsidRDefault="004C3A07" w:rsidP="00411FBC">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Hekimler ve diğer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rmacılar, risklerin ve yüklerin yeterince değerlendirildiğine ve bunların tatmin edici biçimde yönelebileceğine kani olmadıkları sürece insanlar üzerinde yapılan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rmalarda yer alamazlar. Risklerin ve yüklerin potansiyel yararlara ağır bas</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ğının görüldüğü durumlarda ya da kesin sonuçlara ilişkin yeterli kanıtlar elde edildiğinde, hekimler ve diğer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rmacılar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rmaya devam etme,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rmayı değiş</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 xml:space="preserve">rme ya da hemen durdurma seçeneklerini değerlendirmelidir. </w:t>
      </w:r>
    </w:p>
    <w:p w:rsidR="00411FBC" w:rsidRPr="00336A10" w:rsidRDefault="004C3A07" w:rsidP="00411FBC">
      <w:pPr>
        <w:rPr>
          <w:rFonts w:ascii="Times New Roman" w:hAnsi="Times New Roman" w:cs="Times New Roman"/>
          <w:sz w:val="24"/>
          <w:szCs w:val="24"/>
        </w:rPr>
      </w:pPr>
      <w:r w:rsidRPr="00336A10">
        <w:rPr>
          <w:rFonts w:ascii="Times New Roman" w:hAnsi="Times New Roman" w:cs="Times New Roman"/>
          <w:b/>
          <w:sz w:val="24"/>
          <w:szCs w:val="24"/>
        </w:rPr>
        <w:t>Savunmasız Birey, Grup ve Topluluklar</w:t>
      </w:r>
      <w:r w:rsidRPr="00336A10">
        <w:rPr>
          <w:rFonts w:ascii="Times New Roman" w:hAnsi="Times New Roman" w:cs="Times New Roman"/>
          <w:sz w:val="24"/>
          <w:szCs w:val="24"/>
        </w:rPr>
        <w:t xml:space="preserve"> </w:t>
      </w:r>
    </w:p>
    <w:p w:rsidR="00411FBC" w:rsidRPr="00336A10" w:rsidRDefault="004C3A07" w:rsidP="00411FBC">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Kimi bireyler, gruplar ve topluluklar, sabit ya da bağlamsal ve dinamik olabilecek etmenlerden ötürü,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kalımcısı olarak daha savunmasız bir durumdadırlar ve bu nedenle </w:t>
      </w:r>
      <w:proofErr w:type="spellStart"/>
      <w:r w:rsidRPr="00336A10">
        <w:rPr>
          <w:rFonts w:ascii="Times New Roman" w:hAnsi="Times New Roman" w:cs="Times New Roman"/>
          <w:sz w:val="24"/>
          <w:szCs w:val="24"/>
        </w:rPr>
        <w:t>suis</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mal</w:t>
      </w:r>
      <w:proofErr w:type="spellEnd"/>
      <w:r w:rsidRPr="00336A10">
        <w:rPr>
          <w:rFonts w:ascii="Times New Roman" w:hAnsi="Times New Roman" w:cs="Times New Roman"/>
          <w:sz w:val="24"/>
          <w:szCs w:val="24"/>
        </w:rPr>
        <w:t xml:space="preserve"> edilme ya da ek zarar görme riskleri daha fazladır. Bu tür bireyler, gruplar ve toplulukların özel sağlık gereksinimleri olduğunda,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rmalardan dışlanmaları, yaşadıkları eşitsizlikleri sürekli kılabilir ya da ağırlaş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rabilir. Bu nedenle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dışında bırakılmalarının verebileceği zararlar değerlendirilmeli ve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rmaya kalmaları ile uğrayabilecekleri zararlara karşı tar</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lmalıdır.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rmalara adil ve sorumlu bir şekilde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edilmelerini sağlayabilmek için, kendilerine, durumlarının özelliklerini dikkate alan destek ve koruma sağlanmalıdır. </w:t>
      </w:r>
    </w:p>
    <w:p w:rsidR="00411FBC" w:rsidRPr="00336A10" w:rsidRDefault="004C3A07" w:rsidP="00411FBC">
      <w:pPr>
        <w:pStyle w:val="ListeParagraf"/>
        <w:numPr>
          <w:ilvl w:val="0"/>
          <w:numId w:val="1"/>
        </w:numPr>
        <w:ind w:left="426" w:hanging="426"/>
        <w:rPr>
          <w:rFonts w:ascii="Times New Roman" w:hAnsi="Times New Roman" w:cs="Times New Roman"/>
          <w:sz w:val="24"/>
          <w:szCs w:val="24"/>
        </w:rPr>
      </w:pPr>
      <w:r w:rsidRPr="00336A10">
        <w:rPr>
          <w:rFonts w:ascii="Times New Roman" w:hAnsi="Times New Roman" w:cs="Times New Roman"/>
          <w:sz w:val="24"/>
          <w:szCs w:val="24"/>
        </w:rPr>
        <w:t>Savunmasız bireyler, gruplar ya da topluluklarla gerçekleş</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 xml:space="preserve">rilecek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 ancak onların sağlık gereksinimlerine ve önceliklerine karşılık geliyorsa ve birey, grup ya da topluluk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ile elde edilecek bilgi, uygulama ya da girişimlerden yarar görecekse haklı çıkarılabilir.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rmacılar, savunmasız durumdakileri, ancak o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daha az savunmasız bir grup ya da toplulukta gerçekleş</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rilemeyeceği zaman ya da onların dışlanması yaşadıkları eşitsizlikleri sürekli kılacağı ya da ağırlaş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racağı z</w:t>
      </w:r>
      <w:r w:rsidR="00411FBC" w:rsidRPr="00336A10">
        <w:rPr>
          <w:rFonts w:ascii="Times New Roman" w:hAnsi="Times New Roman" w:cs="Times New Roman"/>
          <w:sz w:val="24"/>
          <w:szCs w:val="24"/>
        </w:rPr>
        <w:t xml:space="preserve">aman araştırmaya </w:t>
      </w:r>
      <w:proofErr w:type="gramStart"/>
      <w:r w:rsidR="00411FBC" w:rsidRPr="00336A10">
        <w:rPr>
          <w:rFonts w:ascii="Times New Roman" w:hAnsi="Times New Roman" w:cs="Times New Roman"/>
          <w:sz w:val="24"/>
          <w:szCs w:val="24"/>
        </w:rPr>
        <w:t>dahil</w:t>
      </w:r>
      <w:proofErr w:type="gramEnd"/>
      <w:r w:rsidR="00411FBC" w:rsidRPr="00336A10">
        <w:rPr>
          <w:rFonts w:ascii="Times New Roman" w:hAnsi="Times New Roman" w:cs="Times New Roman"/>
          <w:sz w:val="24"/>
          <w:szCs w:val="24"/>
        </w:rPr>
        <w:t xml:space="preserve"> etmelidir.</w:t>
      </w:r>
    </w:p>
    <w:p w:rsidR="00411FBC" w:rsidRPr="00336A10" w:rsidRDefault="004C3A07" w:rsidP="00411FBC">
      <w:pPr>
        <w:rPr>
          <w:rFonts w:ascii="Times New Roman" w:hAnsi="Times New Roman" w:cs="Times New Roman"/>
          <w:sz w:val="24"/>
          <w:szCs w:val="24"/>
        </w:rPr>
      </w:pPr>
      <w:r w:rsidRPr="00336A10">
        <w:rPr>
          <w:rFonts w:ascii="Times New Roman" w:hAnsi="Times New Roman" w:cs="Times New Roman"/>
          <w:b/>
          <w:sz w:val="24"/>
          <w:szCs w:val="24"/>
        </w:rPr>
        <w:t>Bilimsel Gereklilikler ve Araş</w:t>
      </w:r>
      <w:r w:rsidR="00411FBC" w:rsidRPr="00336A10">
        <w:rPr>
          <w:rFonts w:ascii="Times New Roman" w:hAnsi="Times New Roman" w:cs="Times New Roman"/>
          <w:b/>
          <w:sz w:val="24"/>
          <w:szCs w:val="24"/>
        </w:rPr>
        <w:t>tı</w:t>
      </w:r>
      <w:r w:rsidRPr="00336A10">
        <w:rPr>
          <w:rFonts w:ascii="Times New Roman" w:hAnsi="Times New Roman" w:cs="Times New Roman"/>
          <w:b/>
          <w:sz w:val="24"/>
          <w:szCs w:val="24"/>
        </w:rPr>
        <w:t>rma Protokolleri</w:t>
      </w:r>
      <w:r w:rsidRPr="00336A10">
        <w:rPr>
          <w:rFonts w:ascii="Times New Roman" w:hAnsi="Times New Roman" w:cs="Times New Roman"/>
          <w:sz w:val="24"/>
          <w:szCs w:val="24"/>
        </w:rPr>
        <w:t xml:space="preserve"> </w:t>
      </w:r>
    </w:p>
    <w:p w:rsidR="00411FBC" w:rsidRPr="00336A10" w:rsidRDefault="004C3A07" w:rsidP="00411FBC">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lastRenderedPageBreak/>
        <w:t xml:space="preserve">İnsanlar üzerinde yapılan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 güvenilir, geçerli ve değerli bilgi üretebilecek, boşa giden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rmalardan kaçınan, bilimsel açıdan sağlam ve özenli bir tasarım ve uygulama sürecine sahip olmalıdır.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rmalar genel olarak kabul edilen bilimsel ilkelere uygun olmalı; eksiksiz bir bilimsel </w:t>
      </w:r>
      <w:proofErr w:type="gramStart"/>
      <w:r w:rsidRPr="00336A10">
        <w:rPr>
          <w:rFonts w:ascii="Times New Roman" w:hAnsi="Times New Roman" w:cs="Times New Roman"/>
          <w:sz w:val="24"/>
          <w:szCs w:val="24"/>
        </w:rPr>
        <w:t>literatür</w:t>
      </w:r>
      <w:proofErr w:type="gramEnd"/>
      <w:r w:rsidRPr="00336A10">
        <w:rPr>
          <w:rFonts w:ascii="Times New Roman" w:hAnsi="Times New Roman" w:cs="Times New Roman"/>
          <w:sz w:val="24"/>
          <w:szCs w:val="24"/>
        </w:rPr>
        <w:t xml:space="preserve"> bilgisine, ilgili diğer bilgi kaynaklarına, yeterli </w:t>
      </w:r>
      <w:proofErr w:type="spellStart"/>
      <w:r w:rsidRPr="00336A10">
        <w:rPr>
          <w:rFonts w:ascii="Times New Roman" w:hAnsi="Times New Roman" w:cs="Times New Roman"/>
          <w:sz w:val="24"/>
          <w:szCs w:val="24"/>
        </w:rPr>
        <w:t>laboratuvar</w:t>
      </w:r>
      <w:proofErr w:type="spellEnd"/>
      <w:r w:rsidRPr="00336A10">
        <w:rPr>
          <w:rFonts w:ascii="Times New Roman" w:hAnsi="Times New Roman" w:cs="Times New Roman"/>
          <w:sz w:val="24"/>
          <w:szCs w:val="24"/>
        </w:rPr>
        <w:t xml:space="preserve"> olanaklarına ve ilişkili ise hayvan deneylerine dayanmalıdır. Hayvan deneylerinde, hayvan refahı kurallarına saygı gösterilmelidir. </w:t>
      </w:r>
    </w:p>
    <w:p w:rsidR="00411FBC" w:rsidRPr="00336A10" w:rsidRDefault="004C3A07" w:rsidP="00411FBC">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 xml:space="preserve">İnsanları kapsayan tüm </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rmaların tasarımı ve uygulanması,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protokolünde açık olarak belir</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 xml:space="preserve">lmeli ve gerekçelendirilmelidir. </w:t>
      </w:r>
    </w:p>
    <w:p w:rsidR="00411FBC" w:rsidRPr="00336A10" w:rsidRDefault="00411FBC" w:rsidP="00411FBC">
      <w:pPr>
        <w:pStyle w:val="ListeParagraf"/>
        <w:ind w:left="360"/>
        <w:rPr>
          <w:rFonts w:ascii="Times New Roman" w:hAnsi="Times New Roman" w:cs="Times New Roman"/>
          <w:sz w:val="24"/>
          <w:szCs w:val="24"/>
        </w:rPr>
      </w:pPr>
    </w:p>
    <w:p w:rsidR="00411FBC" w:rsidRPr="00336A10" w:rsidRDefault="004C3A07" w:rsidP="00411FBC">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Protokolde,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rmanın ek boyutuyla ilgili bir açıklama yer almalı ve bu Bildirge'de yer alan ilkelerin nasıl göze</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ldiği belir</w:t>
      </w:r>
      <w:r w:rsidR="00411FBC" w:rsidRPr="00336A10">
        <w:rPr>
          <w:rFonts w:ascii="Times New Roman" w:hAnsi="Times New Roman" w:cs="Times New Roman"/>
          <w:sz w:val="24"/>
          <w:szCs w:val="24"/>
        </w:rPr>
        <w:t>ti</w:t>
      </w:r>
      <w:r w:rsidR="00FB203E">
        <w:rPr>
          <w:rFonts w:ascii="Times New Roman" w:hAnsi="Times New Roman" w:cs="Times New Roman"/>
          <w:sz w:val="24"/>
          <w:szCs w:val="24"/>
        </w:rPr>
        <w:t xml:space="preserve">lmelidir. </w:t>
      </w:r>
      <w:proofErr w:type="gramStart"/>
      <w:r w:rsidRPr="00336A10">
        <w:rPr>
          <w:rFonts w:ascii="Times New Roman" w:hAnsi="Times New Roman" w:cs="Times New Roman"/>
          <w:sz w:val="24"/>
          <w:szCs w:val="24"/>
        </w:rPr>
        <w:t>Protokolde;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rmanın amacı, yöntemi, beklenen yarar ile potansiyel risk ve yükler,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rmacının nitelikleri, finansman kaynakları, potansiyel çıkar ça</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şmaları, özel yaşama saygı ve gizliliğin korunmasına yönelik önlemler,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rmaya kalacaklara sağlanacak özendiriciler, araş</w:t>
      </w:r>
      <w:r w:rsidR="00411FBC" w:rsidRPr="00336A10">
        <w:rPr>
          <w:rFonts w:ascii="Times New Roman" w:hAnsi="Times New Roman" w:cs="Times New Roman"/>
          <w:sz w:val="24"/>
          <w:szCs w:val="24"/>
        </w:rPr>
        <w:t xml:space="preserve">tırmaya </w:t>
      </w:r>
      <w:r w:rsidRPr="00336A10">
        <w:rPr>
          <w:rFonts w:ascii="Times New Roman" w:hAnsi="Times New Roman" w:cs="Times New Roman"/>
          <w:sz w:val="24"/>
          <w:szCs w:val="24"/>
        </w:rPr>
        <w:t>ka</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lmaları nedeniyle zarara uğrayanların nasıl tedavi ve/ya tazmin edileceğine ilişkin bilgiler ve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rmanın ilgili diğer boyutları yer almalıdır. </w:t>
      </w:r>
      <w:proofErr w:type="gramEnd"/>
    </w:p>
    <w:p w:rsidR="00411FBC" w:rsidRPr="00336A10" w:rsidRDefault="00411FBC" w:rsidP="00411FBC">
      <w:pPr>
        <w:pStyle w:val="ListeParagraf"/>
        <w:ind w:left="360"/>
        <w:rPr>
          <w:rFonts w:ascii="Times New Roman" w:hAnsi="Times New Roman" w:cs="Times New Roman"/>
          <w:sz w:val="24"/>
          <w:szCs w:val="24"/>
        </w:rPr>
      </w:pPr>
    </w:p>
    <w:p w:rsidR="00411FBC" w:rsidRPr="00336A10" w:rsidRDefault="004C3A07" w:rsidP="00411FBC">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Klinik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rmalar söz konusu olduğunda protokol ayrıca,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sonrası sağlanacak olanakları da tanımlamalıdır. </w:t>
      </w:r>
    </w:p>
    <w:p w:rsidR="00411FBC" w:rsidRPr="00336A10" w:rsidRDefault="004C3A07" w:rsidP="00411FBC">
      <w:pPr>
        <w:rPr>
          <w:rFonts w:ascii="Times New Roman" w:hAnsi="Times New Roman" w:cs="Times New Roman"/>
          <w:b/>
          <w:sz w:val="24"/>
          <w:szCs w:val="24"/>
        </w:rPr>
      </w:pPr>
      <w:r w:rsidRPr="00336A10">
        <w:rPr>
          <w:rFonts w:ascii="Times New Roman" w:hAnsi="Times New Roman" w:cs="Times New Roman"/>
          <w:b/>
          <w:sz w:val="24"/>
          <w:szCs w:val="24"/>
        </w:rPr>
        <w:t>Araş</w:t>
      </w:r>
      <w:r w:rsidR="00411FBC" w:rsidRPr="00336A10">
        <w:rPr>
          <w:rFonts w:ascii="Times New Roman" w:hAnsi="Times New Roman" w:cs="Times New Roman"/>
          <w:b/>
          <w:sz w:val="24"/>
          <w:szCs w:val="24"/>
        </w:rPr>
        <w:t>tı</w:t>
      </w:r>
      <w:r w:rsidRPr="00336A10">
        <w:rPr>
          <w:rFonts w:ascii="Times New Roman" w:hAnsi="Times New Roman" w:cs="Times New Roman"/>
          <w:b/>
          <w:sz w:val="24"/>
          <w:szCs w:val="24"/>
        </w:rPr>
        <w:t>rma E</w:t>
      </w:r>
      <w:r w:rsidR="00411FBC" w:rsidRPr="00336A10">
        <w:rPr>
          <w:rFonts w:ascii="Times New Roman" w:hAnsi="Times New Roman" w:cs="Times New Roman"/>
          <w:b/>
          <w:sz w:val="24"/>
          <w:szCs w:val="24"/>
        </w:rPr>
        <w:t>ti</w:t>
      </w:r>
      <w:r w:rsidRPr="00336A10">
        <w:rPr>
          <w:rFonts w:ascii="Times New Roman" w:hAnsi="Times New Roman" w:cs="Times New Roman"/>
          <w:b/>
          <w:sz w:val="24"/>
          <w:szCs w:val="24"/>
        </w:rPr>
        <w:t xml:space="preserve">k Kurulları </w:t>
      </w:r>
    </w:p>
    <w:p w:rsidR="00573337" w:rsidRPr="00336A10" w:rsidRDefault="004C3A07" w:rsidP="00411FBC">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Protokol,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başlamadan önce, değerlendirmesi, yorumda bulunması, yol göstermesi ve onay vermesi için ilgili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ek kuruluna sunulmalıdır. Bu kurul işleyişinde saydam olmalı ve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rmacıdan, destekleyicilerden ya da başkalarından kaynaklanabilecek herhangi bir uygun olmayan etkiye karşı direnebilecek kadar bağımsız ve yetkili olmalıdır. </w:t>
      </w:r>
    </w:p>
    <w:p w:rsidR="00573337" w:rsidRPr="00336A10" w:rsidRDefault="00573337" w:rsidP="00573337">
      <w:pPr>
        <w:pStyle w:val="ListeParagraf"/>
        <w:ind w:left="360"/>
        <w:rPr>
          <w:rFonts w:ascii="Times New Roman" w:hAnsi="Times New Roman" w:cs="Times New Roman"/>
          <w:sz w:val="24"/>
          <w:szCs w:val="24"/>
        </w:rPr>
      </w:pPr>
    </w:p>
    <w:p w:rsidR="00573337" w:rsidRPr="00336A10" w:rsidRDefault="004C3A07" w:rsidP="00573337">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Kurul görevlerini yerine germesine yetecek kaynaklara sahip olmalı, üyeleri ve çalışanları, kolek</w:t>
      </w:r>
      <w:r w:rsidR="00411FBC" w:rsidRPr="00336A10">
        <w:rPr>
          <w:rFonts w:ascii="Times New Roman" w:hAnsi="Times New Roman" w:cs="Times New Roman"/>
          <w:sz w:val="24"/>
          <w:szCs w:val="24"/>
        </w:rPr>
        <w:t>ti</w:t>
      </w:r>
      <w:r w:rsidRPr="00336A10">
        <w:rPr>
          <w:rFonts w:ascii="Times New Roman" w:hAnsi="Times New Roman" w:cs="Times New Roman"/>
          <w:sz w:val="24"/>
          <w:szCs w:val="24"/>
        </w:rPr>
        <w:t>f olarak, kurulun gündeme alacağı tüm araş</w:t>
      </w:r>
      <w:r w:rsidR="00411FBC" w:rsidRPr="00336A10">
        <w:rPr>
          <w:rFonts w:ascii="Times New Roman" w:hAnsi="Times New Roman" w:cs="Times New Roman"/>
          <w:sz w:val="24"/>
          <w:szCs w:val="24"/>
        </w:rPr>
        <w:t>tı</w:t>
      </w:r>
      <w:r w:rsidRPr="00336A10">
        <w:rPr>
          <w:rFonts w:ascii="Times New Roman" w:hAnsi="Times New Roman" w:cs="Times New Roman"/>
          <w:sz w:val="24"/>
          <w:szCs w:val="24"/>
        </w:rPr>
        <w:t>rma türlerini etkin bir şekilde değerlendirebilecek yeterli öğrenim, eğim, nitelik ve çeşitliliğe sahip olmalıdır. Kurul, yerel koşullar ve bağlama ilişkin yeterli derecede bilgi sahibi olmalı ve toplum içinden en az bir üye içermelidir. Kurul, ilişkili uluslararası norm ve standartları olduğu gibi,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rmanın yapılacağı ülkenin ya da ülkelerin ek, hukuki ve düzenleyici normlarını da göz önünde bulundurmalı, ancak bunların,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kalanlara bu Bildirge ile sağlanan korumaları zayıflatmasına ya da ortadan kaldırmasına izin vermemelidir. </w:t>
      </w:r>
    </w:p>
    <w:p w:rsidR="00573337" w:rsidRPr="00336A10" w:rsidRDefault="00573337" w:rsidP="00573337">
      <w:pPr>
        <w:pStyle w:val="ListeParagraf"/>
        <w:ind w:left="360"/>
        <w:rPr>
          <w:rFonts w:ascii="Times New Roman" w:hAnsi="Times New Roman" w:cs="Times New Roman"/>
          <w:sz w:val="24"/>
          <w:szCs w:val="24"/>
        </w:rPr>
      </w:pPr>
    </w:p>
    <w:p w:rsidR="00573337" w:rsidRPr="00336A10" w:rsidRDefault="004C3A07" w:rsidP="00573337">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İşbirliği içinde yürütülen uluslararası bir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 söz konusu olduğunda,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 protokolü hem destekleyicinin bulunduğu ülkedeki hem de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rmanın yürütüldüğü ülkedeki ek kurullarınca onaylanmalıdır. </w:t>
      </w:r>
    </w:p>
    <w:p w:rsidR="00573337" w:rsidRPr="00336A10" w:rsidRDefault="00573337" w:rsidP="00573337">
      <w:pPr>
        <w:pStyle w:val="ListeParagraf"/>
        <w:ind w:left="360"/>
        <w:rPr>
          <w:rFonts w:ascii="Times New Roman" w:hAnsi="Times New Roman" w:cs="Times New Roman"/>
          <w:sz w:val="24"/>
          <w:szCs w:val="24"/>
        </w:rPr>
      </w:pPr>
    </w:p>
    <w:p w:rsidR="00573337" w:rsidRPr="00336A10" w:rsidRDefault="004C3A07" w:rsidP="00573337">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Kurul, sürmekte olan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rmaları izleme, değişiklik önerme, onayını geri çekme ve askıya alma hakkına sahip olmalıdır. İzleme gerekli olduğundan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rmacı, özellikle ciddi bir beklenmedik olay gerçekleş</w:t>
      </w:r>
      <w:r w:rsidR="00573337" w:rsidRPr="00336A10">
        <w:rPr>
          <w:rFonts w:ascii="Times New Roman" w:hAnsi="Times New Roman" w:cs="Times New Roman"/>
          <w:sz w:val="24"/>
          <w:szCs w:val="24"/>
        </w:rPr>
        <w:t>ti</w:t>
      </w:r>
      <w:r w:rsidRPr="00336A10">
        <w:rPr>
          <w:rFonts w:ascii="Times New Roman" w:hAnsi="Times New Roman" w:cs="Times New Roman"/>
          <w:sz w:val="24"/>
          <w:szCs w:val="24"/>
        </w:rPr>
        <w:t>ğinde, ilgili bilgileri kurula ve/ya yetkili bir veri ve güvenlik izleme kurumuna sunmalıdır. Kurul'un incelemesi ve onayı olmaksızın protokolde hiçbir değişiklik yapılmamalıdır.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rmanın bi</w:t>
      </w:r>
      <w:r w:rsidR="00573337" w:rsidRPr="00336A10">
        <w:rPr>
          <w:rFonts w:ascii="Times New Roman" w:hAnsi="Times New Roman" w:cs="Times New Roman"/>
          <w:sz w:val="24"/>
          <w:szCs w:val="24"/>
        </w:rPr>
        <w:t>ti</w:t>
      </w:r>
      <w:r w:rsidRPr="00336A10">
        <w:rPr>
          <w:rFonts w:ascii="Times New Roman" w:hAnsi="Times New Roman" w:cs="Times New Roman"/>
          <w:sz w:val="24"/>
          <w:szCs w:val="24"/>
        </w:rPr>
        <w:t>minde,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rmacılar, bulguların ve sonuçların özeni içeren bir raporu kurula sunmalıdırlar. </w:t>
      </w:r>
    </w:p>
    <w:p w:rsidR="00573337" w:rsidRPr="00336A10" w:rsidRDefault="004C3A07" w:rsidP="00573337">
      <w:pPr>
        <w:rPr>
          <w:rFonts w:ascii="Times New Roman" w:hAnsi="Times New Roman" w:cs="Times New Roman"/>
          <w:sz w:val="24"/>
          <w:szCs w:val="24"/>
        </w:rPr>
      </w:pPr>
      <w:r w:rsidRPr="00336A10">
        <w:rPr>
          <w:rFonts w:ascii="Times New Roman" w:hAnsi="Times New Roman" w:cs="Times New Roman"/>
          <w:b/>
          <w:sz w:val="24"/>
          <w:szCs w:val="24"/>
        </w:rPr>
        <w:lastRenderedPageBreak/>
        <w:t>Özel Yaşam ve Gizliliğin Korunması</w:t>
      </w:r>
      <w:r w:rsidRPr="00336A10">
        <w:rPr>
          <w:rFonts w:ascii="Times New Roman" w:hAnsi="Times New Roman" w:cs="Times New Roman"/>
          <w:sz w:val="24"/>
          <w:szCs w:val="24"/>
        </w:rPr>
        <w:t xml:space="preserve"> </w:t>
      </w:r>
    </w:p>
    <w:p w:rsidR="00573337" w:rsidRPr="00336A10" w:rsidRDefault="004C3A07" w:rsidP="00573337">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kalanların özel yaşamını ve kişisel bilgilerinin gizliliğini korumak için her tür önlem alınmalıdır. </w:t>
      </w:r>
    </w:p>
    <w:p w:rsidR="00573337" w:rsidRPr="00336A10" w:rsidRDefault="004C3A07" w:rsidP="00573337">
      <w:pPr>
        <w:rPr>
          <w:rFonts w:ascii="Times New Roman" w:hAnsi="Times New Roman" w:cs="Times New Roman"/>
          <w:sz w:val="24"/>
          <w:szCs w:val="24"/>
        </w:rPr>
      </w:pPr>
      <w:r w:rsidRPr="00336A10">
        <w:rPr>
          <w:rFonts w:ascii="Times New Roman" w:hAnsi="Times New Roman" w:cs="Times New Roman"/>
          <w:b/>
          <w:sz w:val="24"/>
          <w:szCs w:val="24"/>
        </w:rPr>
        <w:t>Özgür ve aydınla</w:t>
      </w:r>
      <w:r w:rsidR="00573337" w:rsidRPr="00336A10">
        <w:rPr>
          <w:rFonts w:ascii="Times New Roman" w:hAnsi="Times New Roman" w:cs="Times New Roman"/>
          <w:b/>
          <w:sz w:val="24"/>
          <w:szCs w:val="24"/>
        </w:rPr>
        <w:t>tı</w:t>
      </w:r>
      <w:r w:rsidRPr="00336A10">
        <w:rPr>
          <w:rFonts w:ascii="Times New Roman" w:hAnsi="Times New Roman" w:cs="Times New Roman"/>
          <w:b/>
          <w:sz w:val="24"/>
          <w:szCs w:val="24"/>
        </w:rPr>
        <w:t>lmış onam</w:t>
      </w:r>
      <w:r w:rsidRPr="00336A10">
        <w:rPr>
          <w:rFonts w:ascii="Times New Roman" w:hAnsi="Times New Roman" w:cs="Times New Roman"/>
          <w:sz w:val="24"/>
          <w:szCs w:val="24"/>
        </w:rPr>
        <w:t xml:space="preserve"> </w:t>
      </w:r>
    </w:p>
    <w:p w:rsidR="00573337" w:rsidRPr="00336A10" w:rsidRDefault="004C3A07" w:rsidP="00573337">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Özgür ve 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lmış onam birey özerkliğinin temel bir bileşenidir. 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 olan kişilerin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rmaya kalımları gönüllülük temelinde olmalıdır. Aile üyelerine ya da toplum temsilcisi konumundaki kişilere danışılması uygun olsa bile, 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yeterliğine sahip kimse, kendisi özgür biçimde kabul etmedikçe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edilemez. </w:t>
      </w:r>
    </w:p>
    <w:p w:rsidR="00573337" w:rsidRPr="00336A10" w:rsidRDefault="004C3A07" w:rsidP="00573337">
      <w:pPr>
        <w:pStyle w:val="ListeParagraf"/>
        <w:numPr>
          <w:ilvl w:val="0"/>
          <w:numId w:val="1"/>
        </w:numPr>
        <w:rPr>
          <w:rFonts w:ascii="Times New Roman" w:hAnsi="Times New Roman" w:cs="Times New Roman"/>
          <w:sz w:val="24"/>
          <w:szCs w:val="24"/>
        </w:rPr>
      </w:pPr>
      <w:proofErr w:type="gramStart"/>
      <w:r w:rsidRPr="00336A10">
        <w:rPr>
          <w:rFonts w:ascii="Times New Roman" w:hAnsi="Times New Roman" w:cs="Times New Roman"/>
          <w:sz w:val="24"/>
          <w:szCs w:val="24"/>
        </w:rPr>
        <w:t>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lmış onam verme yeterliğine sahip kişiler üzerinde yapılacak </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rmalarda, her potansiyel kalımcı;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rmanın amacı, yöntemi, beklenen yararlar ile potansiyel risk ve yükler,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rmacının nitelikleri, finansman kaynakları, herhangi bir potansiyel çıkar ça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şması, özel yaşama saygının ve gizliliğin nasıl korunacağı, kalımcılara verilecek özendiric</w:t>
      </w:r>
      <w:r w:rsidR="00573337" w:rsidRPr="00336A10">
        <w:rPr>
          <w:rFonts w:ascii="Times New Roman" w:hAnsi="Times New Roman" w:cs="Times New Roman"/>
          <w:sz w:val="24"/>
          <w:szCs w:val="24"/>
        </w:rPr>
        <w:t>i</w:t>
      </w:r>
      <w:r w:rsidRPr="00336A10">
        <w:rPr>
          <w:rFonts w:ascii="Times New Roman" w:hAnsi="Times New Roman" w:cs="Times New Roman"/>
          <w:sz w:val="24"/>
          <w:szCs w:val="24"/>
        </w:rPr>
        <w:t>ler,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rmaya kalma nedeniyle oluşabilecek zararların nasıl tedavi ve/ya tazmin edileceğine ilişkin bilgiler ve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rmanın diğer ilgili boyutları hakkında yalın bir dille ve uygun biçimde 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lmalıdır. </w:t>
      </w:r>
      <w:proofErr w:type="gramEnd"/>
      <w:r w:rsidRPr="00336A10">
        <w:rPr>
          <w:rFonts w:ascii="Times New Roman" w:hAnsi="Times New Roman" w:cs="Times New Roman"/>
          <w:sz w:val="24"/>
          <w:szCs w:val="24"/>
        </w:rPr>
        <w:t>Kalımcı adayı; daha sonra herhangi bir olumsuzlukla karşılaşmadan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rmada yer almayı reddetme ya da onamını herhangi bir anda geri çekme hakkına sahip olduğu konusunda </w:t>
      </w:r>
      <w:proofErr w:type="spellStart"/>
      <w:r w:rsidRPr="00336A10">
        <w:rPr>
          <w:rFonts w:ascii="Times New Roman" w:hAnsi="Times New Roman" w:cs="Times New Roman"/>
          <w:sz w:val="24"/>
          <w:szCs w:val="24"/>
        </w:rPr>
        <w:t>aydınlalmalıdır</w:t>
      </w:r>
      <w:proofErr w:type="spellEnd"/>
      <w:r w:rsidRPr="00336A10">
        <w:rPr>
          <w:rFonts w:ascii="Times New Roman" w:hAnsi="Times New Roman" w:cs="Times New Roman"/>
          <w:sz w:val="24"/>
          <w:szCs w:val="24"/>
        </w:rPr>
        <w:t xml:space="preserve">. Aydınlatma yöntemlerinin yanı sıra bu kişilerin bireysel olarak bilgilenme ve </w:t>
      </w:r>
      <w:proofErr w:type="spellStart"/>
      <w:r w:rsidRPr="00336A10">
        <w:rPr>
          <w:rFonts w:ascii="Times New Roman" w:hAnsi="Times New Roman" w:cs="Times New Roman"/>
          <w:sz w:val="24"/>
          <w:szCs w:val="24"/>
        </w:rPr>
        <w:t>ileşim</w:t>
      </w:r>
      <w:proofErr w:type="spellEnd"/>
      <w:r w:rsidRPr="00336A10">
        <w:rPr>
          <w:rFonts w:ascii="Times New Roman" w:hAnsi="Times New Roman" w:cs="Times New Roman"/>
          <w:sz w:val="24"/>
          <w:szCs w:val="24"/>
        </w:rPr>
        <w:t xml:space="preserve"> gereksinimlerine özellikle dikkat edilmelidir. </w:t>
      </w:r>
    </w:p>
    <w:p w:rsidR="00573337" w:rsidRPr="00336A10" w:rsidRDefault="00573337" w:rsidP="00573337">
      <w:pPr>
        <w:pStyle w:val="ListeParagraf"/>
        <w:ind w:left="360"/>
        <w:rPr>
          <w:rFonts w:ascii="Times New Roman" w:hAnsi="Times New Roman" w:cs="Times New Roman"/>
          <w:sz w:val="24"/>
          <w:szCs w:val="24"/>
        </w:rPr>
      </w:pPr>
    </w:p>
    <w:p w:rsidR="00573337" w:rsidRPr="00336A10" w:rsidRDefault="004C3A07" w:rsidP="00573337">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 xml:space="preserve">Kalımcı adayının verilen bilgileri kavradığından emin olunduktan sonra hekim ya da uygun nitelikteki başka bir kişi, özel olarak düzenlenmiş bir belge üzerinde ya da elektronik ortamda, kalımcı adayının kendi özgür iradesiyle vereceği </w:t>
      </w:r>
      <w:proofErr w:type="spellStart"/>
      <w:r w:rsidRPr="00336A10">
        <w:rPr>
          <w:rFonts w:ascii="Times New Roman" w:hAnsi="Times New Roman" w:cs="Times New Roman"/>
          <w:sz w:val="24"/>
          <w:szCs w:val="24"/>
        </w:rPr>
        <w:t>aydınlalmış</w:t>
      </w:r>
      <w:proofErr w:type="spellEnd"/>
      <w:r w:rsidRPr="00336A10">
        <w:rPr>
          <w:rFonts w:ascii="Times New Roman" w:hAnsi="Times New Roman" w:cs="Times New Roman"/>
          <w:sz w:val="24"/>
          <w:szCs w:val="24"/>
        </w:rPr>
        <w:t xml:space="preserve"> onamını almalıdır. Eğer onamın </w:t>
      </w:r>
      <w:proofErr w:type="gramStart"/>
      <w:r w:rsidRPr="00336A10">
        <w:rPr>
          <w:rFonts w:ascii="Times New Roman" w:hAnsi="Times New Roman" w:cs="Times New Roman"/>
          <w:sz w:val="24"/>
          <w:szCs w:val="24"/>
        </w:rPr>
        <w:t>kağıt</w:t>
      </w:r>
      <w:proofErr w:type="gramEnd"/>
      <w:r w:rsidRPr="00336A10">
        <w:rPr>
          <w:rFonts w:ascii="Times New Roman" w:hAnsi="Times New Roman" w:cs="Times New Roman"/>
          <w:sz w:val="24"/>
          <w:szCs w:val="24"/>
        </w:rPr>
        <w:t xml:space="preserve"> üzerinde ya da elektronik olarak verilmesi mümkün değilse, yazılı olmayan onam tanık huzurunda</w:t>
      </w:r>
      <w:r w:rsidR="00573337" w:rsidRPr="00336A10">
        <w:rPr>
          <w:rFonts w:ascii="Times New Roman" w:hAnsi="Times New Roman" w:cs="Times New Roman"/>
          <w:sz w:val="24"/>
          <w:szCs w:val="24"/>
        </w:rPr>
        <w:t xml:space="preserve"> alınmalı ve kaydedilmelidir. </w:t>
      </w:r>
    </w:p>
    <w:p w:rsidR="00573337" w:rsidRPr="00336A10" w:rsidRDefault="00573337" w:rsidP="00573337">
      <w:pPr>
        <w:pStyle w:val="ListeParagraf"/>
        <w:ind w:left="360"/>
        <w:rPr>
          <w:rFonts w:ascii="Times New Roman" w:hAnsi="Times New Roman" w:cs="Times New Roman"/>
          <w:sz w:val="24"/>
          <w:szCs w:val="24"/>
        </w:rPr>
      </w:pPr>
    </w:p>
    <w:p w:rsidR="00573337" w:rsidRPr="00336A10" w:rsidRDefault="004C3A07" w:rsidP="00573337">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Tıbbi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rmaya kalan herkese,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rmanın genel çık</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 xml:space="preserve">sı ve sonuçları hakkında bilgilendirilme seçeneği sunulmalıdır. </w:t>
      </w:r>
    </w:p>
    <w:p w:rsidR="009029D2" w:rsidRPr="00336A10" w:rsidRDefault="004C3A07" w:rsidP="00573337">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Hekim ya da diğer bir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rmacı, araş</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rmaya kalacak kişilerden aydınla</w:t>
      </w:r>
      <w:r w:rsidR="00573337" w:rsidRPr="00336A10">
        <w:rPr>
          <w:rFonts w:ascii="Times New Roman" w:hAnsi="Times New Roman" w:cs="Times New Roman"/>
          <w:sz w:val="24"/>
          <w:szCs w:val="24"/>
        </w:rPr>
        <w:t>tı</w:t>
      </w:r>
      <w:r w:rsidRPr="00336A10">
        <w:rPr>
          <w:rFonts w:ascii="Times New Roman" w:hAnsi="Times New Roman" w:cs="Times New Roman"/>
          <w:sz w:val="24"/>
          <w:szCs w:val="24"/>
        </w:rPr>
        <w:t>lmış onam alırken, kalımcı adayının kendisine bağımlı olup olmadığı ya da onayın belirli bir zorunlulukla istemeden verilip verilmediği konularına özellikle dikkat etmelidir. Böyle durumlarda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bu tür ilişkilerin dışında bulunan, uygun niteliklere sahip bir başkası tara</w:t>
      </w:r>
      <w:r w:rsidR="009029D2" w:rsidRPr="00336A10">
        <w:rPr>
          <w:rFonts w:ascii="Times New Roman" w:hAnsi="Times New Roman" w:cs="Times New Roman"/>
          <w:sz w:val="24"/>
          <w:szCs w:val="24"/>
        </w:rPr>
        <w:t>fı</w:t>
      </w:r>
      <w:r w:rsidRPr="00336A10">
        <w:rPr>
          <w:rFonts w:ascii="Times New Roman" w:hAnsi="Times New Roman" w:cs="Times New Roman"/>
          <w:sz w:val="24"/>
          <w:szCs w:val="24"/>
        </w:rPr>
        <w:t xml:space="preserve">ndan alınmalıdır. </w:t>
      </w:r>
    </w:p>
    <w:p w:rsidR="009029D2" w:rsidRPr="00336A10" w:rsidRDefault="004C3A07" w:rsidP="00573337">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 olmayan kalımcılar üzerinde yürütülecek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rmalarda, hekim ya da uygun niteliğe sahip diğer bir kişi, kalımcı adayının ifade </w:t>
      </w:r>
      <w:proofErr w:type="spellStart"/>
      <w:r w:rsidRPr="00336A10">
        <w:rPr>
          <w:rFonts w:ascii="Times New Roman" w:hAnsi="Times New Roman" w:cs="Times New Roman"/>
          <w:sz w:val="24"/>
          <w:szCs w:val="24"/>
        </w:rPr>
        <w:t>eği</w:t>
      </w:r>
      <w:proofErr w:type="spellEnd"/>
      <w:r w:rsidRPr="00336A10">
        <w:rPr>
          <w:rFonts w:ascii="Times New Roman" w:hAnsi="Times New Roman" w:cs="Times New Roman"/>
          <w:sz w:val="24"/>
          <w:szCs w:val="24"/>
        </w:rPr>
        <w:t xml:space="preserve"> tercih ve değerleri dikkate alarak yasal temsilcisinden onam almalıdır. </w:t>
      </w:r>
    </w:p>
    <w:p w:rsidR="009029D2" w:rsidRPr="00336A10" w:rsidRDefault="009029D2" w:rsidP="009029D2">
      <w:pPr>
        <w:pStyle w:val="ListeParagraf"/>
        <w:ind w:left="360"/>
        <w:rPr>
          <w:rFonts w:ascii="Times New Roman" w:hAnsi="Times New Roman" w:cs="Times New Roman"/>
          <w:sz w:val="24"/>
          <w:szCs w:val="24"/>
        </w:rPr>
      </w:pPr>
    </w:p>
    <w:p w:rsidR="009029D2" w:rsidRPr="00336A10" w:rsidRDefault="004C3A07" w:rsidP="009029D2">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Özgür ve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yeterliğine sahip olmayan kişiler özellikle savunmasız durumdadırlar ve bu nedenle koruyucu önlemlere sahip olma hakları vardır. Savunmasız bireylerin korunmasına yönelik önlemlere ek olarak, onam veremeyecek durumda olanlar ancak kişisel olarak yarar sağlayacakları ya da kendilerine en az risk ve yük gerecek durumda araş</w:t>
      </w:r>
      <w:r w:rsidR="009029D2" w:rsidRPr="00336A10">
        <w:rPr>
          <w:rFonts w:ascii="Times New Roman" w:hAnsi="Times New Roman" w:cs="Times New Roman"/>
          <w:sz w:val="24"/>
          <w:szCs w:val="24"/>
        </w:rPr>
        <w:t>tırmaya kalmalıdır.</w:t>
      </w:r>
    </w:p>
    <w:p w:rsidR="009029D2" w:rsidRPr="00336A10" w:rsidRDefault="004C3A07" w:rsidP="009029D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Özgür ve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 bulunmayan bir kalımcı adayı, yine de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kalma konusunda kendi görüşünü açıklayabiliyorsa, hekim ya da uygun niteliğe sahip diğer bir </w:t>
      </w:r>
      <w:r w:rsidRPr="00336A10">
        <w:rPr>
          <w:rFonts w:ascii="Times New Roman" w:hAnsi="Times New Roman" w:cs="Times New Roman"/>
          <w:sz w:val="24"/>
          <w:szCs w:val="24"/>
        </w:rPr>
        <w:lastRenderedPageBreak/>
        <w:t>kişi, yasal temsilcinin vereceği onamın yanı sıra kalımcı adayının ifade e</w:t>
      </w:r>
      <w:r w:rsidR="009029D2" w:rsidRPr="00336A10">
        <w:rPr>
          <w:rFonts w:ascii="Times New Roman" w:hAnsi="Times New Roman" w:cs="Times New Roman"/>
          <w:sz w:val="24"/>
          <w:szCs w:val="24"/>
        </w:rPr>
        <w:t>tti</w:t>
      </w:r>
      <w:r w:rsidRPr="00336A10">
        <w:rPr>
          <w:rFonts w:ascii="Times New Roman" w:hAnsi="Times New Roman" w:cs="Times New Roman"/>
          <w:sz w:val="24"/>
          <w:szCs w:val="24"/>
        </w:rPr>
        <w:t>ği tercih ve değerleri de dikkate alarak onayını almaya çalışmalıdır. Kalımcı adayının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kalmama yönündeki görüşüne saygı gösterilmelidir. </w:t>
      </w:r>
    </w:p>
    <w:p w:rsidR="009029D2" w:rsidRPr="00336A10" w:rsidRDefault="004C3A07" w:rsidP="009029D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Fiziksel ya da bilinci kapalı hastalar gibi zihinsel açıdan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 olmayan bireyler üzerinde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ancak,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vermeyi engelleyen fiziksel ya da zihinsel durum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grubunun sahip olması zorunlu bir özelliği ise yapılabilir. Böyle durumlarda hekim ya da uygun niteliğe sahip diğer bir kişi, yasal temsilcinin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onamını almalıdır. Eğer hastanın yasal temsilcisi yoksa ve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rmanın ertelenmesi mümkün değilse;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verme yeterliği olmayan bireyler üzerinde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yapmayı gerek</w:t>
      </w:r>
      <w:r w:rsidR="009029D2" w:rsidRPr="00336A10">
        <w:rPr>
          <w:rFonts w:ascii="Times New Roman" w:hAnsi="Times New Roman" w:cs="Times New Roman"/>
          <w:sz w:val="24"/>
          <w:szCs w:val="24"/>
        </w:rPr>
        <w:t>ti</w:t>
      </w:r>
      <w:r w:rsidRPr="00336A10">
        <w:rPr>
          <w:rFonts w:ascii="Times New Roman" w:hAnsi="Times New Roman" w:cs="Times New Roman"/>
          <w:sz w:val="24"/>
          <w:szCs w:val="24"/>
        </w:rPr>
        <w:t>ren özel gerekçelerin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protokolünde belir</w:t>
      </w:r>
      <w:r w:rsidR="009029D2" w:rsidRPr="00336A10">
        <w:rPr>
          <w:rFonts w:ascii="Times New Roman" w:hAnsi="Times New Roman" w:cs="Times New Roman"/>
          <w:sz w:val="24"/>
          <w:szCs w:val="24"/>
        </w:rPr>
        <w:t>ti</w:t>
      </w:r>
      <w:r w:rsidRPr="00336A10">
        <w:rPr>
          <w:rFonts w:ascii="Times New Roman" w:hAnsi="Times New Roman" w:cs="Times New Roman"/>
          <w:sz w:val="24"/>
          <w:szCs w:val="24"/>
        </w:rPr>
        <w:t>lmesi ve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rmanın bir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ek kurulunca onaylanması koşuluyla,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almadan yapılabilir. Böyle bir durumda, mümkün olan en kısa sürede, üzerinde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yapılan hastanın yasal temsilcisinden ya da onam verme ye</w:t>
      </w:r>
      <w:r w:rsidR="009029D2" w:rsidRPr="00336A10">
        <w:rPr>
          <w:rFonts w:ascii="Times New Roman" w:hAnsi="Times New Roman" w:cs="Times New Roman"/>
          <w:sz w:val="24"/>
          <w:szCs w:val="24"/>
        </w:rPr>
        <w:t>ti</w:t>
      </w:r>
      <w:r w:rsidRPr="00336A10">
        <w:rPr>
          <w:rFonts w:ascii="Times New Roman" w:hAnsi="Times New Roman" w:cs="Times New Roman"/>
          <w:sz w:val="24"/>
          <w:szCs w:val="24"/>
        </w:rPr>
        <w:t>sini tekrar kazanırsa hastadan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rmada kalmaya ilişkin özgür ve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lmış onam alınmalıdır. </w:t>
      </w:r>
    </w:p>
    <w:p w:rsidR="009029D2" w:rsidRPr="00336A10" w:rsidRDefault="004C3A07" w:rsidP="009029D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Hekim ya da diğer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rmacı, tedavisinin hangi yönlerinin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rmayla ilişkili olduğu konusunda kalımcı adayını eksiksiz biçimde aydınlatmalıdır. Bir hastanın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rmaya kalmak istememesi ya da daha sonra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rmadan çekilme kararını vermesi, hasta-hekim ilişkisini ya da sunulan sağlık hizme</w:t>
      </w:r>
      <w:r w:rsidR="009029D2" w:rsidRPr="00336A10">
        <w:rPr>
          <w:rFonts w:ascii="Times New Roman" w:hAnsi="Times New Roman" w:cs="Times New Roman"/>
          <w:sz w:val="24"/>
          <w:szCs w:val="24"/>
        </w:rPr>
        <w:t>ti</w:t>
      </w:r>
      <w:r w:rsidRPr="00336A10">
        <w:rPr>
          <w:rFonts w:ascii="Times New Roman" w:hAnsi="Times New Roman" w:cs="Times New Roman"/>
          <w:sz w:val="24"/>
          <w:szCs w:val="24"/>
        </w:rPr>
        <w:t xml:space="preserve">nin niteliğini asla olumsuz etkilememelidir. </w:t>
      </w:r>
    </w:p>
    <w:p w:rsidR="009029D2" w:rsidRPr="00336A10" w:rsidRDefault="004C3A07" w:rsidP="009029D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Hekimler ya da uygun niteliğe sahip diğer kişiler,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kalımcılarından biyolojik materyalin ve </w:t>
      </w:r>
      <w:proofErr w:type="spellStart"/>
      <w:r w:rsidRPr="00336A10">
        <w:rPr>
          <w:rFonts w:ascii="Times New Roman" w:hAnsi="Times New Roman" w:cs="Times New Roman"/>
          <w:sz w:val="24"/>
          <w:szCs w:val="24"/>
        </w:rPr>
        <w:t>kimliklendirilebilen</w:t>
      </w:r>
      <w:proofErr w:type="spellEnd"/>
      <w:r w:rsidRPr="00336A10">
        <w:rPr>
          <w:rFonts w:ascii="Times New Roman" w:hAnsi="Times New Roman" w:cs="Times New Roman"/>
          <w:sz w:val="24"/>
          <w:szCs w:val="24"/>
        </w:rPr>
        <w:t xml:space="preserve"> ya da yeniden </w:t>
      </w:r>
      <w:proofErr w:type="spellStart"/>
      <w:r w:rsidRPr="00336A10">
        <w:rPr>
          <w:rFonts w:ascii="Times New Roman" w:hAnsi="Times New Roman" w:cs="Times New Roman"/>
          <w:sz w:val="24"/>
          <w:szCs w:val="24"/>
        </w:rPr>
        <w:t>kimliklendirilebilecek</w:t>
      </w:r>
      <w:proofErr w:type="spellEnd"/>
      <w:r w:rsidRPr="00336A10">
        <w:rPr>
          <w:rFonts w:ascii="Times New Roman" w:hAnsi="Times New Roman" w:cs="Times New Roman"/>
          <w:sz w:val="24"/>
          <w:szCs w:val="24"/>
        </w:rPr>
        <w:t xml:space="preserve"> olan verilerin toplanması, işlenmesi, depolanması ve öngörülebilir ikincil kullanımı için özgür ve aydınla</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lmış onam almalıdır. Kalımcılardan çoklu ve süresiz kullanımlar için veri ya da biyolojik materyal toplanması ve depolanması, bireylerin hakları ve yöne</w:t>
      </w:r>
      <w:r w:rsidR="009029D2" w:rsidRPr="00336A10">
        <w:rPr>
          <w:rFonts w:ascii="Times New Roman" w:hAnsi="Times New Roman" w:cs="Times New Roman"/>
          <w:sz w:val="24"/>
          <w:szCs w:val="24"/>
        </w:rPr>
        <w:t>ti</w:t>
      </w:r>
      <w:r w:rsidRPr="00336A10">
        <w:rPr>
          <w:rFonts w:ascii="Times New Roman" w:hAnsi="Times New Roman" w:cs="Times New Roman"/>
          <w:sz w:val="24"/>
          <w:szCs w:val="24"/>
        </w:rPr>
        <w:t xml:space="preserve">şim ilkeleri </w:t>
      </w:r>
      <w:proofErr w:type="gramStart"/>
      <w:r w:rsidRPr="00336A10">
        <w:rPr>
          <w:rFonts w:ascii="Times New Roman" w:hAnsi="Times New Roman" w:cs="Times New Roman"/>
          <w:sz w:val="24"/>
          <w:szCs w:val="24"/>
        </w:rPr>
        <w:t>dahil</w:t>
      </w:r>
      <w:proofErr w:type="gramEnd"/>
      <w:r w:rsidRPr="00336A10">
        <w:rPr>
          <w:rFonts w:ascii="Times New Roman" w:hAnsi="Times New Roman" w:cs="Times New Roman"/>
          <w:sz w:val="24"/>
          <w:szCs w:val="24"/>
        </w:rPr>
        <w:t xml:space="preserve"> olmak üzere DTB </w:t>
      </w:r>
      <w:proofErr w:type="spellStart"/>
      <w:r w:rsidRPr="00336A10">
        <w:rPr>
          <w:rFonts w:ascii="Times New Roman" w:hAnsi="Times New Roman" w:cs="Times New Roman"/>
          <w:sz w:val="24"/>
          <w:szCs w:val="24"/>
        </w:rPr>
        <w:t>Taipei</w:t>
      </w:r>
      <w:proofErr w:type="spellEnd"/>
      <w:r w:rsidRPr="00336A10">
        <w:rPr>
          <w:rFonts w:ascii="Times New Roman" w:hAnsi="Times New Roman" w:cs="Times New Roman"/>
          <w:sz w:val="24"/>
          <w:szCs w:val="24"/>
        </w:rPr>
        <w:t xml:space="preserve"> Bildirgesi'nde belirlen gerekliliklere uygun olmalıdır. Bir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ek kurulu, bu tür veritabanlarının ve </w:t>
      </w:r>
      <w:proofErr w:type="spellStart"/>
      <w:r w:rsidRPr="00336A10">
        <w:rPr>
          <w:rFonts w:ascii="Times New Roman" w:hAnsi="Times New Roman" w:cs="Times New Roman"/>
          <w:sz w:val="24"/>
          <w:szCs w:val="24"/>
        </w:rPr>
        <w:t>biyobankaların</w:t>
      </w:r>
      <w:proofErr w:type="spellEnd"/>
      <w:r w:rsidRPr="00336A10">
        <w:rPr>
          <w:rFonts w:ascii="Times New Roman" w:hAnsi="Times New Roman" w:cs="Times New Roman"/>
          <w:sz w:val="24"/>
          <w:szCs w:val="24"/>
        </w:rPr>
        <w:t xml:space="preserve"> kurulmasını onaylamalı ve kullanımını izlemelidir. </w:t>
      </w:r>
    </w:p>
    <w:p w:rsidR="009029D2" w:rsidRPr="00336A10" w:rsidRDefault="004C3A07" w:rsidP="009029D2">
      <w:pPr>
        <w:pStyle w:val="ListeParagraf"/>
        <w:ind w:left="360"/>
        <w:rPr>
          <w:rFonts w:ascii="Times New Roman" w:hAnsi="Times New Roman" w:cs="Times New Roman"/>
          <w:sz w:val="24"/>
          <w:szCs w:val="24"/>
        </w:rPr>
      </w:pPr>
      <w:r w:rsidRPr="00336A10">
        <w:rPr>
          <w:rFonts w:ascii="Times New Roman" w:hAnsi="Times New Roman" w:cs="Times New Roman"/>
          <w:sz w:val="24"/>
          <w:szCs w:val="24"/>
        </w:rPr>
        <w:t>Onam alma girişiminin olanaksız ya da uygulanamaz olduğu durumlarda, depolanmış veri ya da biyolojik materyal üzerinde ikincil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ancak bir araş</w:t>
      </w:r>
      <w:r w:rsidR="009029D2" w:rsidRPr="00336A10">
        <w:rPr>
          <w:rFonts w:ascii="Times New Roman" w:hAnsi="Times New Roman" w:cs="Times New Roman"/>
          <w:sz w:val="24"/>
          <w:szCs w:val="24"/>
        </w:rPr>
        <w:t>tı</w:t>
      </w:r>
      <w:r w:rsidRPr="00336A10">
        <w:rPr>
          <w:rFonts w:ascii="Times New Roman" w:hAnsi="Times New Roman" w:cs="Times New Roman"/>
          <w:sz w:val="24"/>
          <w:szCs w:val="24"/>
        </w:rPr>
        <w:t>rma ek kurulunun değerlendirmesi ve</w:t>
      </w:r>
      <w:r w:rsidR="009029D2" w:rsidRPr="00336A10">
        <w:rPr>
          <w:rFonts w:ascii="Times New Roman" w:hAnsi="Times New Roman" w:cs="Times New Roman"/>
          <w:sz w:val="24"/>
          <w:szCs w:val="24"/>
        </w:rPr>
        <w:t xml:space="preserve"> onayından sonra yapılabilir.</w:t>
      </w:r>
    </w:p>
    <w:p w:rsidR="00C50904" w:rsidRPr="00336A10" w:rsidRDefault="004C3A07" w:rsidP="009029D2">
      <w:pPr>
        <w:rPr>
          <w:rFonts w:ascii="Times New Roman" w:hAnsi="Times New Roman" w:cs="Times New Roman"/>
          <w:sz w:val="24"/>
          <w:szCs w:val="24"/>
        </w:rPr>
      </w:pPr>
      <w:proofErr w:type="spellStart"/>
      <w:r w:rsidRPr="00336A10">
        <w:rPr>
          <w:rFonts w:ascii="Times New Roman" w:hAnsi="Times New Roman" w:cs="Times New Roman"/>
          <w:b/>
          <w:sz w:val="24"/>
          <w:szCs w:val="24"/>
        </w:rPr>
        <w:t>Plasebo</w:t>
      </w:r>
      <w:proofErr w:type="spellEnd"/>
      <w:r w:rsidRPr="00336A10">
        <w:rPr>
          <w:rFonts w:ascii="Times New Roman" w:hAnsi="Times New Roman" w:cs="Times New Roman"/>
          <w:b/>
          <w:sz w:val="24"/>
          <w:szCs w:val="24"/>
        </w:rPr>
        <w:t xml:space="preserve"> Kullanımı</w:t>
      </w:r>
      <w:r w:rsidRPr="00336A10">
        <w:rPr>
          <w:rFonts w:ascii="Times New Roman" w:hAnsi="Times New Roman" w:cs="Times New Roman"/>
          <w:sz w:val="24"/>
          <w:szCs w:val="24"/>
        </w:rPr>
        <w:t xml:space="preserve"> </w:t>
      </w:r>
    </w:p>
    <w:p w:rsidR="00C50904" w:rsidRPr="00336A10" w:rsidRDefault="004C3A07" w:rsidP="00C50904">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 xml:space="preserve">Yeni bir </w:t>
      </w:r>
      <w:r w:rsidR="00C50904" w:rsidRPr="00336A10">
        <w:rPr>
          <w:rFonts w:ascii="Times New Roman" w:hAnsi="Times New Roman" w:cs="Times New Roman"/>
          <w:sz w:val="24"/>
          <w:szCs w:val="24"/>
        </w:rPr>
        <w:t>tı</w:t>
      </w:r>
      <w:r w:rsidRPr="00336A10">
        <w:rPr>
          <w:rFonts w:ascii="Times New Roman" w:hAnsi="Times New Roman" w:cs="Times New Roman"/>
          <w:sz w:val="24"/>
          <w:szCs w:val="24"/>
        </w:rPr>
        <w:t>bbi girişimin yararları, riskleri, yükleri ve etkililiği, aşağıda belirlen durumlar dışında, kanıtlanmış en iyi yöntem(</w:t>
      </w:r>
      <w:proofErr w:type="spellStart"/>
      <w:r w:rsidRPr="00336A10">
        <w:rPr>
          <w:rFonts w:ascii="Times New Roman" w:hAnsi="Times New Roman" w:cs="Times New Roman"/>
          <w:sz w:val="24"/>
          <w:szCs w:val="24"/>
        </w:rPr>
        <w:t>ler</w:t>
      </w:r>
      <w:proofErr w:type="spellEnd"/>
      <w:r w:rsidRPr="00336A10">
        <w:rPr>
          <w:rFonts w:ascii="Times New Roman" w:hAnsi="Times New Roman" w:cs="Times New Roman"/>
          <w:sz w:val="24"/>
          <w:szCs w:val="24"/>
        </w:rPr>
        <w:t>)</w:t>
      </w:r>
      <w:proofErr w:type="spellStart"/>
      <w:r w:rsidRPr="00336A10">
        <w:rPr>
          <w:rFonts w:ascii="Times New Roman" w:hAnsi="Times New Roman" w:cs="Times New Roman"/>
          <w:sz w:val="24"/>
          <w:szCs w:val="24"/>
        </w:rPr>
        <w:t>le</w:t>
      </w:r>
      <w:proofErr w:type="spellEnd"/>
      <w:r w:rsidRPr="00336A10">
        <w:rPr>
          <w:rFonts w:ascii="Times New Roman" w:hAnsi="Times New Roman" w:cs="Times New Roman"/>
          <w:sz w:val="24"/>
          <w:szCs w:val="24"/>
        </w:rPr>
        <w:t xml:space="preserve"> karşılaş</w:t>
      </w:r>
      <w:r w:rsidR="00C50904" w:rsidRPr="00336A10">
        <w:rPr>
          <w:rFonts w:ascii="Times New Roman" w:hAnsi="Times New Roman" w:cs="Times New Roman"/>
          <w:sz w:val="24"/>
          <w:szCs w:val="24"/>
        </w:rPr>
        <w:t>tı</w:t>
      </w:r>
      <w:r w:rsidRPr="00336A10">
        <w:rPr>
          <w:rFonts w:ascii="Times New Roman" w:hAnsi="Times New Roman" w:cs="Times New Roman"/>
          <w:sz w:val="24"/>
          <w:szCs w:val="24"/>
        </w:rPr>
        <w:t xml:space="preserve">rılarak denenmelidir: </w:t>
      </w:r>
    </w:p>
    <w:p w:rsidR="00477A02" w:rsidRPr="00336A10" w:rsidRDefault="004C3A07" w:rsidP="00477A02">
      <w:pPr>
        <w:rPr>
          <w:rFonts w:ascii="Times New Roman" w:hAnsi="Times New Roman" w:cs="Times New Roman"/>
          <w:sz w:val="24"/>
          <w:szCs w:val="24"/>
        </w:rPr>
      </w:pPr>
      <w:r w:rsidRPr="00336A10">
        <w:rPr>
          <w:rFonts w:ascii="Times New Roman" w:hAnsi="Times New Roman" w:cs="Times New Roman"/>
          <w:sz w:val="24"/>
          <w:szCs w:val="24"/>
        </w:rPr>
        <w:t xml:space="preserve">· Kanıtlanmış bir girişim </w:t>
      </w:r>
      <w:proofErr w:type="gramStart"/>
      <w:r w:rsidRPr="00336A10">
        <w:rPr>
          <w:rFonts w:ascii="Times New Roman" w:hAnsi="Times New Roman" w:cs="Times New Roman"/>
          <w:sz w:val="24"/>
          <w:szCs w:val="24"/>
        </w:rPr>
        <w:t>yoksa,</w:t>
      </w:r>
      <w:proofErr w:type="gramEnd"/>
      <w:r w:rsidRPr="00336A10">
        <w:rPr>
          <w:rFonts w:ascii="Times New Roman" w:hAnsi="Times New Roman" w:cs="Times New Roman"/>
          <w:sz w:val="24"/>
          <w:szCs w:val="24"/>
        </w:rPr>
        <w:t xml:space="preserve"> </w:t>
      </w:r>
    </w:p>
    <w:p w:rsidR="00477A02" w:rsidRPr="00336A10" w:rsidRDefault="004C3A07" w:rsidP="00477A02">
      <w:pPr>
        <w:rPr>
          <w:rFonts w:ascii="Times New Roman" w:hAnsi="Times New Roman" w:cs="Times New Roman"/>
          <w:sz w:val="24"/>
          <w:szCs w:val="24"/>
        </w:rPr>
      </w:pPr>
      <w:proofErr w:type="gramStart"/>
      <w:r w:rsidRPr="00336A10">
        <w:rPr>
          <w:rFonts w:ascii="Times New Roman" w:hAnsi="Times New Roman" w:cs="Times New Roman"/>
          <w:sz w:val="24"/>
          <w:szCs w:val="24"/>
        </w:rPr>
        <w:t>ya</w:t>
      </w:r>
      <w:proofErr w:type="gramEnd"/>
      <w:r w:rsidRPr="00336A10">
        <w:rPr>
          <w:rFonts w:ascii="Times New Roman" w:hAnsi="Times New Roman" w:cs="Times New Roman"/>
          <w:sz w:val="24"/>
          <w:szCs w:val="24"/>
        </w:rPr>
        <w:t xml:space="preserve"> da </w:t>
      </w:r>
    </w:p>
    <w:p w:rsidR="00477A02" w:rsidRPr="00336A10" w:rsidRDefault="004C3A07" w:rsidP="00477A02">
      <w:pPr>
        <w:rPr>
          <w:rFonts w:ascii="Times New Roman" w:hAnsi="Times New Roman" w:cs="Times New Roman"/>
          <w:sz w:val="24"/>
          <w:szCs w:val="24"/>
        </w:rPr>
      </w:pPr>
      <w:r w:rsidRPr="00336A10">
        <w:rPr>
          <w:rFonts w:ascii="Times New Roman" w:hAnsi="Times New Roman" w:cs="Times New Roman"/>
          <w:sz w:val="24"/>
          <w:szCs w:val="24"/>
        </w:rPr>
        <w:t xml:space="preserve">· Bir girişimin etkililiği ya da güvenliğini saptamak için kanıtlanmış en iyi yöntemden daha az etkili bir girişimde bulunmanın, </w:t>
      </w:r>
      <w:proofErr w:type="spellStart"/>
      <w:r w:rsidRPr="00336A10">
        <w:rPr>
          <w:rFonts w:ascii="Times New Roman" w:hAnsi="Times New Roman" w:cs="Times New Roman"/>
          <w:sz w:val="24"/>
          <w:szCs w:val="24"/>
        </w:rPr>
        <w:t>plasebo</w:t>
      </w:r>
      <w:proofErr w:type="spellEnd"/>
      <w:r w:rsidRPr="00336A10">
        <w:rPr>
          <w:rFonts w:ascii="Times New Roman" w:hAnsi="Times New Roman" w:cs="Times New Roman"/>
          <w:sz w:val="24"/>
          <w:szCs w:val="24"/>
        </w:rPr>
        <w:t xml:space="preserve"> kullanmanın ya da hiç girişimde bulunmamanın o girişimin etkililiği ya da güvenliliğini saptamak için gerekli olduğuna ilişkin ikna edici ve bilimsel açıdan sağlam yöntemsel gerekçeler varsa, </w:t>
      </w:r>
    </w:p>
    <w:p w:rsidR="00477A02" w:rsidRPr="00336A10" w:rsidRDefault="004C3A07" w:rsidP="00477A02">
      <w:pPr>
        <w:rPr>
          <w:rFonts w:ascii="Times New Roman" w:hAnsi="Times New Roman" w:cs="Times New Roman"/>
          <w:sz w:val="24"/>
          <w:szCs w:val="24"/>
        </w:rPr>
      </w:pPr>
      <w:proofErr w:type="gramStart"/>
      <w:r w:rsidRPr="00336A10">
        <w:rPr>
          <w:rFonts w:ascii="Times New Roman" w:hAnsi="Times New Roman" w:cs="Times New Roman"/>
          <w:sz w:val="24"/>
          <w:szCs w:val="24"/>
        </w:rPr>
        <w:t>ve</w:t>
      </w:r>
      <w:proofErr w:type="gramEnd"/>
      <w:r w:rsidRPr="00336A10">
        <w:rPr>
          <w:rFonts w:ascii="Times New Roman" w:hAnsi="Times New Roman" w:cs="Times New Roman"/>
          <w:sz w:val="24"/>
          <w:szCs w:val="24"/>
        </w:rPr>
        <w:t xml:space="preserve"> </w:t>
      </w:r>
    </w:p>
    <w:p w:rsidR="00477A02" w:rsidRPr="00336A10" w:rsidRDefault="004C3A07" w:rsidP="00477A02">
      <w:pPr>
        <w:rPr>
          <w:rFonts w:ascii="Times New Roman" w:hAnsi="Times New Roman" w:cs="Times New Roman"/>
          <w:sz w:val="24"/>
          <w:szCs w:val="24"/>
        </w:rPr>
      </w:pPr>
      <w:proofErr w:type="gramStart"/>
      <w:r w:rsidRPr="00336A10">
        <w:rPr>
          <w:rFonts w:ascii="Times New Roman" w:hAnsi="Times New Roman" w:cs="Times New Roman"/>
          <w:sz w:val="24"/>
          <w:szCs w:val="24"/>
        </w:rPr>
        <w:lastRenderedPageBreak/>
        <w:t>kanıtlanmış</w:t>
      </w:r>
      <w:proofErr w:type="gramEnd"/>
      <w:r w:rsidRPr="00336A10">
        <w:rPr>
          <w:rFonts w:ascii="Times New Roman" w:hAnsi="Times New Roman" w:cs="Times New Roman"/>
          <w:sz w:val="24"/>
          <w:szCs w:val="24"/>
        </w:rPr>
        <w:t xml:space="preserve"> en iyi yöntemden daha az etkili girişim uygulanacak, </w:t>
      </w:r>
      <w:proofErr w:type="spellStart"/>
      <w:r w:rsidRPr="00336A10">
        <w:rPr>
          <w:rFonts w:ascii="Times New Roman" w:hAnsi="Times New Roman" w:cs="Times New Roman"/>
          <w:sz w:val="24"/>
          <w:szCs w:val="24"/>
        </w:rPr>
        <w:t>plasebo</w:t>
      </w:r>
      <w:proofErr w:type="spellEnd"/>
      <w:r w:rsidRPr="00336A10">
        <w:rPr>
          <w:rFonts w:ascii="Times New Roman" w:hAnsi="Times New Roman" w:cs="Times New Roman"/>
          <w:sz w:val="24"/>
          <w:szCs w:val="24"/>
        </w:rPr>
        <w:t xml:space="preserve"> verilecek ya da hiç girişimde bulunulmayacak kalımcılar, kanıtlanmış en iyi girişimin uygulanmamasına bağlı olarak ek bir ciddi ya da geri-dönüşsüz zarara uğramayacaklarsa</w:t>
      </w:r>
    </w:p>
    <w:p w:rsidR="00477A02" w:rsidRPr="00336A10" w:rsidRDefault="004C3A07" w:rsidP="00477A02">
      <w:pPr>
        <w:rPr>
          <w:rFonts w:ascii="Times New Roman" w:hAnsi="Times New Roman" w:cs="Times New Roman"/>
          <w:sz w:val="24"/>
          <w:szCs w:val="24"/>
        </w:rPr>
      </w:pPr>
      <w:proofErr w:type="spellStart"/>
      <w:r w:rsidRPr="00336A10">
        <w:rPr>
          <w:rFonts w:ascii="Times New Roman" w:hAnsi="Times New Roman" w:cs="Times New Roman"/>
          <w:sz w:val="24"/>
          <w:szCs w:val="24"/>
        </w:rPr>
        <w:t>plasebo</w:t>
      </w:r>
      <w:proofErr w:type="spellEnd"/>
      <w:r w:rsidRPr="00336A10">
        <w:rPr>
          <w:rFonts w:ascii="Times New Roman" w:hAnsi="Times New Roman" w:cs="Times New Roman"/>
          <w:sz w:val="24"/>
          <w:szCs w:val="24"/>
        </w:rPr>
        <w:t xml:space="preserve"> kullanımı ya da hiç girişimde bulunmama kabul edilebilirdir. </w:t>
      </w:r>
    </w:p>
    <w:p w:rsidR="00477A02" w:rsidRPr="00336A10" w:rsidRDefault="004C3A07" w:rsidP="00477A02">
      <w:pPr>
        <w:rPr>
          <w:rFonts w:ascii="Times New Roman" w:hAnsi="Times New Roman" w:cs="Times New Roman"/>
          <w:sz w:val="24"/>
          <w:szCs w:val="24"/>
        </w:rPr>
      </w:pPr>
      <w:r w:rsidRPr="00336A10">
        <w:rPr>
          <w:rFonts w:ascii="Times New Roman" w:hAnsi="Times New Roman" w:cs="Times New Roman"/>
          <w:sz w:val="24"/>
          <w:szCs w:val="24"/>
        </w:rPr>
        <w:t xml:space="preserve">Bu seçeneğin kötüye kullanılmaması için azami dikkat gösterilmelidir. </w:t>
      </w:r>
    </w:p>
    <w:p w:rsidR="00477A02" w:rsidRPr="00336A10" w:rsidRDefault="004C3A07" w:rsidP="00477A02">
      <w:pPr>
        <w:rPr>
          <w:rFonts w:ascii="Times New Roman" w:hAnsi="Times New Roman" w:cs="Times New Roman"/>
          <w:sz w:val="24"/>
          <w:szCs w:val="24"/>
        </w:rPr>
      </w:pPr>
      <w:r w:rsidRPr="00336A10">
        <w:rPr>
          <w:rFonts w:ascii="Times New Roman" w:hAnsi="Times New Roman" w:cs="Times New Roman"/>
          <w:b/>
          <w:sz w:val="24"/>
          <w:szCs w:val="24"/>
        </w:rPr>
        <w:t>Araş</w:t>
      </w:r>
      <w:r w:rsidR="00FB203E">
        <w:rPr>
          <w:rFonts w:ascii="Times New Roman" w:hAnsi="Times New Roman" w:cs="Times New Roman"/>
          <w:b/>
          <w:sz w:val="24"/>
          <w:szCs w:val="24"/>
        </w:rPr>
        <w:t>tı</w:t>
      </w:r>
      <w:r w:rsidRPr="00336A10">
        <w:rPr>
          <w:rFonts w:ascii="Times New Roman" w:hAnsi="Times New Roman" w:cs="Times New Roman"/>
          <w:b/>
          <w:sz w:val="24"/>
          <w:szCs w:val="24"/>
        </w:rPr>
        <w:t>rma Sonrasına İlişkin Hükümler</w:t>
      </w:r>
      <w:r w:rsidRPr="00336A10">
        <w:rPr>
          <w:rFonts w:ascii="Times New Roman" w:hAnsi="Times New Roman" w:cs="Times New Roman"/>
          <w:sz w:val="24"/>
          <w:szCs w:val="24"/>
        </w:rPr>
        <w:t xml:space="preserve"> </w:t>
      </w:r>
    </w:p>
    <w:p w:rsidR="00477A02" w:rsidRPr="00336A10" w:rsidRDefault="004C3A07" w:rsidP="00477A0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Bir klinik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rma öncesinde, destekleyiciler ve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rmacılar;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sırasında yararlı </w:t>
      </w:r>
      <w:proofErr w:type="gramStart"/>
      <w:r w:rsidRPr="00336A10">
        <w:rPr>
          <w:rFonts w:ascii="Times New Roman" w:hAnsi="Times New Roman" w:cs="Times New Roman"/>
          <w:sz w:val="24"/>
          <w:szCs w:val="24"/>
        </w:rPr>
        <w:t>ve</w:t>
      </w:r>
      <w:proofErr w:type="gramEnd"/>
      <w:r w:rsidRPr="00336A10">
        <w:rPr>
          <w:rFonts w:ascii="Times New Roman" w:hAnsi="Times New Roman" w:cs="Times New Roman"/>
          <w:sz w:val="24"/>
          <w:szCs w:val="24"/>
        </w:rPr>
        <w:t xml:space="preserve"> makul derecede güvenli olduğu belirlenen bir girişime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rma sonrasında gereksinim duyacak tüm kalımcıların, o girişime kendileri, sağlık sistemleri ya da hükümetlerce erişebilmeleri için gerekli hazırlıkları yapmalıdır. Bu gerekliliğin is</w:t>
      </w:r>
      <w:r w:rsidR="00477A02" w:rsidRPr="00336A10">
        <w:rPr>
          <w:rFonts w:ascii="Times New Roman" w:hAnsi="Times New Roman" w:cs="Times New Roman"/>
          <w:sz w:val="24"/>
          <w:szCs w:val="24"/>
        </w:rPr>
        <w:t>ti</w:t>
      </w:r>
      <w:r w:rsidRPr="00336A10">
        <w:rPr>
          <w:rFonts w:ascii="Times New Roman" w:hAnsi="Times New Roman" w:cs="Times New Roman"/>
          <w:sz w:val="24"/>
          <w:szCs w:val="24"/>
        </w:rPr>
        <w:t>snaları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rma ek kurulu tara</w:t>
      </w:r>
      <w:r w:rsidR="00477A02" w:rsidRPr="00336A10">
        <w:rPr>
          <w:rFonts w:ascii="Times New Roman" w:hAnsi="Times New Roman" w:cs="Times New Roman"/>
          <w:sz w:val="24"/>
          <w:szCs w:val="24"/>
        </w:rPr>
        <w:t>fı</w:t>
      </w:r>
      <w:r w:rsidRPr="00336A10">
        <w:rPr>
          <w:rFonts w:ascii="Times New Roman" w:hAnsi="Times New Roman" w:cs="Times New Roman"/>
          <w:sz w:val="24"/>
          <w:szCs w:val="24"/>
        </w:rPr>
        <w:t>ndan onaylanmalıdır. Araş</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rma sonrası sağlanacak olanaklara ilişkin bilgiler kalımcılara, aydınla</w:t>
      </w:r>
      <w:r w:rsidR="00477A02" w:rsidRPr="00336A10">
        <w:rPr>
          <w:rFonts w:ascii="Times New Roman" w:hAnsi="Times New Roman" w:cs="Times New Roman"/>
          <w:sz w:val="24"/>
          <w:szCs w:val="24"/>
        </w:rPr>
        <w:t>tı</w:t>
      </w:r>
      <w:r w:rsidRPr="00336A10">
        <w:rPr>
          <w:rFonts w:ascii="Times New Roman" w:hAnsi="Times New Roman" w:cs="Times New Roman"/>
          <w:sz w:val="24"/>
          <w:szCs w:val="24"/>
        </w:rPr>
        <w:t xml:space="preserve">lmış onam alma sürecinde açıklanmalıdır. </w:t>
      </w:r>
    </w:p>
    <w:p w:rsidR="00477A02" w:rsidRPr="00336A10" w:rsidRDefault="004C3A07" w:rsidP="00477A02">
      <w:pPr>
        <w:rPr>
          <w:rFonts w:ascii="Times New Roman" w:hAnsi="Times New Roman" w:cs="Times New Roman"/>
          <w:sz w:val="24"/>
          <w:szCs w:val="24"/>
        </w:rPr>
      </w:pPr>
      <w:r w:rsidRPr="00336A10">
        <w:rPr>
          <w:rFonts w:ascii="Times New Roman" w:hAnsi="Times New Roman" w:cs="Times New Roman"/>
          <w:b/>
          <w:sz w:val="24"/>
          <w:szCs w:val="24"/>
        </w:rPr>
        <w:t>Araş</w:t>
      </w:r>
      <w:r w:rsidR="00477A02" w:rsidRPr="00336A10">
        <w:rPr>
          <w:rFonts w:ascii="Times New Roman" w:hAnsi="Times New Roman" w:cs="Times New Roman"/>
          <w:b/>
          <w:sz w:val="24"/>
          <w:szCs w:val="24"/>
        </w:rPr>
        <w:t>tı</w:t>
      </w:r>
      <w:r w:rsidRPr="00336A10">
        <w:rPr>
          <w:rFonts w:ascii="Times New Roman" w:hAnsi="Times New Roman" w:cs="Times New Roman"/>
          <w:b/>
          <w:sz w:val="24"/>
          <w:szCs w:val="24"/>
        </w:rPr>
        <w:t>rmaların Kayıt Edilmesi, Bulguların Yayımlanması ve Yaygınlaş</w:t>
      </w:r>
      <w:r w:rsidR="00477A02" w:rsidRPr="00336A10">
        <w:rPr>
          <w:rFonts w:ascii="Times New Roman" w:hAnsi="Times New Roman" w:cs="Times New Roman"/>
          <w:b/>
          <w:sz w:val="24"/>
          <w:szCs w:val="24"/>
        </w:rPr>
        <w:t>tı</w:t>
      </w:r>
      <w:r w:rsidRPr="00336A10">
        <w:rPr>
          <w:rFonts w:ascii="Times New Roman" w:hAnsi="Times New Roman" w:cs="Times New Roman"/>
          <w:b/>
          <w:sz w:val="24"/>
          <w:szCs w:val="24"/>
        </w:rPr>
        <w:t>rılması</w:t>
      </w:r>
      <w:r w:rsidRPr="00336A10">
        <w:rPr>
          <w:rFonts w:ascii="Times New Roman" w:hAnsi="Times New Roman" w:cs="Times New Roman"/>
          <w:sz w:val="24"/>
          <w:szCs w:val="24"/>
        </w:rPr>
        <w:t xml:space="preserve"> </w:t>
      </w:r>
    </w:p>
    <w:p w:rsidR="00336A10" w:rsidRPr="00336A10" w:rsidRDefault="004C3A07" w:rsidP="00477A0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 xml:space="preserve">İnsanlar üzerinde yapılacak </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bbi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rmalar, ilk kalımcı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rmaya alınmadan önce kamuya açık bir veritabanına kaydedilmelidir. </w:t>
      </w:r>
    </w:p>
    <w:p w:rsidR="00336A10" w:rsidRPr="00336A10" w:rsidRDefault="004C3A07" w:rsidP="00477A02">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rmacıların, yazarların, destekleyicilerin, editörlerin ve yayıncıların tümünün,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 sonuçlarının yayımlanmasına ve yaygınlaş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rılmasına ilişkin ek yükümlülükleri bulunmaktadır.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rmacıların görevi, insanlar üzerinde yap</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kları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rmaların sonuçlarını kamuoyunca erişilebilir kılmak</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 ve bu konudaki raporların güncelliğini, eksiksizliğini ve doğruluğunu sağlamaktan sorumludurlar. Tüm taraflar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 raporunda, ek kurallarını gözetmede genel kabul gören kılavuzlara bağlı kalmalıdır. Olumsuz sonuçlar kadar olumsuzlar ve yetersiz sonuçlar da yayımlanmalı ya da bir başka şekilde kamuoyu bilgisine sunulmalıdır. Yayında, finansman kaynakları, kurumsal bağlan</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lar ve çıkar ça</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şmaları da belir</w:t>
      </w:r>
      <w:r w:rsidR="00336A10" w:rsidRPr="00336A10">
        <w:rPr>
          <w:rFonts w:ascii="Times New Roman" w:hAnsi="Times New Roman" w:cs="Times New Roman"/>
          <w:sz w:val="24"/>
          <w:szCs w:val="24"/>
        </w:rPr>
        <w:t>ti</w:t>
      </w:r>
      <w:r w:rsidRPr="00336A10">
        <w:rPr>
          <w:rFonts w:ascii="Times New Roman" w:hAnsi="Times New Roman" w:cs="Times New Roman"/>
          <w:sz w:val="24"/>
          <w:szCs w:val="24"/>
        </w:rPr>
        <w:t>lmelidir. Bu Bildirge'de belirlen ilkelerle uyumlu olmayan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 xml:space="preserve">rma raporları yayına kabul edilmemelidir. </w:t>
      </w:r>
    </w:p>
    <w:p w:rsidR="00336A10" w:rsidRPr="00336A10" w:rsidRDefault="004C3A07" w:rsidP="00336A10">
      <w:pPr>
        <w:rPr>
          <w:rFonts w:ascii="Times New Roman" w:hAnsi="Times New Roman" w:cs="Times New Roman"/>
          <w:sz w:val="24"/>
          <w:szCs w:val="24"/>
        </w:rPr>
      </w:pPr>
      <w:r w:rsidRPr="00336A10">
        <w:rPr>
          <w:rFonts w:ascii="Times New Roman" w:hAnsi="Times New Roman" w:cs="Times New Roman"/>
          <w:b/>
          <w:sz w:val="24"/>
          <w:szCs w:val="24"/>
        </w:rPr>
        <w:t>Klinik Uygulamalarda Kanıtlanmamış Girişimlerin Kullanımı</w:t>
      </w:r>
      <w:r w:rsidRPr="00336A10">
        <w:rPr>
          <w:rFonts w:ascii="Times New Roman" w:hAnsi="Times New Roman" w:cs="Times New Roman"/>
          <w:sz w:val="24"/>
          <w:szCs w:val="24"/>
        </w:rPr>
        <w:t xml:space="preserve"> </w:t>
      </w:r>
    </w:p>
    <w:p w:rsidR="00EB25CE" w:rsidRPr="00336A10" w:rsidRDefault="004C3A07" w:rsidP="00336A10">
      <w:pPr>
        <w:pStyle w:val="ListeParagraf"/>
        <w:numPr>
          <w:ilvl w:val="0"/>
          <w:numId w:val="1"/>
        </w:numPr>
        <w:rPr>
          <w:rFonts w:ascii="Times New Roman" w:hAnsi="Times New Roman" w:cs="Times New Roman"/>
          <w:sz w:val="24"/>
          <w:szCs w:val="24"/>
        </w:rPr>
      </w:pPr>
      <w:r w:rsidRPr="00336A10">
        <w:rPr>
          <w:rFonts w:ascii="Times New Roman" w:hAnsi="Times New Roman" w:cs="Times New Roman"/>
          <w:sz w:val="24"/>
          <w:szCs w:val="24"/>
        </w:rPr>
        <w:t>Onaylanmış seçenekler yetersiz ya da etkisiz olduğundan ve bir klinik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rmaya kalmak olanaklı olmadığından hasta bir bireyi sağlığına kavuşturma ya da acıyı dindirme çabasıyla kanıtlanmamış bir girişime başvurulduğunda, bu girişim, hemen ardından, güvenliliğini ve etkililiğini değerlendirmek üzere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 konusu yapılmalıdır. Bu tür girişimlere kalan hekimler öncelikle uzman görüşüne başvurmalı, olası risk ve yükleri beklenen yararlara karşı tartmalı ve aydınla</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lmış onam almalıdır. Hekimler ayrıca uygun olduğunda verileri kaydetmeli ve paylaşmalı, ayrıca klinik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rmaların niteliğini bozmaktan kaçınmalıdır. Bu tür girişimler bu Bildirge'de yer alan araş</w:t>
      </w:r>
      <w:r w:rsidR="00336A10" w:rsidRPr="00336A10">
        <w:rPr>
          <w:rFonts w:ascii="Times New Roman" w:hAnsi="Times New Roman" w:cs="Times New Roman"/>
          <w:sz w:val="24"/>
          <w:szCs w:val="24"/>
        </w:rPr>
        <w:t>tı</w:t>
      </w:r>
      <w:r w:rsidRPr="00336A10">
        <w:rPr>
          <w:rFonts w:ascii="Times New Roman" w:hAnsi="Times New Roman" w:cs="Times New Roman"/>
          <w:sz w:val="24"/>
          <w:szCs w:val="24"/>
        </w:rPr>
        <w:t>rmaya kalanları korumaya yönelik önlemlerden k</w:t>
      </w:r>
      <w:r w:rsidR="00336A10" w:rsidRPr="00336A10">
        <w:rPr>
          <w:rFonts w:ascii="Times New Roman" w:hAnsi="Times New Roman" w:cs="Times New Roman"/>
          <w:sz w:val="24"/>
          <w:szCs w:val="24"/>
        </w:rPr>
        <w:t>açınmak için uygulanmamalıdır.</w:t>
      </w:r>
    </w:p>
    <w:sectPr w:rsidR="00EB25CE" w:rsidRPr="00336A10" w:rsidSect="00FB203E">
      <w:pgSz w:w="11906" w:h="16838"/>
      <w:pgMar w:top="1417" w:right="1133"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AA4"/>
    <w:multiLevelType w:val="hybridMultilevel"/>
    <w:tmpl w:val="1EA89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150220"/>
    <w:multiLevelType w:val="hybridMultilevel"/>
    <w:tmpl w:val="6744FB1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nsid w:val="278669E7"/>
    <w:multiLevelType w:val="hybridMultilevel"/>
    <w:tmpl w:val="25EE6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3C1622"/>
    <w:multiLevelType w:val="hybridMultilevel"/>
    <w:tmpl w:val="BBBA5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EF7388"/>
    <w:multiLevelType w:val="hybridMultilevel"/>
    <w:tmpl w:val="CC58E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364EA2"/>
    <w:multiLevelType w:val="hybridMultilevel"/>
    <w:tmpl w:val="897E275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5106968"/>
    <w:multiLevelType w:val="hybridMultilevel"/>
    <w:tmpl w:val="270093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DA215F"/>
    <w:multiLevelType w:val="hybridMultilevel"/>
    <w:tmpl w:val="ED38F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B04B2F"/>
    <w:multiLevelType w:val="hybridMultilevel"/>
    <w:tmpl w:val="16A069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CB2A45"/>
    <w:multiLevelType w:val="hybridMultilevel"/>
    <w:tmpl w:val="B79A08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9D547B"/>
    <w:multiLevelType w:val="hybridMultilevel"/>
    <w:tmpl w:val="86C22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10"/>
  </w:num>
  <w:num w:numId="5">
    <w:abstractNumId w:val="3"/>
  </w:num>
  <w:num w:numId="6">
    <w:abstractNumId w:val="4"/>
  </w:num>
  <w:num w:numId="7">
    <w:abstractNumId w:val="8"/>
  </w:num>
  <w:num w:numId="8">
    <w:abstractNumId w:val="9"/>
  </w:num>
  <w:num w:numId="9">
    <w:abstractNumId w:val="7"/>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3A07"/>
    <w:rsid w:val="00336A10"/>
    <w:rsid w:val="00411FBC"/>
    <w:rsid w:val="00477A02"/>
    <w:rsid w:val="004C3A07"/>
    <w:rsid w:val="00573337"/>
    <w:rsid w:val="006148CC"/>
    <w:rsid w:val="009029D2"/>
    <w:rsid w:val="00C50904"/>
    <w:rsid w:val="00EB25CE"/>
    <w:rsid w:val="00FB20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3094</Words>
  <Characters>17637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 Kurul</dc:creator>
  <cp:keywords/>
  <dc:description/>
  <cp:lastModifiedBy>Etik Kurul</cp:lastModifiedBy>
  <cp:revision>7</cp:revision>
  <dcterms:created xsi:type="dcterms:W3CDTF">2024-12-02T08:55:00Z</dcterms:created>
  <dcterms:modified xsi:type="dcterms:W3CDTF">2024-12-02T09:35:00Z</dcterms:modified>
</cp:coreProperties>
</file>