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C30F" w14:textId="77777777" w:rsidR="00E55B33" w:rsidRDefault="00E55B33" w:rsidP="00721484">
      <w:pPr>
        <w:pStyle w:val="Title"/>
        <w:framePr w:w="0" w:hSpace="0" w:vSpace="0" w:wrap="auto" w:vAnchor="margin" w:hAnchor="text" w:xAlign="left" w:yAlign="inline"/>
        <w:pBdr>
          <w:top w:val="single" w:sz="4" w:space="1" w:color="auto"/>
        </w:pBdr>
        <w:spacing w:after="120"/>
        <w:rPr>
          <w:b/>
          <w:bCs/>
          <w:sz w:val="36"/>
          <w:szCs w:val="36"/>
          <w:lang w:val="tr-TR"/>
        </w:rPr>
      </w:pPr>
      <w:bookmarkStart w:id="0" w:name="_Hlk59901255"/>
    </w:p>
    <w:p w14:paraId="1E1366C5" w14:textId="08AF1EEB" w:rsidR="00E945FA" w:rsidRPr="00227056" w:rsidRDefault="00E55B33" w:rsidP="00721484">
      <w:pPr>
        <w:pStyle w:val="Title"/>
        <w:framePr w:w="0" w:hSpace="0" w:vSpace="0" w:wrap="auto" w:vAnchor="margin" w:hAnchor="text" w:xAlign="left" w:yAlign="inline"/>
        <w:pBdr>
          <w:top w:val="single" w:sz="4" w:space="1" w:color="auto"/>
        </w:pBdr>
        <w:spacing w:after="120"/>
        <w:rPr>
          <w:b/>
          <w:bCs/>
          <w:sz w:val="36"/>
          <w:szCs w:val="36"/>
          <w:lang w:val="tr-TR"/>
        </w:rPr>
      </w:pPr>
      <w:r>
        <w:rPr>
          <w:b/>
          <w:bCs/>
          <w:sz w:val="36"/>
          <w:szCs w:val="36"/>
          <w:lang w:val="tr-TR"/>
        </w:rPr>
        <w:t>Paper Title</w:t>
      </w:r>
    </w:p>
    <w:p w14:paraId="33851CD3" w14:textId="77777777" w:rsidR="00EF004B" w:rsidRDefault="00E945FA" w:rsidP="00EF004B">
      <w:pPr>
        <w:pStyle w:val="Affiliation"/>
        <w:rPr>
          <w:sz w:val="24"/>
          <w:szCs w:val="24"/>
          <w:lang w:val="tr-TR"/>
        </w:rPr>
      </w:pPr>
      <w:r w:rsidRPr="00E937CF">
        <w:rPr>
          <w:sz w:val="24"/>
          <w:szCs w:val="24"/>
          <w:lang w:val="tr-TR"/>
        </w:rPr>
        <w:t xml:space="preserve"> </w:t>
      </w:r>
    </w:p>
    <w:p w14:paraId="0AA44AC7" w14:textId="51E4C457" w:rsidR="00EF004B" w:rsidRDefault="00E55B33" w:rsidP="00EF004B">
      <w:pPr>
        <w:pStyle w:val="Affiliation"/>
        <w:rPr>
          <w:rFonts w:eastAsia="MS Mincho"/>
          <w:i/>
          <w:iCs/>
          <w:lang w:val="tr-TR"/>
        </w:rPr>
      </w:pPr>
      <w:r>
        <w:rPr>
          <w:i/>
          <w:lang w:val="tr-TR"/>
        </w:rPr>
        <w:t>T</w:t>
      </w:r>
      <w:r w:rsidRPr="00E55B33">
        <w:rPr>
          <w:i/>
          <w:lang w:val="tr-TR"/>
        </w:rPr>
        <w:t>he author names are hidden for the reviewers</w:t>
      </w:r>
    </w:p>
    <w:p w14:paraId="463DCE48" w14:textId="5BD55BEE" w:rsidR="008A55B5" w:rsidRPr="003A4FCE" w:rsidRDefault="008A55B5" w:rsidP="00EF004B">
      <w:pPr>
        <w:pBdr>
          <w:bottom w:val="single" w:sz="4" w:space="31" w:color="auto"/>
        </w:pBdr>
        <w:spacing w:after="120"/>
        <w:rPr>
          <w:sz w:val="24"/>
          <w:szCs w:val="24"/>
          <w:lang w:val="tr-TR"/>
        </w:rPr>
        <w:sectPr w:rsidR="008A55B5" w:rsidRPr="003A4FCE" w:rsidSect="007F479E">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851" w:right="1276" w:bottom="1985" w:left="1276" w:header="425" w:footer="720" w:gutter="0"/>
          <w:cols w:space="720"/>
          <w:titlePg/>
          <w:docGrid w:linePitch="360"/>
        </w:sectPr>
      </w:pPr>
    </w:p>
    <w:p w14:paraId="2A92158A" w14:textId="77777777" w:rsidR="00227056" w:rsidRDefault="00227056" w:rsidP="00483004">
      <w:pPr>
        <w:pStyle w:val="Affiliation"/>
        <w:rPr>
          <w:rFonts w:eastAsia="MS Mincho"/>
          <w:i/>
          <w:iCs/>
          <w:lang w:val="tr-TR"/>
        </w:rPr>
      </w:pPr>
    </w:p>
    <w:p w14:paraId="364EE120" w14:textId="77777777" w:rsidR="00227056" w:rsidRDefault="00227056" w:rsidP="00483004">
      <w:pPr>
        <w:pStyle w:val="Affiliation"/>
        <w:rPr>
          <w:rFonts w:eastAsia="MS Mincho"/>
          <w:sz w:val="24"/>
          <w:szCs w:val="24"/>
          <w:lang w:val="tr-TR"/>
        </w:rPr>
      </w:pPr>
    </w:p>
    <w:bookmarkEnd w:id="0"/>
    <w:p w14:paraId="3BC64CC0" w14:textId="680F399B" w:rsidR="008C290A" w:rsidRDefault="008C290A" w:rsidP="004070E8">
      <w:pPr>
        <w:shd w:val="clear" w:color="auto" w:fill="FFFFFF"/>
        <w:spacing w:after="240"/>
        <w:ind w:right="6"/>
        <w:jc w:val="both"/>
        <w:textAlignment w:val="baseline"/>
        <w:rPr>
          <w:bCs/>
          <w:color w:val="333333"/>
          <w:sz w:val="24"/>
          <w:szCs w:val="24"/>
          <w:bdr w:val="none" w:sz="0" w:space="0" w:color="auto" w:frame="1"/>
          <w:lang w:val="tr-TR"/>
        </w:rPr>
      </w:pPr>
      <w:r>
        <w:rPr>
          <w:b/>
          <w:color w:val="333333"/>
          <w:sz w:val="24"/>
          <w:szCs w:val="24"/>
          <w:bdr w:val="none" w:sz="0" w:space="0" w:color="auto" w:frame="1"/>
          <w:lang w:val="tr-TR"/>
        </w:rPr>
        <w:t>Abstract</w:t>
      </w:r>
      <w:r w:rsidR="003A4FCE">
        <w:rPr>
          <w:b/>
          <w:color w:val="333333"/>
          <w:sz w:val="24"/>
          <w:szCs w:val="24"/>
          <w:bdr w:val="none" w:sz="0" w:space="0" w:color="auto" w:frame="1"/>
          <w:lang w:val="tr-TR"/>
        </w:rPr>
        <w:t>:</w:t>
      </w:r>
      <w:r w:rsidR="008B261B">
        <w:rPr>
          <w:b/>
          <w:color w:val="333333"/>
          <w:sz w:val="24"/>
          <w:szCs w:val="24"/>
          <w:bdr w:val="none" w:sz="0" w:space="0" w:color="auto" w:frame="1"/>
          <w:lang w:val="tr-TR"/>
        </w:rPr>
        <w:t xml:space="preserve"> </w:t>
      </w:r>
      <w:r w:rsidR="008B261B" w:rsidRPr="008B261B">
        <w:rPr>
          <w:bCs/>
          <w:color w:val="333333"/>
          <w:sz w:val="24"/>
          <w:szCs w:val="24"/>
          <w:bdr w:val="none" w:sz="0" w:space="0" w:color="auto" w:frame="1"/>
          <w:lang w:val="tr-TR"/>
        </w:rPr>
        <w:t>This electronic document is a “live” template and already defines the components of your paper [title, text, heads, etc.] in its style sheet.</w:t>
      </w:r>
      <w:r w:rsidR="004070E8">
        <w:rPr>
          <w:bCs/>
          <w:color w:val="333333"/>
          <w:sz w:val="24"/>
          <w:szCs w:val="24"/>
          <w:bdr w:val="none" w:sz="0" w:space="0" w:color="auto" w:frame="1"/>
          <w:lang w:val="tr-TR"/>
        </w:rPr>
        <w:t xml:space="preserve"> </w:t>
      </w:r>
      <w:r w:rsidR="004070E8" w:rsidRPr="004070E8">
        <w:rPr>
          <w:bCs/>
          <w:color w:val="333333"/>
          <w:sz w:val="24"/>
          <w:szCs w:val="24"/>
          <w:bdr w:val="none" w:sz="0" w:space="0" w:color="auto" w:frame="1"/>
          <w:lang w:val="tr-TR"/>
        </w:rPr>
        <w:t>It should consist of at least 1</w:t>
      </w:r>
      <w:r w:rsidR="004070E8">
        <w:rPr>
          <w:bCs/>
          <w:color w:val="333333"/>
          <w:sz w:val="24"/>
          <w:szCs w:val="24"/>
          <w:bdr w:val="none" w:sz="0" w:space="0" w:color="auto" w:frame="1"/>
          <w:lang w:val="tr-TR"/>
        </w:rPr>
        <w:t>0</w:t>
      </w:r>
      <w:r w:rsidR="004070E8" w:rsidRPr="004070E8">
        <w:rPr>
          <w:bCs/>
          <w:color w:val="333333"/>
          <w:sz w:val="24"/>
          <w:szCs w:val="24"/>
          <w:bdr w:val="none" w:sz="0" w:space="0" w:color="auto" w:frame="1"/>
          <w:lang w:val="tr-TR"/>
        </w:rPr>
        <w:t xml:space="preserve">0 words and </w:t>
      </w:r>
      <w:r w:rsidR="004070E8">
        <w:rPr>
          <w:bCs/>
          <w:color w:val="333333"/>
          <w:sz w:val="24"/>
          <w:szCs w:val="24"/>
          <w:bdr w:val="none" w:sz="0" w:space="0" w:color="auto" w:frame="1"/>
          <w:lang w:val="tr-TR"/>
        </w:rPr>
        <w:t>3</w:t>
      </w:r>
      <w:r w:rsidR="004070E8" w:rsidRPr="004070E8">
        <w:rPr>
          <w:bCs/>
          <w:color w:val="333333"/>
          <w:sz w:val="24"/>
          <w:szCs w:val="24"/>
          <w:bdr w:val="none" w:sz="0" w:space="0" w:color="auto" w:frame="1"/>
          <w:lang w:val="tr-TR"/>
        </w:rPr>
        <w:t>50 words at most, summarizing the subject in a short and understandable way. In the Abstract section, the basic methodological framework of the research, such as subject, scope, importance, purpose and method, should be stated.</w:t>
      </w:r>
    </w:p>
    <w:p w14:paraId="3109B7A0" w14:textId="19589146" w:rsidR="008C290A" w:rsidRPr="00F27ED4" w:rsidRDefault="008C290A" w:rsidP="004070E8">
      <w:pPr>
        <w:shd w:val="clear" w:color="auto" w:fill="FFFFFF"/>
        <w:spacing w:after="240"/>
        <w:ind w:right="6"/>
        <w:jc w:val="both"/>
        <w:textAlignment w:val="baseline"/>
        <w:rPr>
          <w:bCs/>
          <w:i/>
          <w:iCs/>
          <w:color w:val="333333"/>
          <w:sz w:val="24"/>
          <w:szCs w:val="24"/>
          <w:bdr w:val="none" w:sz="0" w:space="0" w:color="auto" w:frame="1"/>
          <w:lang w:val="tr-TR"/>
        </w:rPr>
      </w:pPr>
      <w:r w:rsidRPr="00DD5312">
        <w:rPr>
          <w:b/>
          <w:bCs/>
          <w:i/>
          <w:iCs/>
          <w:sz w:val="24"/>
          <w:szCs w:val="24"/>
          <w:lang w:val="tr-TR"/>
        </w:rPr>
        <w:t>Keywords:</w:t>
      </w:r>
      <w:r>
        <w:rPr>
          <w:bCs/>
          <w:color w:val="333333"/>
          <w:sz w:val="24"/>
          <w:szCs w:val="24"/>
          <w:bdr w:val="none" w:sz="0" w:space="0" w:color="auto" w:frame="1"/>
          <w:lang w:val="tr-TR"/>
        </w:rPr>
        <w:t xml:space="preserve"> </w:t>
      </w:r>
      <w:r w:rsidR="00F27ED4" w:rsidRPr="00F27ED4">
        <w:rPr>
          <w:bCs/>
          <w:i/>
          <w:iCs/>
          <w:color w:val="333333"/>
          <w:sz w:val="24"/>
          <w:szCs w:val="24"/>
          <w:bdr w:val="none" w:sz="0" w:space="0" w:color="auto" w:frame="1"/>
          <w:lang w:val="tr-TR"/>
        </w:rPr>
        <w:t xml:space="preserve">Provide 3 – 5 keywords  </w:t>
      </w:r>
    </w:p>
    <w:p w14:paraId="5CD6527C" w14:textId="6D8288B3" w:rsidR="008C290A" w:rsidRPr="00D21BF8" w:rsidRDefault="00152A97" w:rsidP="000423DB">
      <w:pPr>
        <w:shd w:val="clear" w:color="auto" w:fill="FFFFFF"/>
        <w:spacing w:before="160" w:after="120"/>
        <w:ind w:left="425" w:hanging="425"/>
        <w:jc w:val="both"/>
        <w:textAlignment w:val="baseline"/>
      </w:pPr>
      <w:r>
        <w:rPr>
          <w:sz w:val="24"/>
          <w:szCs w:val="24"/>
        </w:rPr>
        <w:t>INTRODUCTION</w:t>
      </w:r>
    </w:p>
    <w:p w14:paraId="3F92735F" w14:textId="3577E639" w:rsidR="00303D59" w:rsidRDefault="00303D59" w:rsidP="000423DB">
      <w:pPr>
        <w:pStyle w:val="Text"/>
        <w:spacing w:after="240" w:line="240" w:lineRule="auto"/>
        <w:ind w:firstLine="0"/>
        <w:rPr>
          <w:sz w:val="24"/>
          <w:szCs w:val="24"/>
          <w:lang w:val="tr-TR"/>
        </w:rPr>
      </w:pPr>
      <w:r>
        <w:rPr>
          <w:sz w:val="24"/>
          <w:szCs w:val="24"/>
          <w:lang w:val="tr-TR"/>
        </w:rPr>
        <w:t>The p</w:t>
      </w:r>
      <w:r w:rsidRPr="00303D59">
        <w:rPr>
          <w:sz w:val="24"/>
          <w:szCs w:val="24"/>
          <w:lang w:val="tr-TR"/>
        </w:rPr>
        <w:t xml:space="preserve">aper should be prepared using MS-Word® 2007 </w:t>
      </w:r>
      <w:r>
        <w:rPr>
          <w:sz w:val="24"/>
          <w:szCs w:val="24"/>
          <w:lang w:val="tr-TR"/>
        </w:rPr>
        <w:t>or</w:t>
      </w:r>
      <w:r w:rsidRPr="00303D59">
        <w:rPr>
          <w:sz w:val="24"/>
          <w:szCs w:val="24"/>
          <w:lang w:val="tr-TR"/>
        </w:rPr>
        <w:t xml:space="preserve"> higher versions.</w:t>
      </w:r>
      <w:r>
        <w:rPr>
          <w:sz w:val="24"/>
          <w:szCs w:val="24"/>
          <w:lang w:val="tr-TR"/>
        </w:rPr>
        <w:t xml:space="preserve"> </w:t>
      </w:r>
      <w:r w:rsidRPr="00303D59">
        <w:rPr>
          <w:sz w:val="24"/>
          <w:szCs w:val="24"/>
          <w:lang w:val="tr-TR"/>
        </w:rPr>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14:paraId="5EF7B1C4" w14:textId="5B6AA233" w:rsidR="008C290A" w:rsidRPr="000423DB" w:rsidRDefault="00744B7F" w:rsidP="000423DB">
      <w:pPr>
        <w:pStyle w:val="Text"/>
        <w:spacing w:after="240" w:line="240" w:lineRule="auto"/>
        <w:ind w:firstLine="0"/>
        <w:rPr>
          <w:sz w:val="24"/>
          <w:szCs w:val="24"/>
          <w:lang w:val="tr-TR"/>
        </w:rPr>
      </w:pPr>
      <w:r w:rsidRPr="00744B7F">
        <w:rPr>
          <w:sz w:val="24"/>
          <w:szCs w:val="24"/>
          <w:lang w:val="tr-TR"/>
        </w:rPr>
        <w:t>Please do not change font sizes or line spacing to fit more text on one page, exceeding the page limit.</w:t>
      </w:r>
      <w:r w:rsidR="00A2773E">
        <w:rPr>
          <w:sz w:val="24"/>
          <w:szCs w:val="24"/>
          <w:lang w:val="tr-TR"/>
        </w:rPr>
        <w:t xml:space="preserve"> </w:t>
      </w:r>
      <w:r w:rsidR="00E52C1F">
        <w:rPr>
          <w:sz w:val="24"/>
          <w:szCs w:val="24"/>
          <w:lang w:val="tr-TR"/>
        </w:rPr>
        <w:t>A</w:t>
      </w:r>
      <w:r w:rsidR="00E52C1F" w:rsidRPr="00E52C1F">
        <w:rPr>
          <w:sz w:val="24"/>
          <w:szCs w:val="24"/>
          <w:lang w:val="tr-TR"/>
        </w:rPr>
        <w:t>fter accepting the paper for presentation in the DUDS, the names of authors will be added</w:t>
      </w:r>
      <w:r w:rsidR="00EA12FF">
        <w:rPr>
          <w:sz w:val="24"/>
          <w:szCs w:val="24"/>
          <w:lang w:val="tr-TR"/>
        </w:rPr>
        <w:t xml:space="preserve"> with their affiliations</w:t>
      </w:r>
      <w:r w:rsidR="00E52C1F">
        <w:rPr>
          <w:sz w:val="24"/>
          <w:szCs w:val="24"/>
          <w:lang w:val="tr-TR"/>
        </w:rPr>
        <w:t xml:space="preserve"> by the aouthors. </w:t>
      </w:r>
    </w:p>
    <w:p w14:paraId="61D9DCE1" w14:textId="60384733" w:rsidR="003A4FCE" w:rsidRPr="00ED1057" w:rsidRDefault="00132094" w:rsidP="00ED1057">
      <w:pPr>
        <w:spacing w:before="160"/>
        <w:jc w:val="left"/>
        <w:rPr>
          <w:sz w:val="24"/>
          <w:szCs w:val="24"/>
          <w:lang w:val="tr-TR"/>
        </w:rPr>
      </w:pPr>
      <w:r w:rsidRPr="00ED1057">
        <w:rPr>
          <w:sz w:val="24"/>
          <w:szCs w:val="24"/>
          <w:lang w:val="tr-TR"/>
        </w:rPr>
        <w:t xml:space="preserve">PAPER CONTENTS </w:t>
      </w:r>
    </w:p>
    <w:p w14:paraId="3E521F84" w14:textId="1CBA5328" w:rsidR="008C290A" w:rsidRPr="00B1773B" w:rsidRDefault="00BD3892" w:rsidP="00ED1057">
      <w:pPr>
        <w:pStyle w:val="Heading2"/>
        <w:spacing w:before="160" w:after="120"/>
        <w:rPr>
          <w:sz w:val="24"/>
          <w:szCs w:val="24"/>
          <w:lang w:val="tr-TR"/>
        </w:rPr>
      </w:pPr>
      <w:r>
        <w:rPr>
          <w:sz w:val="24"/>
          <w:szCs w:val="24"/>
          <w:lang w:val="tr-TR"/>
        </w:rPr>
        <w:t>Figures and Tables</w:t>
      </w:r>
    </w:p>
    <w:p w14:paraId="618D0BE4" w14:textId="7A126E5A" w:rsidR="0093510A" w:rsidRPr="00BE1082" w:rsidRDefault="00BE1082" w:rsidP="000423DB">
      <w:pPr>
        <w:pStyle w:val="Text"/>
        <w:spacing w:after="240" w:line="240" w:lineRule="auto"/>
        <w:ind w:firstLine="204"/>
        <w:rPr>
          <w:iCs/>
          <w:sz w:val="32"/>
          <w:szCs w:val="32"/>
          <w:lang w:val="tr-TR"/>
        </w:rPr>
      </w:pPr>
      <w:r w:rsidRPr="00BE1082">
        <w:rPr>
          <w:iCs/>
          <w:sz w:val="24"/>
          <w:szCs w:val="24"/>
        </w:rPr>
        <w:t xml:space="preserve">Place figures and tables at the top and bottom of </w:t>
      </w:r>
      <w:r w:rsidR="00AF086D">
        <w:rPr>
          <w:iCs/>
          <w:sz w:val="24"/>
          <w:szCs w:val="24"/>
        </w:rPr>
        <w:t>the page</w:t>
      </w:r>
      <w:r w:rsidRPr="00BE1082">
        <w:rPr>
          <w:iCs/>
          <w:sz w:val="24"/>
          <w:szCs w:val="24"/>
        </w:rPr>
        <w:t xml:space="preserve">. Avoid placing them in the middle of </w:t>
      </w:r>
      <w:r w:rsidR="00AF086D">
        <w:rPr>
          <w:iCs/>
          <w:sz w:val="24"/>
          <w:szCs w:val="24"/>
        </w:rPr>
        <w:t>the page</w:t>
      </w:r>
      <w:r w:rsidRPr="00BE1082">
        <w:rPr>
          <w:iCs/>
          <w:sz w:val="24"/>
          <w:szCs w:val="24"/>
        </w:rPr>
        <w:t>. Figure captions should be below the figures; table heads should appear above the tables. Insert figures and tables after they are cited in the text. Use the abbreviation “Fig. 1”, even at the beginning of a sentence.</w:t>
      </w:r>
    </w:p>
    <w:p w14:paraId="587059F8" w14:textId="7A7C3661" w:rsidR="00196B63" w:rsidRDefault="00196B63" w:rsidP="008C290A">
      <w:pPr>
        <w:pStyle w:val="Text"/>
        <w:rPr>
          <w:sz w:val="24"/>
          <w:szCs w:val="24"/>
          <w:lang w:val="tr-TR"/>
        </w:rPr>
      </w:pPr>
      <w:r w:rsidRPr="003B4D5D">
        <w:rPr>
          <w:noProof/>
        </w:rPr>
        <mc:AlternateContent>
          <mc:Choice Requires="wps">
            <w:drawing>
              <wp:anchor distT="0" distB="0" distL="114300" distR="114300" simplePos="0" relativeHeight="251657728" behindDoc="1" locked="0" layoutInCell="1" allowOverlap="1" wp14:anchorId="01DE14A9" wp14:editId="4F41FA56">
                <wp:simplePos x="0" y="0"/>
                <wp:positionH relativeFrom="margin">
                  <wp:posOffset>1362075</wp:posOffset>
                </wp:positionH>
                <wp:positionV relativeFrom="paragraph">
                  <wp:posOffset>59690</wp:posOffset>
                </wp:positionV>
                <wp:extent cx="3135630" cy="1143000"/>
                <wp:effectExtent l="0" t="0" r="26670" b="19050"/>
                <wp:wrapTight wrapText="bothSides">
                  <wp:wrapPolygon edited="0">
                    <wp:start x="0" y="0"/>
                    <wp:lineTo x="0" y="21600"/>
                    <wp:lineTo x="21652" y="21600"/>
                    <wp:lineTo x="21652"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1143000"/>
                        </a:xfrm>
                        <a:prstGeom prst="rect">
                          <a:avLst/>
                        </a:prstGeom>
                        <a:solidFill>
                          <a:srgbClr val="FFFFFF"/>
                        </a:solidFill>
                        <a:ln w="9525">
                          <a:solidFill>
                            <a:srgbClr val="000000"/>
                          </a:solidFill>
                          <a:miter lim="800000"/>
                          <a:headEnd/>
                          <a:tailEnd/>
                        </a:ln>
                      </wps:spPr>
                      <wps:txbx>
                        <w:txbxContent>
                          <w:p w14:paraId="3D2DF0D5" w14:textId="77777777" w:rsidR="00032252" w:rsidRDefault="00032252" w:rsidP="00032252">
                            <w:pPr>
                              <w:pStyle w:val="BodyText"/>
                            </w:pPr>
                            <w:r>
                              <w:t>We suggest that you use a text box to insert a graphic (which is ideally a 300 dpi TIFF or EPS file, with all fonts embedded) because, in an MSW document, this method is somewhat more stable than directly inserting a picture.</w:t>
                            </w:r>
                          </w:p>
                          <w:p w14:paraId="0A2E21C5" w14:textId="267CE629" w:rsidR="00196B63" w:rsidRPr="004B7D05" w:rsidRDefault="00032252" w:rsidP="00032252">
                            <w:pPr>
                              <w:pStyle w:val="BodyText"/>
                              <w:jc w:val="center"/>
                              <w:rPr>
                                <w:lang w:val="tr-TR"/>
                              </w:rPr>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E14A9" id="_x0000_t202" coordsize="21600,21600" o:spt="202" path="m,l,21600r21600,l21600,xe">
                <v:stroke joinstyle="miter"/>
                <v:path gradientshapeok="t" o:connecttype="rect"/>
              </v:shapetype>
              <v:shape id="Text Box 5" o:spid="_x0000_s1026" type="#_x0000_t202" style="position:absolute;left:0;text-align:left;margin-left:107.25pt;margin-top:4.7pt;width:246.9pt;height:9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">
                <v:textbox>
                  <w:txbxContent>
                    <w:p w14:paraId="3D2DF0D5" w14:textId="77777777" w:rsidR="00032252" w:rsidRDefault="00032252" w:rsidP="00032252">
                      <w:pPr>
                        <w:pStyle w:val="BodyText"/>
                      </w:pPr>
                      <w:r>
                        <w:t>We suggest that you use a text box to insert a graphic (which is ideally a 300 dpi TIFF or EPS file, with all fonts embedded) because, in an MSW document, this method is somewhat more stable than directly inserting a picture.</w:t>
                      </w:r>
                    </w:p>
                    <w:p w14:paraId="0A2E21C5" w14:textId="267CE629" w:rsidR="00196B63" w:rsidRPr="004B7D05" w:rsidRDefault="00032252" w:rsidP="00032252">
                      <w:pPr>
                        <w:pStyle w:val="BodyText"/>
                        <w:jc w:val="center"/>
                        <w:rPr>
                          <w:lang w:val="tr-TR"/>
                        </w:rPr>
                      </w:pPr>
                      <w:r>
                        <w:t>To have non-visible rules on your frame, use the MSWord “Format” pull-down menu, select Text Box &gt; Colors and Lines to choose No Fill and No Line.</w:t>
                      </w:r>
                    </w:p>
                  </w:txbxContent>
                </v:textbox>
                <w10:wrap type="tight" anchorx="margin"/>
              </v:shape>
            </w:pict>
          </mc:Fallback>
        </mc:AlternateContent>
      </w:r>
    </w:p>
    <w:p w14:paraId="436B5653" w14:textId="2CEC260B" w:rsidR="00196B63" w:rsidRDefault="00196B63" w:rsidP="008C290A">
      <w:pPr>
        <w:pStyle w:val="Text"/>
        <w:rPr>
          <w:sz w:val="24"/>
          <w:szCs w:val="24"/>
          <w:lang w:val="tr-TR"/>
        </w:rPr>
      </w:pPr>
    </w:p>
    <w:p w14:paraId="3430FE0C" w14:textId="77777777" w:rsidR="00196B63" w:rsidRDefault="00196B63" w:rsidP="008C290A">
      <w:pPr>
        <w:pStyle w:val="Text"/>
        <w:rPr>
          <w:sz w:val="24"/>
          <w:szCs w:val="24"/>
          <w:lang w:val="tr-TR"/>
        </w:rPr>
      </w:pPr>
    </w:p>
    <w:p w14:paraId="2B0B1CEE" w14:textId="6461B219" w:rsidR="00196B63" w:rsidRDefault="00196B63" w:rsidP="008C290A">
      <w:pPr>
        <w:pStyle w:val="Text"/>
        <w:rPr>
          <w:sz w:val="24"/>
          <w:szCs w:val="24"/>
          <w:lang w:val="tr-TR"/>
        </w:rPr>
      </w:pPr>
    </w:p>
    <w:p w14:paraId="12FA488B" w14:textId="77777777" w:rsidR="00196B63" w:rsidRDefault="00196B63" w:rsidP="008C290A">
      <w:pPr>
        <w:pStyle w:val="Text"/>
        <w:rPr>
          <w:sz w:val="24"/>
          <w:szCs w:val="24"/>
          <w:lang w:val="tr-TR"/>
        </w:rPr>
      </w:pPr>
    </w:p>
    <w:p w14:paraId="1ED8FEF0" w14:textId="0A3F24E6" w:rsidR="00196B63" w:rsidRDefault="00196B63" w:rsidP="008C290A">
      <w:pPr>
        <w:pStyle w:val="Text"/>
        <w:rPr>
          <w:sz w:val="24"/>
          <w:szCs w:val="24"/>
          <w:lang w:val="tr-TR"/>
        </w:rPr>
      </w:pPr>
    </w:p>
    <w:p w14:paraId="33773032" w14:textId="23A7490A" w:rsidR="00196B63" w:rsidRDefault="00196B63" w:rsidP="008C290A">
      <w:pPr>
        <w:pStyle w:val="Text"/>
        <w:rPr>
          <w:sz w:val="24"/>
          <w:szCs w:val="24"/>
          <w:lang w:val="tr-TR"/>
        </w:rPr>
      </w:pPr>
    </w:p>
    <w:p w14:paraId="0BE9FCE4" w14:textId="42ACC20E" w:rsidR="00196B63" w:rsidRPr="008B1CD1" w:rsidRDefault="00BE1082" w:rsidP="00C81227">
      <w:pPr>
        <w:pStyle w:val="Text"/>
        <w:jc w:val="center"/>
        <w:rPr>
          <w:sz w:val="24"/>
          <w:szCs w:val="24"/>
          <w:lang w:val="tr-TR"/>
        </w:rPr>
      </w:pPr>
      <w:r w:rsidRPr="008B1CD1">
        <w:rPr>
          <w:sz w:val="24"/>
          <w:szCs w:val="24"/>
          <w:lang w:val="tr-TR"/>
        </w:rPr>
        <w:t>Fig</w:t>
      </w:r>
      <w:r w:rsidR="00196B63" w:rsidRPr="008B1CD1">
        <w:rPr>
          <w:sz w:val="24"/>
          <w:szCs w:val="24"/>
          <w:lang w:val="tr-TR"/>
        </w:rPr>
        <w:t xml:space="preserve"> 1. </w:t>
      </w:r>
      <w:r w:rsidR="008B1CD1" w:rsidRPr="008B1CD1">
        <w:rPr>
          <w:sz w:val="24"/>
          <w:szCs w:val="24"/>
        </w:rPr>
        <w:t xml:space="preserve">Example of a figure caption. </w:t>
      </w:r>
      <w:r w:rsidR="008B1CD1" w:rsidRPr="008B1CD1">
        <w:rPr>
          <w:iCs/>
          <w:sz w:val="24"/>
          <w:szCs w:val="24"/>
        </w:rPr>
        <w:t>(</w:t>
      </w:r>
      <w:proofErr w:type="gramStart"/>
      <w:r w:rsidR="008B1CD1" w:rsidRPr="008B1CD1">
        <w:rPr>
          <w:i/>
          <w:iCs/>
          <w:sz w:val="24"/>
          <w:szCs w:val="24"/>
        </w:rPr>
        <w:t>figure</w:t>
      </w:r>
      <w:proofErr w:type="gramEnd"/>
      <w:r w:rsidR="008B1CD1" w:rsidRPr="008B1CD1">
        <w:rPr>
          <w:i/>
          <w:iCs/>
          <w:sz w:val="24"/>
          <w:szCs w:val="24"/>
        </w:rPr>
        <w:t xml:space="preserve"> caption</w:t>
      </w:r>
      <w:r w:rsidR="008B1CD1" w:rsidRPr="008B1CD1">
        <w:rPr>
          <w:iCs/>
          <w:sz w:val="24"/>
          <w:szCs w:val="24"/>
        </w:rPr>
        <w:t>)</w:t>
      </w:r>
    </w:p>
    <w:p w14:paraId="2F38DFAA" w14:textId="7B154193" w:rsidR="00C81227" w:rsidRDefault="00C81227" w:rsidP="00C81227">
      <w:pPr>
        <w:pStyle w:val="Text"/>
        <w:jc w:val="center"/>
        <w:rPr>
          <w:sz w:val="24"/>
          <w:szCs w:val="24"/>
          <w:lang w:val="tr-TR"/>
        </w:rPr>
      </w:pPr>
    </w:p>
    <w:p w14:paraId="7981AABF" w14:textId="64687203" w:rsidR="00C81227" w:rsidRDefault="00C81227" w:rsidP="00C81227">
      <w:pPr>
        <w:pStyle w:val="Text"/>
        <w:jc w:val="center"/>
        <w:rPr>
          <w:sz w:val="24"/>
          <w:szCs w:val="24"/>
          <w:lang w:val="tr-TR"/>
        </w:rPr>
      </w:pPr>
    </w:p>
    <w:p w14:paraId="15EAD92D" w14:textId="77777777" w:rsidR="00AF086D" w:rsidRDefault="00AF086D" w:rsidP="00C81227">
      <w:pPr>
        <w:pStyle w:val="Text"/>
        <w:jc w:val="center"/>
        <w:rPr>
          <w:sz w:val="24"/>
          <w:szCs w:val="24"/>
          <w:lang w:val="tr-TR"/>
        </w:rPr>
      </w:pPr>
    </w:p>
    <w:p w14:paraId="17C912FC" w14:textId="7B198CC5" w:rsidR="00C81227" w:rsidRDefault="00C81227" w:rsidP="000423DB">
      <w:pPr>
        <w:pStyle w:val="Text"/>
        <w:spacing w:after="120" w:line="240" w:lineRule="auto"/>
        <w:ind w:firstLine="204"/>
        <w:jc w:val="center"/>
        <w:rPr>
          <w:sz w:val="24"/>
          <w:szCs w:val="24"/>
          <w:lang w:val="tr-TR"/>
        </w:rPr>
      </w:pPr>
      <w:r>
        <w:rPr>
          <w:sz w:val="24"/>
          <w:szCs w:val="24"/>
          <w:lang w:val="tr-TR"/>
        </w:rPr>
        <w:lastRenderedPageBreak/>
        <w:t>Tabl</w:t>
      </w:r>
      <w:r w:rsidR="008B1CD1">
        <w:rPr>
          <w:sz w:val="24"/>
          <w:szCs w:val="24"/>
          <w:lang w:val="tr-TR"/>
        </w:rPr>
        <w:t>e</w:t>
      </w:r>
      <w:r>
        <w:rPr>
          <w:sz w:val="24"/>
          <w:szCs w:val="24"/>
          <w:lang w:val="tr-TR"/>
        </w:rPr>
        <w:t xml:space="preserve"> 1. </w:t>
      </w:r>
      <w:r w:rsidR="008B1CD1">
        <w:rPr>
          <w:sz w:val="24"/>
          <w:szCs w:val="24"/>
          <w:lang w:val="tr-TR"/>
        </w:rPr>
        <w:t>Table of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57"/>
        <w:gridCol w:w="3685"/>
        <w:gridCol w:w="1418"/>
        <w:gridCol w:w="1134"/>
      </w:tblGrid>
      <w:tr w:rsidR="008B1CD1" w:rsidRPr="000423DB" w14:paraId="5783AB4D" w14:textId="77777777" w:rsidTr="000423DB">
        <w:tblPrEx>
          <w:tblCellMar>
            <w:top w:w="0" w:type="dxa"/>
            <w:bottom w:w="0" w:type="dxa"/>
          </w:tblCellMar>
        </w:tblPrEx>
        <w:trPr>
          <w:cantSplit/>
          <w:trHeight w:val="240"/>
          <w:tblHeader/>
          <w:jc w:val="center"/>
        </w:trPr>
        <w:tc>
          <w:tcPr>
            <w:tcW w:w="1557" w:type="dxa"/>
            <w:vMerge w:val="restart"/>
            <w:vAlign w:val="center"/>
          </w:tcPr>
          <w:p w14:paraId="059B4A38" w14:textId="77777777" w:rsidR="008B1CD1" w:rsidRPr="000423DB" w:rsidRDefault="008B1CD1" w:rsidP="00AF0652">
            <w:pPr>
              <w:pStyle w:val="tablecolhead"/>
              <w:rPr>
                <w:sz w:val="20"/>
                <w:szCs w:val="20"/>
              </w:rPr>
            </w:pPr>
            <w:r w:rsidRPr="000423DB">
              <w:rPr>
                <w:sz w:val="20"/>
                <w:szCs w:val="20"/>
              </w:rPr>
              <w:t>Table Head</w:t>
            </w:r>
          </w:p>
        </w:tc>
        <w:tc>
          <w:tcPr>
            <w:tcW w:w="6237" w:type="dxa"/>
            <w:gridSpan w:val="3"/>
            <w:vAlign w:val="center"/>
          </w:tcPr>
          <w:p w14:paraId="317B0536" w14:textId="77777777" w:rsidR="008B1CD1" w:rsidRPr="000423DB" w:rsidRDefault="008B1CD1" w:rsidP="00AF0652">
            <w:pPr>
              <w:pStyle w:val="tablecolhead"/>
              <w:rPr>
                <w:sz w:val="20"/>
                <w:szCs w:val="20"/>
              </w:rPr>
            </w:pPr>
            <w:r w:rsidRPr="000423DB">
              <w:rPr>
                <w:sz w:val="20"/>
                <w:szCs w:val="20"/>
              </w:rPr>
              <w:t>Table Column Head</w:t>
            </w:r>
          </w:p>
        </w:tc>
      </w:tr>
      <w:tr w:rsidR="008B1CD1" w:rsidRPr="000423DB" w14:paraId="223C253C" w14:textId="77777777" w:rsidTr="000423DB">
        <w:tblPrEx>
          <w:tblCellMar>
            <w:top w:w="0" w:type="dxa"/>
            <w:bottom w:w="0" w:type="dxa"/>
          </w:tblCellMar>
        </w:tblPrEx>
        <w:trPr>
          <w:cantSplit/>
          <w:trHeight w:val="240"/>
          <w:tblHeader/>
          <w:jc w:val="center"/>
        </w:trPr>
        <w:tc>
          <w:tcPr>
            <w:tcW w:w="1557" w:type="dxa"/>
            <w:vMerge/>
          </w:tcPr>
          <w:p w14:paraId="714F9C22" w14:textId="77777777" w:rsidR="008B1CD1" w:rsidRPr="000423DB" w:rsidRDefault="008B1CD1" w:rsidP="00AF0652"/>
        </w:tc>
        <w:tc>
          <w:tcPr>
            <w:tcW w:w="3685" w:type="dxa"/>
            <w:vAlign w:val="center"/>
          </w:tcPr>
          <w:p w14:paraId="1625CB86" w14:textId="77777777" w:rsidR="008B1CD1" w:rsidRPr="000423DB" w:rsidRDefault="008B1CD1" w:rsidP="00AF0652">
            <w:pPr>
              <w:pStyle w:val="tablecolsubhead"/>
              <w:rPr>
                <w:sz w:val="20"/>
                <w:szCs w:val="20"/>
              </w:rPr>
            </w:pPr>
            <w:r w:rsidRPr="000423DB">
              <w:rPr>
                <w:sz w:val="20"/>
                <w:szCs w:val="20"/>
              </w:rPr>
              <w:t>Table column subhead</w:t>
            </w:r>
          </w:p>
        </w:tc>
        <w:tc>
          <w:tcPr>
            <w:tcW w:w="1418" w:type="dxa"/>
            <w:vAlign w:val="center"/>
          </w:tcPr>
          <w:p w14:paraId="42FDA13B" w14:textId="77777777" w:rsidR="008B1CD1" w:rsidRPr="000423DB" w:rsidRDefault="008B1CD1" w:rsidP="00AF0652">
            <w:pPr>
              <w:pStyle w:val="tablecolsubhead"/>
              <w:rPr>
                <w:sz w:val="20"/>
                <w:szCs w:val="20"/>
              </w:rPr>
            </w:pPr>
            <w:r w:rsidRPr="000423DB">
              <w:rPr>
                <w:sz w:val="20"/>
                <w:szCs w:val="20"/>
              </w:rPr>
              <w:t>Subhead</w:t>
            </w:r>
          </w:p>
        </w:tc>
        <w:tc>
          <w:tcPr>
            <w:tcW w:w="1134" w:type="dxa"/>
            <w:vAlign w:val="center"/>
          </w:tcPr>
          <w:p w14:paraId="171F2E33" w14:textId="77777777" w:rsidR="008B1CD1" w:rsidRPr="000423DB" w:rsidRDefault="008B1CD1" w:rsidP="00AF0652">
            <w:pPr>
              <w:pStyle w:val="tablecolsubhead"/>
              <w:rPr>
                <w:sz w:val="20"/>
                <w:szCs w:val="20"/>
              </w:rPr>
            </w:pPr>
            <w:r w:rsidRPr="000423DB">
              <w:rPr>
                <w:sz w:val="20"/>
                <w:szCs w:val="20"/>
              </w:rPr>
              <w:t>Subhead</w:t>
            </w:r>
          </w:p>
        </w:tc>
      </w:tr>
      <w:tr w:rsidR="008B1CD1" w:rsidRPr="000423DB" w14:paraId="090716D3" w14:textId="77777777" w:rsidTr="000423DB">
        <w:tblPrEx>
          <w:tblCellMar>
            <w:top w:w="0" w:type="dxa"/>
            <w:bottom w:w="0" w:type="dxa"/>
          </w:tblCellMar>
        </w:tblPrEx>
        <w:trPr>
          <w:trHeight w:val="320"/>
          <w:jc w:val="center"/>
        </w:trPr>
        <w:tc>
          <w:tcPr>
            <w:tcW w:w="1557" w:type="dxa"/>
            <w:vAlign w:val="center"/>
          </w:tcPr>
          <w:p w14:paraId="786D25F1" w14:textId="77777777" w:rsidR="008B1CD1" w:rsidRPr="000423DB" w:rsidRDefault="008B1CD1" w:rsidP="00AF0652">
            <w:pPr>
              <w:pStyle w:val="tablecopy"/>
              <w:rPr>
                <w:sz w:val="20"/>
                <w:szCs w:val="20"/>
              </w:rPr>
            </w:pPr>
            <w:r w:rsidRPr="000423DB">
              <w:rPr>
                <w:sz w:val="20"/>
                <w:szCs w:val="20"/>
              </w:rPr>
              <w:t>copy</w:t>
            </w:r>
          </w:p>
        </w:tc>
        <w:tc>
          <w:tcPr>
            <w:tcW w:w="3685" w:type="dxa"/>
            <w:vAlign w:val="center"/>
          </w:tcPr>
          <w:p w14:paraId="0E5582C5" w14:textId="77777777" w:rsidR="008B1CD1" w:rsidRPr="000423DB" w:rsidRDefault="008B1CD1" w:rsidP="00AF0652">
            <w:pPr>
              <w:pStyle w:val="tablecopy"/>
              <w:rPr>
                <w:sz w:val="20"/>
                <w:szCs w:val="20"/>
              </w:rPr>
            </w:pPr>
            <w:r w:rsidRPr="000423DB">
              <w:rPr>
                <w:sz w:val="20"/>
                <w:szCs w:val="20"/>
              </w:rPr>
              <w:t>More table copy</w:t>
            </w:r>
            <w:r w:rsidRPr="000423DB">
              <w:rPr>
                <w:sz w:val="20"/>
                <w:szCs w:val="20"/>
                <w:vertAlign w:val="superscript"/>
              </w:rPr>
              <w:t>a</w:t>
            </w:r>
          </w:p>
        </w:tc>
        <w:tc>
          <w:tcPr>
            <w:tcW w:w="1418" w:type="dxa"/>
            <w:vAlign w:val="center"/>
          </w:tcPr>
          <w:p w14:paraId="0186688E" w14:textId="77777777" w:rsidR="008B1CD1" w:rsidRPr="000423DB" w:rsidRDefault="008B1CD1" w:rsidP="00AF0652"/>
        </w:tc>
        <w:tc>
          <w:tcPr>
            <w:tcW w:w="1134" w:type="dxa"/>
            <w:vAlign w:val="center"/>
          </w:tcPr>
          <w:p w14:paraId="1C65D0C7" w14:textId="77777777" w:rsidR="008B1CD1" w:rsidRPr="000423DB" w:rsidRDefault="008B1CD1" w:rsidP="00AF0652"/>
        </w:tc>
      </w:tr>
    </w:tbl>
    <w:p w14:paraId="64720341" w14:textId="77777777" w:rsidR="008B1CD1" w:rsidRPr="000423DB" w:rsidRDefault="008B1CD1" w:rsidP="008B1CD1">
      <w:pPr>
        <w:pStyle w:val="tablefootnote"/>
        <w:numPr>
          <w:ilvl w:val="0"/>
          <w:numId w:val="27"/>
        </w:numPr>
        <w:tabs>
          <w:tab w:val="clear" w:pos="29"/>
        </w:tabs>
        <w:ind w:left="58" w:hanging="29"/>
        <w:jc w:val="center"/>
        <w:rPr>
          <w:sz w:val="20"/>
          <w:szCs w:val="20"/>
        </w:rPr>
      </w:pPr>
      <w:r w:rsidRPr="000423DB">
        <w:rPr>
          <w:sz w:val="20"/>
          <w:szCs w:val="20"/>
        </w:rPr>
        <w:t>Sample of a Table footnote. (</w:t>
      </w:r>
      <w:r w:rsidRPr="000423DB">
        <w:rPr>
          <w:i/>
          <w:sz w:val="20"/>
          <w:szCs w:val="20"/>
        </w:rPr>
        <w:t>Table footnote</w:t>
      </w:r>
      <w:r w:rsidRPr="000423DB">
        <w:rPr>
          <w:sz w:val="20"/>
          <w:szCs w:val="20"/>
        </w:rPr>
        <w:t>)</w:t>
      </w:r>
    </w:p>
    <w:p w14:paraId="3DE4DE2D" w14:textId="1E3A642C" w:rsidR="00C81227" w:rsidRPr="003B4D5D" w:rsidRDefault="00C81227" w:rsidP="008B1CD1">
      <w:pPr>
        <w:pStyle w:val="tablefootnote"/>
        <w:numPr>
          <w:ilvl w:val="0"/>
          <w:numId w:val="0"/>
        </w:numPr>
        <w:jc w:val="both"/>
        <w:rPr>
          <w:i/>
          <w:iCs/>
          <w:lang w:val="tr-TR"/>
        </w:rPr>
      </w:pPr>
    </w:p>
    <w:p w14:paraId="25046C2A" w14:textId="77777777" w:rsidR="00A01DB0" w:rsidRPr="00A01DB0" w:rsidRDefault="00A01DB0" w:rsidP="00ED1057">
      <w:pPr>
        <w:pStyle w:val="Heading2"/>
        <w:numPr>
          <w:ilvl w:val="1"/>
          <w:numId w:val="4"/>
        </w:numPr>
        <w:spacing w:before="160" w:after="120"/>
        <w:rPr>
          <w:sz w:val="24"/>
          <w:szCs w:val="24"/>
        </w:rPr>
      </w:pPr>
      <w:r w:rsidRPr="00A01DB0">
        <w:rPr>
          <w:sz w:val="24"/>
          <w:szCs w:val="24"/>
        </w:rPr>
        <w:t>Equations</w:t>
      </w:r>
    </w:p>
    <w:p w14:paraId="35B642D4" w14:textId="77777777" w:rsidR="00A01DB0" w:rsidRPr="00A01DB0" w:rsidRDefault="00A01DB0" w:rsidP="000423DB">
      <w:pPr>
        <w:pStyle w:val="BodyText"/>
        <w:spacing w:after="240" w:line="240" w:lineRule="auto"/>
        <w:rPr>
          <w:sz w:val="24"/>
          <w:szCs w:val="24"/>
        </w:rPr>
      </w:pPr>
      <w:r w:rsidRPr="00A01DB0">
        <w:rPr>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F3E22AE" w14:textId="03BECB75" w:rsidR="00A01DB0" w:rsidRDefault="00A01DB0" w:rsidP="000423DB">
      <w:pPr>
        <w:pStyle w:val="BodyText"/>
        <w:spacing w:after="240" w:line="240" w:lineRule="auto"/>
        <w:rPr>
          <w:sz w:val="24"/>
          <w:szCs w:val="24"/>
        </w:rPr>
      </w:pPr>
      <w:r w:rsidRPr="00A01DB0">
        <w:rPr>
          <w:sz w:val="24"/>
          <w:szCs w:val="24"/>
        </w:rPr>
        <w:t xml:space="preserve">Number equations consecutively. Equation numbers, within parentheses, are to position flush right, as in (1), using a right tab stop. To make your equations more compact, you may use the solidus </w:t>
      </w:r>
      <w:proofErr w:type="gramStart"/>
      <w:r w:rsidRPr="00A01DB0">
        <w:rPr>
          <w:sz w:val="24"/>
          <w:szCs w:val="24"/>
        </w:rPr>
        <w:t>( /</w:t>
      </w:r>
      <w:proofErr w:type="gramEnd"/>
      <w:r w:rsidRPr="00A01DB0">
        <w:rPr>
          <w:sz w:val="24"/>
          <w:szCs w:val="24"/>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48E14611" w14:textId="693CA85F" w:rsidR="00A01DB0" w:rsidRDefault="00A01DB0" w:rsidP="000423DB">
      <w:pPr>
        <w:pStyle w:val="BodyText"/>
        <w:spacing w:after="240" w:line="240" w:lineRule="auto"/>
        <w:ind w:firstLine="851"/>
        <w:rPr>
          <w:sz w:val="24"/>
          <w:szCs w:val="24"/>
        </w:rPr>
      </w:pPr>
      <m:oMath>
        <m:r>
          <w:rPr>
            <w:rFonts w:ascii="Cambria Math" w:hAnsi="Cambria Math"/>
            <w:sz w:val="24"/>
            <w:szCs w:val="24"/>
          </w:rPr>
          <m:t>a+b=γ</m:t>
        </m:r>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14:paraId="41DF0D0C" w14:textId="7D90BE4F" w:rsidR="00A01DB0" w:rsidRDefault="00A01DB0" w:rsidP="000423DB">
      <w:pPr>
        <w:pStyle w:val="Text"/>
        <w:spacing w:after="240" w:line="240" w:lineRule="auto"/>
        <w:ind w:firstLine="0"/>
        <w:rPr>
          <w:sz w:val="24"/>
          <w:szCs w:val="24"/>
        </w:rPr>
      </w:pPr>
      <w:r w:rsidRPr="00A01DB0">
        <w:rPr>
          <w:sz w:val="24"/>
          <w:szCs w:val="24"/>
        </w:rPr>
        <w:t>Note that the equation is centered using a center tab stop. Be sure that the symbols in your equation have been defined before or immediately following the equation. Use “(1)”, not “Eq. (1)” or “equation (1)”, except at the beginning of a sentence: “Equation (1) is . . .”</w:t>
      </w:r>
    </w:p>
    <w:p w14:paraId="23BEAD3B" w14:textId="77777777" w:rsidR="00AD5FEC" w:rsidRPr="00AD5FEC" w:rsidRDefault="00AD5FEC" w:rsidP="000423DB">
      <w:pPr>
        <w:pStyle w:val="Heading2"/>
        <w:numPr>
          <w:ilvl w:val="1"/>
          <w:numId w:val="4"/>
        </w:numPr>
        <w:spacing w:before="0" w:after="240"/>
        <w:rPr>
          <w:sz w:val="24"/>
          <w:szCs w:val="24"/>
        </w:rPr>
      </w:pPr>
      <w:r w:rsidRPr="00AD5FEC">
        <w:rPr>
          <w:sz w:val="24"/>
          <w:szCs w:val="24"/>
        </w:rPr>
        <w:t>Some Common Mistakes</w:t>
      </w:r>
    </w:p>
    <w:p w14:paraId="65087750" w14:textId="77777777" w:rsidR="00AD5FEC" w:rsidRPr="00AD5FEC" w:rsidRDefault="00AD5FEC" w:rsidP="000423DB">
      <w:pPr>
        <w:pStyle w:val="bulletlist"/>
        <w:tabs>
          <w:tab w:val="left" w:pos="288"/>
        </w:tabs>
        <w:spacing w:after="240" w:line="240" w:lineRule="auto"/>
        <w:rPr>
          <w:sz w:val="24"/>
          <w:szCs w:val="24"/>
        </w:rPr>
      </w:pPr>
      <w:r w:rsidRPr="00AD5FEC">
        <w:rPr>
          <w:sz w:val="24"/>
          <w:szCs w:val="24"/>
        </w:rPr>
        <w:t>The word “data” is plural, not singular.</w:t>
      </w:r>
    </w:p>
    <w:p w14:paraId="10D631D3" w14:textId="77777777" w:rsidR="00AD5FEC" w:rsidRPr="00AD5FEC" w:rsidRDefault="00AD5FEC" w:rsidP="000423DB">
      <w:pPr>
        <w:pStyle w:val="bulletlist"/>
        <w:tabs>
          <w:tab w:val="left" w:pos="288"/>
        </w:tabs>
        <w:spacing w:after="240" w:line="240" w:lineRule="auto"/>
        <w:rPr>
          <w:sz w:val="24"/>
          <w:szCs w:val="24"/>
        </w:rPr>
      </w:pPr>
      <w:r w:rsidRPr="00AD5FEC">
        <w:rPr>
          <w:sz w:val="24"/>
          <w:szCs w:val="24"/>
        </w:rPr>
        <w:t xml:space="preserve">The subscript for the permeability of vacuum </w:t>
      </w:r>
      <w:r w:rsidRPr="00AD5FEC">
        <w:rPr>
          <w:i/>
          <w:iCs/>
          <w:snapToGrid w:val="0"/>
          <w:sz w:val="24"/>
          <w:szCs w:val="24"/>
        </w:rPr>
        <w:t></w:t>
      </w:r>
      <w:r w:rsidRPr="00AD5FEC">
        <w:rPr>
          <w:sz w:val="24"/>
          <w:szCs w:val="24"/>
          <w:vertAlign w:val="subscript"/>
        </w:rPr>
        <w:t>0</w:t>
      </w:r>
      <w:r w:rsidRPr="00AD5FEC">
        <w:rPr>
          <w:sz w:val="24"/>
          <w:szCs w:val="24"/>
        </w:rPr>
        <w:t>, and other common scientific constants, is zero with subscript formatting, not a lowercase letter “o”.</w:t>
      </w:r>
    </w:p>
    <w:p w14:paraId="04422580" w14:textId="77777777" w:rsidR="00AD5FEC" w:rsidRPr="00AD5FEC" w:rsidRDefault="00AD5FEC" w:rsidP="000423DB">
      <w:pPr>
        <w:pStyle w:val="bulletlist"/>
        <w:tabs>
          <w:tab w:val="left" w:pos="288"/>
        </w:tabs>
        <w:spacing w:after="240" w:line="240" w:lineRule="auto"/>
        <w:rPr>
          <w:sz w:val="24"/>
          <w:szCs w:val="24"/>
        </w:rPr>
      </w:pPr>
      <w:r w:rsidRPr="00AD5FEC">
        <w:rPr>
          <w:sz w:val="24"/>
          <w:szCs w:val="24"/>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8A55BAA" w14:textId="77777777" w:rsidR="00AD5FEC" w:rsidRPr="00AD5FEC" w:rsidRDefault="00AD5FEC" w:rsidP="000423DB">
      <w:pPr>
        <w:pStyle w:val="bulletlist"/>
        <w:tabs>
          <w:tab w:val="left" w:pos="288"/>
        </w:tabs>
        <w:spacing w:after="240" w:line="240" w:lineRule="auto"/>
        <w:rPr>
          <w:sz w:val="24"/>
          <w:szCs w:val="24"/>
        </w:rPr>
      </w:pPr>
      <w:r w:rsidRPr="00AD5FEC">
        <w:rPr>
          <w:sz w:val="24"/>
          <w:szCs w:val="24"/>
        </w:rPr>
        <w:t>A graph within a graph is an “inset”, not an “insert”. The word alternatively is preferred to the word “alternately” (unless you really mean something that alternates).</w:t>
      </w:r>
    </w:p>
    <w:p w14:paraId="7ABA837D" w14:textId="77777777" w:rsidR="00AD5FEC" w:rsidRPr="00AD5FEC" w:rsidRDefault="00AD5FEC" w:rsidP="000423DB">
      <w:pPr>
        <w:pStyle w:val="bulletlist"/>
        <w:tabs>
          <w:tab w:val="left" w:pos="288"/>
        </w:tabs>
        <w:spacing w:after="240" w:line="240" w:lineRule="auto"/>
        <w:rPr>
          <w:sz w:val="24"/>
          <w:szCs w:val="24"/>
        </w:rPr>
      </w:pPr>
      <w:r w:rsidRPr="00AD5FEC">
        <w:rPr>
          <w:sz w:val="24"/>
          <w:szCs w:val="24"/>
        </w:rPr>
        <w:t>Do not use the word “essentially” to mean “approximately” or “effectively”.</w:t>
      </w:r>
    </w:p>
    <w:p w14:paraId="605340A1" w14:textId="77777777" w:rsidR="00AD5FEC" w:rsidRPr="00AD5FEC" w:rsidRDefault="00AD5FEC" w:rsidP="000423DB">
      <w:pPr>
        <w:pStyle w:val="bulletlist"/>
        <w:tabs>
          <w:tab w:val="left" w:pos="288"/>
        </w:tabs>
        <w:spacing w:after="240" w:line="240" w:lineRule="auto"/>
        <w:rPr>
          <w:sz w:val="24"/>
          <w:szCs w:val="24"/>
        </w:rPr>
      </w:pPr>
      <w:r w:rsidRPr="00AD5FEC">
        <w:rPr>
          <w:sz w:val="24"/>
          <w:szCs w:val="24"/>
        </w:rPr>
        <w:t>In your paper title, if the words “that uses” can accurately replace the word “using”, capitalize the “u”; if not, keep using lower-cased.</w:t>
      </w:r>
    </w:p>
    <w:p w14:paraId="74E341D1" w14:textId="77777777" w:rsidR="00AD5FEC" w:rsidRPr="00AD5FEC" w:rsidRDefault="00AD5FEC" w:rsidP="000423DB">
      <w:pPr>
        <w:pStyle w:val="bulletlist"/>
        <w:tabs>
          <w:tab w:val="left" w:pos="288"/>
        </w:tabs>
        <w:spacing w:after="240" w:line="240" w:lineRule="auto"/>
        <w:rPr>
          <w:sz w:val="24"/>
          <w:szCs w:val="24"/>
        </w:rPr>
      </w:pPr>
      <w:r w:rsidRPr="00AD5FEC">
        <w:rPr>
          <w:sz w:val="24"/>
          <w:szCs w:val="24"/>
        </w:rPr>
        <w:lastRenderedPageBreak/>
        <w:t xml:space="preserve">Be aware of the different meanings of the </w:t>
      </w:r>
      <w:proofErr w:type="gramStart"/>
      <w:r w:rsidRPr="00AD5FEC">
        <w:rPr>
          <w:sz w:val="24"/>
          <w:szCs w:val="24"/>
        </w:rPr>
        <w:t>homophones</w:t>
      </w:r>
      <w:proofErr w:type="gramEnd"/>
      <w:r w:rsidRPr="00AD5FEC">
        <w:rPr>
          <w:sz w:val="24"/>
          <w:szCs w:val="24"/>
        </w:rPr>
        <w:t xml:space="preserve"> “affect” and “effect”, “complement” and “compliment”, “discreet” and “discrete”, “principal” and “principle”.</w:t>
      </w:r>
    </w:p>
    <w:p w14:paraId="4D60ED41" w14:textId="77777777" w:rsidR="00AD5FEC" w:rsidRPr="00AD5FEC" w:rsidRDefault="00AD5FEC" w:rsidP="000423DB">
      <w:pPr>
        <w:pStyle w:val="bulletlist"/>
        <w:tabs>
          <w:tab w:val="left" w:pos="288"/>
        </w:tabs>
        <w:spacing w:after="240" w:line="240" w:lineRule="auto"/>
        <w:rPr>
          <w:sz w:val="24"/>
          <w:szCs w:val="24"/>
        </w:rPr>
      </w:pPr>
      <w:r w:rsidRPr="00AD5FEC">
        <w:rPr>
          <w:sz w:val="24"/>
          <w:szCs w:val="24"/>
        </w:rPr>
        <w:t>Do not confuse “imply” and “infer”.</w:t>
      </w:r>
    </w:p>
    <w:p w14:paraId="1A7ABA0C" w14:textId="77777777" w:rsidR="00AD5FEC" w:rsidRPr="00AD5FEC" w:rsidRDefault="00AD5FEC" w:rsidP="000423DB">
      <w:pPr>
        <w:pStyle w:val="bulletlist"/>
        <w:tabs>
          <w:tab w:val="left" w:pos="288"/>
        </w:tabs>
        <w:spacing w:after="240" w:line="240" w:lineRule="auto"/>
        <w:rPr>
          <w:sz w:val="24"/>
          <w:szCs w:val="24"/>
        </w:rPr>
      </w:pPr>
      <w:r w:rsidRPr="00AD5FEC">
        <w:rPr>
          <w:sz w:val="24"/>
          <w:szCs w:val="24"/>
        </w:rPr>
        <w:t>The prefix “non” is not a word; it should be joined to the word it modifies, usually without a hyphen.</w:t>
      </w:r>
    </w:p>
    <w:p w14:paraId="60E108B9" w14:textId="77777777" w:rsidR="00AD5FEC" w:rsidRDefault="00AD5FEC" w:rsidP="000423DB">
      <w:pPr>
        <w:pStyle w:val="bulletlist"/>
        <w:tabs>
          <w:tab w:val="left" w:pos="288"/>
        </w:tabs>
        <w:spacing w:after="240" w:line="240" w:lineRule="auto"/>
        <w:rPr>
          <w:sz w:val="24"/>
          <w:szCs w:val="24"/>
        </w:rPr>
      </w:pPr>
      <w:r w:rsidRPr="00AD5FEC">
        <w:rPr>
          <w:sz w:val="24"/>
          <w:szCs w:val="24"/>
        </w:rPr>
        <w:t>There is no period after the “et” in the Latin abbreviation “et al.”.</w:t>
      </w:r>
    </w:p>
    <w:p w14:paraId="44F91C47" w14:textId="4C407BFA" w:rsidR="00AD5FEC" w:rsidRPr="00AD5FEC" w:rsidRDefault="00AD5FEC" w:rsidP="000423DB">
      <w:pPr>
        <w:pStyle w:val="bulletlist"/>
        <w:tabs>
          <w:tab w:val="left" w:pos="288"/>
        </w:tabs>
        <w:spacing w:after="240" w:line="240" w:lineRule="auto"/>
        <w:rPr>
          <w:sz w:val="24"/>
          <w:szCs w:val="24"/>
        </w:rPr>
      </w:pPr>
      <w:r w:rsidRPr="00AD5FEC">
        <w:rPr>
          <w:sz w:val="24"/>
          <w:szCs w:val="24"/>
        </w:rPr>
        <w:t>The abbreviation “</w:t>
      </w:r>
      <w:proofErr w:type="gramStart"/>
      <w:r w:rsidRPr="00AD5FEC">
        <w:rPr>
          <w:sz w:val="24"/>
          <w:szCs w:val="24"/>
        </w:rPr>
        <w:t>i.e.</w:t>
      </w:r>
      <w:proofErr w:type="gramEnd"/>
      <w:r w:rsidRPr="00AD5FEC">
        <w:rPr>
          <w:sz w:val="24"/>
          <w:szCs w:val="24"/>
        </w:rPr>
        <w:t>” means “that is”, and the abbreviation “e.g.” means “for example”.</w:t>
      </w:r>
    </w:p>
    <w:p w14:paraId="0AF47709" w14:textId="50E5C776" w:rsidR="00ED1057" w:rsidRPr="00ED1057" w:rsidRDefault="00ED1057" w:rsidP="00ED1057">
      <w:pPr>
        <w:spacing w:before="160" w:after="120"/>
        <w:jc w:val="left"/>
        <w:rPr>
          <w:sz w:val="24"/>
          <w:szCs w:val="24"/>
        </w:rPr>
      </w:pPr>
      <w:r w:rsidRPr="00ED1057">
        <w:rPr>
          <w:sz w:val="24"/>
          <w:szCs w:val="24"/>
        </w:rPr>
        <w:t>ACKNOWLEDGMENT</w:t>
      </w:r>
    </w:p>
    <w:p w14:paraId="6C1F61B6" w14:textId="75CA31CF" w:rsidR="00ED1057" w:rsidRPr="00ED1057" w:rsidRDefault="00ED1057" w:rsidP="001E0CBC">
      <w:pPr>
        <w:pStyle w:val="BodyText"/>
        <w:spacing w:after="240" w:line="240" w:lineRule="auto"/>
        <w:ind w:firstLine="289"/>
        <w:rPr>
          <w:sz w:val="24"/>
          <w:szCs w:val="24"/>
        </w:rPr>
      </w:pPr>
      <w:r w:rsidRPr="00ED1057">
        <w:rPr>
          <w:sz w:val="24"/>
          <w:szCs w:val="24"/>
        </w:rPr>
        <w:t>The preferred spelling of the word “acknowledgment” in America is without an “e” after the “g”. Avoid the stilted expression “one of us (R. B. G.) thanks ...”.  Instead, try “R. B. G. thanks...”. Put sponsor acknowledgments in the unnumbered footnote on the first page.</w:t>
      </w:r>
    </w:p>
    <w:p w14:paraId="0C472798" w14:textId="5E98A96C" w:rsidR="008C290A" w:rsidRPr="00ED1057" w:rsidRDefault="00ED1057" w:rsidP="00ED1057">
      <w:pPr>
        <w:spacing w:before="160" w:after="120"/>
        <w:jc w:val="left"/>
        <w:rPr>
          <w:sz w:val="24"/>
          <w:szCs w:val="24"/>
          <w:lang w:val="tr-TR"/>
        </w:rPr>
      </w:pPr>
      <w:r w:rsidRPr="00ED1057">
        <w:rPr>
          <w:sz w:val="24"/>
          <w:szCs w:val="24"/>
          <w:lang w:val="tr-TR"/>
        </w:rPr>
        <w:t>REFERENCES</w:t>
      </w:r>
    </w:p>
    <w:p w14:paraId="087519AB" w14:textId="77777777" w:rsidR="001E0CBC" w:rsidRDefault="00314265" w:rsidP="001E0CBC">
      <w:pPr>
        <w:pStyle w:val="Text"/>
        <w:spacing w:after="240" w:line="240" w:lineRule="auto"/>
        <w:ind w:firstLine="142"/>
        <w:rPr>
          <w:sz w:val="24"/>
          <w:szCs w:val="24"/>
          <w:lang w:val="tr-TR"/>
        </w:rPr>
      </w:pPr>
      <w:r w:rsidRPr="00314265">
        <w:rPr>
          <w:sz w:val="24"/>
          <w:szCs w:val="24"/>
          <w:lang w:val="tr-TR"/>
        </w:rPr>
        <w:t>The template will number citations consecutively within brackets [1]. The sentence punctuation follows the bracket [2]. Refer simply to the reference number, as in [3]—do not use “Ref. [3]” or “reference [3]” except at the beginning of a sentence: “Reference [3] was the first ...”</w:t>
      </w:r>
    </w:p>
    <w:p w14:paraId="0010A0AF" w14:textId="60B48592" w:rsidR="00314265" w:rsidRPr="00314265" w:rsidRDefault="00314265" w:rsidP="001E0CBC">
      <w:pPr>
        <w:pStyle w:val="Text"/>
        <w:spacing w:after="240" w:line="240" w:lineRule="auto"/>
        <w:ind w:firstLine="142"/>
        <w:rPr>
          <w:sz w:val="24"/>
          <w:szCs w:val="24"/>
          <w:lang w:val="tr-TR"/>
        </w:rPr>
      </w:pPr>
      <w:r w:rsidRPr="00314265">
        <w:rPr>
          <w:sz w:val="24"/>
          <w:szCs w:val="24"/>
          <w:lang w:val="tr-TR"/>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45CC097" w14:textId="7FFF0357" w:rsidR="00314265" w:rsidRDefault="00314265" w:rsidP="001E0CBC">
      <w:pPr>
        <w:pStyle w:val="Text"/>
        <w:spacing w:after="240" w:line="240" w:lineRule="auto"/>
        <w:ind w:firstLine="0"/>
        <w:rPr>
          <w:sz w:val="24"/>
          <w:szCs w:val="24"/>
          <w:lang w:val="tr-TR"/>
        </w:rPr>
      </w:pPr>
      <w:r w:rsidRPr="00314265">
        <w:rPr>
          <w:sz w:val="24"/>
          <w:szCs w:val="24"/>
          <w:lang w:val="tr-TR"/>
        </w:rPr>
        <w:t>For papers published in translation journals, please give the English citation first, followed by the original foreign-language citation [6].</w:t>
      </w:r>
    </w:p>
    <w:p w14:paraId="3ADC0EAF" w14:textId="04213758" w:rsidR="005B3781" w:rsidRDefault="005B3781" w:rsidP="001E0CBC">
      <w:pPr>
        <w:pStyle w:val="Text"/>
        <w:spacing w:after="240" w:line="240" w:lineRule="auto"/>
        <w:ind w:firstLine="0"/>
        <w:rPr>
          <w:sz w:val="24"/>
          <w:szCs w:val="24"/>
          <w:lang w:val="tr-TR"/>
        </w:rPr>
      </w:pPr>
      <w:r>
        <w:rPr>
          <w:sz w:val="24"/>
          <w:szCs w:val="24"/>
          <w:lang w:val="tr-TR"/>
        </w:rPr>
        <w:t xml:space="preserve">The references should be written in font of Times New Roman with 11 point size.  </w:t>
      </w:r>
    </w:p>
    <w:p w14:paraId="689E6056" w14:textId="571A122F" w:rsidR="003E5E81" w:rsidRPr="003E5E81" w:rsidRDefault="003E5E81" w:rsidP="0078255A">
      <w:pPr>
        <w:pStyle w:val="Text"/>
        <w:numPr>
          <w:ilvl w:val="0"/>
          <w:numId w:val="18"/>
        </w:numPr>
        <w:ind w:left="567" w:hanging="567"/>
        <w:rPr>
          <w:sz w:val="22"/>
          <w:szCs w:val="22"/>
        </w:rPr>
      </w:pPr>
      <w:r>
        <w:rPr>
          <w:sz w:val="22"/>
          <w:szCs w:val="22"/>
        </w:rPr>
        <w:t>Bu</w:t>
      </w:r>
      <w:r w:rsidRPr="003E5E81">
        <w:rPr>
          <w:sz w:val="22"/>
          <w:szCs w:val="22"/>
        </w:rPr>
        <w:t xml:space="preserve">dak C, </w:t>
      </w:r>
      <w:proofErr w:type="spellStart"/>
      <w:r w:rsidRPr="003E5E81">
        <w:rPr>
          <w:sz w:val="22"/>
          <w:szCs w:val="22"/>
        </w:rPr>
        <w:t>Türk</w:t>
      </w:r>
      <w:proofErr w:type="spellEnd"/>
      <w:r w:rsidRPr="003E5E81">
        <w:rPr>
          <w:sz w:val="22"/>
          <w:szCs w:val="22"/>
        </w:rPr>
        <w:t xml:space="preserve"> M, and </w:t>
      </w:r>
      <w:proofErr w:type="spellStart"/>
      <w:r w:rsidRPr="003E5E81">
        <w:rPr>
          <w:sz w:val="22"/>
          <w:szCs w:val="22"/>
        </w:rPr>
        <w:t>Toprak</w:t>
      </w:r>
      <w:proofErr w:type="spellEnd"/>
      <w:r w:rsidRPr="003E5E81">
        <w:rPr>
          <w:sz w:val="22"/>
          <w:szCs w:val="22"/>
        </w:rPr>
        <w:t xml:space="preserve"> A. “Reduction in impulse noise in digital images through a new adaptive artificial neural network </w:t>
      </w:r>
      <w:proofErr w:type="gramStart"/>
      <w:r w:rsidRPr="003E5E81">
        <w:rPr>
          <w:sz w:val="22"/>
          <w:szCs w:val="22"/>
        </w:rPr>
        <w:t>model“</w:t>
      </w:r>
      <w:proofErr w:type="gramEnd"/>
      <w:r w:rsidRPr="003E5E81">
        <w:rPr>
          <w:sz w:val="22"/>
          <w:szCs w:val="22"/>
        </w:rPr>
        <w:t xml:space="preserve">. </w:t>
      </w:r>
      <w:r w:rsidRPr="003E5E81">
        <w:rPr>
          <w:i/>
          <w:sz w:val="22"/>
          <w:szCs w:val="22"/>
        </w:rPr>
        <w:t>Neural</w:t>
      </w:r>
      <w:r w:rsidRPr="003E5E81">
        <w:rPr>
          <w:sz w:val="22"/>
          <w:szCs w:val="22"/>
        </w:rPr>
        <w:t xml:space="preserve"> </w:t>
      </w:r>
      <w:r w:rsidRPr="003E5E81">
        <w:rPr>
          <w:i/>
          <w:sz w:val="22"/>
          <w:szCs w:val="22"/>
        </w:rPr>
        <w:t>Computing</w:t>
      </w:r>
      <w:r w:rsidRPr="003E5E81">
        <w:rPr>
          <w:sz w:val="22"/>
          <w:szCs w:val="22"/>
        </w:rPr>
        <w:t xml:space="preserve"> </w:t>
      </w:r>
      <w:r w:rsidRPr="003E5E81">
        <w:rPr>
          <w:i/>
          <w:sz w:val="22"/>
          <w:szCs w:val="22"/>
        </w:rPr>
        <w:t>and</w:t>
      </w:r>
      <w:r w:rsidRPr="003E5E81">
        <w:rPr>
          <w:sz w:val="22"/>
          <w:szCs w:val="22"/>
        </w:rPr>
        <w:t xml:space="preserve"> </w:t>
      </w:r>
      <w:r w:rsidRPr="003E5E81">
        <w:rPr>
          <w:i/>
          <w:sz w:val="22"/>
          <w:szCs w:val="22"/>
        </w:rPr>
        <w:t>Applications</w:t>
      </w:r>
      <w:r w:rsidRPr="003E5E81">
        <w:rPr>
          <w:sz w:val="22"/>
          <w:szCs w:val="22"/>
        </w:rPr>
        <w:t>, 26(4), pp.835-843, 2015.</w:t>
      </w:r>
    </w:p>
    <w:p w14:paraId="0711C5BF" w14:textId="77777777" w:rsidR="00BF237D" w:rsidRPr="00BF237D" w:rsidRDefault="00BF237D" w:rsidP="0078255A">
      <w:pPr>
        <w:pStyle w:val="Text"/>
        <w:numPr>
          <w:ilvl w:val="0"/>
          <w:numId w:val="18"/>
        </w:numPr>
        <w:ind w:left="567" w:hanging="567"/>
        <w:rPr>
          <w:sz w:val="22"/>
          <w:szCs w:val="22"/>
        </w:rPr>
      </w:pPr>
      <w:r w:rsidRPr="00BF237D">
        <w:rPr>
          <w:sz w:val="22"/>
          <w:szCs w:val="22"/>
        </w:rPr>
        <w:t xml:space="preserve">Haupt RL, Haupt SE. </w:t>
      </w:r>
      <w:r w:rsidRPr="00BF237D">
        <w:rPr>
          <w:i/>
          <w:sz w:val="22"/>
          <w:szCs w:val="22"/>
        </w:rPr>
        <w:t>Practical Genetic Algorithms</w:t>
      </w:r>
      <w:r w:rsidRPr="00BF237D">
        <w:rPr>
          <w:sz w:val="22"/>
          <w:szCs w:val="22"/>
        </w:rPr>
        <w:t>. 2nd ed. New York, USA, Wiley, 2004.</w:t>
      </w:r>
    </w:p>
    <w:p w14:paraId="4FDBD5C7" w14:textId="77777777" w:rsidR="00BF237D" w:rsidRPr="00BF237D" w:rsidRDefault="00BF237D" w:rsidP="0078255A">
      <w:pPr>
        <w:pStyle w:val="Text"/>
        <w:numPr>
          <w:ilvl w:val="0"/>
          <w:numId w:val="18"/>
        </w:numPr>
        <w:ind w:left="567" w:hanging="567"/>
        <w:rPr>
          <w:sz w:val="22"/>
          <w:szCs w:val="22"/>
          <w:lang w:val="tr-TR"/>
        </w:rPr>
      </w:pPr>
      <w:r w:rsidRPr="00BF237D">
        <w:rPr>
          <w:sz w:val="22"/>
          <w:szCs w:val="22"/>
          <w:lang w:val="tr-TR"/>
        </w:rPr>
        <w:t xml:space="preserve">Erkek C, Ağıralioğlu N. </w:t>
      </w:r>
      <w:r w:rsidRPr="00BF237D">
        <w:rPr>
          <w:i/>
          <w:sz w:val="22"/>
          <w:szCs w:val="22"/>
          <w:lang w:val="tr-TR"/>
        </w:rPr>
        <w:t>Su Kaynakları Mühendisliği</w:t>
      </w:r>
      <w:r w:rsidRPr="00BF237D">
        <w:rPr>
          <w:sz w:val="22"/>
          <w:szCs w:val="22"/>
          <w:lang w:val="tr-TR"/>
        </w:rPr>
        <w:t xml:space="preserve">. Altıncı baskı. İstanbul, Türkiye, Beta, 2010. </w:t>
      </w:r>
    </w:p>
    <w:p w14:paraId="3FA50AC6" w14:textId="77777777" w:rsidR="00BF237D" w:rsidRPr="00BF237D" w:rsidRDefault="00BF237D" w:rsidP="0078255A">
      <w:pPr>
        <w:pStyle w:val="Text"/>
        <w:numPr>
          <w:ilvl w:val="0"/>
          <w:numId w:val="18"/>
        </w:numPr>
        <w:ind w:left="567" w:hanging="567"/>
        <w:rPr>
          <w:sz w:val="22"/>
          <w:szCs w:val="22"/>
        </w:rPr>
      </w:pPr>
      <w:r w:rsidRPr="00BF237D">
        <w:rPr>
          <w:sz w:val="22"/>
          <w:szCs w:val="22"/>
        </w:rPr>
        <w:t xml:space="preserve">Poore JH, Lin L, Eschbach R, Bauer T. </w:t>
      </w:r>
      <w:r w:rsidRPr="00BF237D">
        <w:rPr>
          <w:i/>
          <w:sz w:val="22"/>
          <w:szCs w:val="22"/>
        </w:rPr>
        <w:t>Automated Statistical Testing for Embedded Systems</w:t>
      </w:r>
      <w:r w:rsidRPr="00BF237D">
        <w:rPr>
          <w:sz w:val="22"/>
          <w:szCs w:val="22"/>
        </w:rPr>
        <w:t xml:space="preserve">. Editors: Zander J, </w:t>
      </w:r>
      <w:proofErr w:type="spellStart"/>
      <w:r w:rsidRPr="00BF237D">
        <w:rPr>
          <w:sz w:val="22"/>
          <w:szCs w:val="22"/>
        </w:rPr>
        <w:t>Schieferdecker</w:t>
      </w:r>
      <w:proofErr w:type="spellEnd"/>
      <w:r w:rsidRPr="00BF237D">
        <w:rPr>
          <w:sz w:val="22"/>
          <w:szCs w:val="22"/>
        </w:rPr>
        <w:t xml:space="preserve"> I, </w:t>
      </w:r>
      <w:proofErr w:type="spellStart"/>
      <w:r w:rsidRPr="00BF237D">
        <w:rPr>
          <w:sz w:val="22"/>
          <w:szCs w:val="22"/>
        </w:rPr>
        <w:t>Mosterman</w:t>
      </w:r>
      <w:proofErr w:type="spellEnd"/>
      <w:r w:rsidRPr="00BF237D">
        <w:rPr>
          <w:sz w:val="22"/>
          <w:szCs w:val="22"/>
        </w:rPr>
        <w:t xml:space="preserve"> PJ. Model-Based Testing for Embedded Systems, 111–146, Boca Raton, FL, USA, CRC Press, 2012.</w:t>
      </w:r>
    </w:p>
    <w:p w14:paraId="399B170F" w14:textId="77777777" w:rsidR="00BF237D" w:rsidRPr="00BF237D" w:rsidRDefault="00BF237D" w:rsidP="0078255A">
      <w:pPr>
        <w:pStyle w:val="Text"/>
        <w:numPr>
          <w:ilvl w:val="0"/>
          <w:numId w:val="18"/>
        </w:numPr>
        <w:ind w:left="567" w:hanging="567"/>
        <w:rPr>
          <w:sz w:val="22"/>
          <w:szCs w:val="22"/>
        </w:rPr>
      </w:pPr>
      <w:r w:rsidRPr="00BF237D">
        <w:rPr>
          <w:sz w:val="22"/>
          <w:szCs w:val="22"/>
        </w:rPr>
        <w:t xml:space="preserve">Li RTH, Chung SH. “Digital boundary controller for single-phase grid-connected CSI”. </w:t>
      </w:r>
      <w:r w:rsidRPr="00BF237D">
        <w:rPr>
          <w:i/>
          <w:sz w:val="22"/>
          <w:szCs w:val="22"/>
        </w:rPr>
        <w:t>IEEE 2008 Power Electronics Specialists Conference</w:t>
      </w:r>
      <w:r w:rsidRPr="00BF237D">
        <w:rPr>
          <w:sz w:val="22"/>
          <w:szCs w:val="22"/>
        </w:rPr>
        <w:t>, Rhodes, Greece, 15–19 June 2008.</w:t>
      </w:r>
    </w:p>
    <w:p w14:paraId="0DD07F15" w14:textId="77777777" w:rsidR="00BF237D" w:rsidRPr="00BF237D" w:rsidRDefault="00BF237D" w:rsidP="0078255A">
      <w:pPr>
        <w:pStyle w:val="Text"/>
        <w:numPr>
          <w:ilvl w:val="0"/>
          <w:numId w:val="18"/>
        </w:numPr>
        <w:ind w:left="567" w:hanging="567"/>
        <w:rPr>
          <w:sz w:val="22"/>
          <w:szCs w:val="22"/>
          <w:lang w:val="tr-TR"/>
        </w:rPr>
      </w:pPr>
      <w:r w:rsidRPr="00BF237D">
        <w:rPr>
          <w:sz w:val="22"/>
          <w:szCs w:val="22"/>
          <w:lang w:val="tr-TR"/>
        </w:rPr>
        <w:t xml:space="preserve">Yeğen B, Önöz B, Altıparmak B, Bilen O, Pala M. “Fırat, Yeşilırmak ve Kızılırmak havzalarında taşkınların mevsimselliğinin belirlenmesi”. </w:t>
      </w:r>
      <w:r w:rsidRPr="00BF237D">
        <w:rPr>
          <w:i/>
          <w:sz w:val="22"/>
          <w:szCs w:val="22"/>
          <w:lang w:val="tr-TR"/>
        </w:rPr>
        <w:t>Altıncı Ulusal Hidroloji Kongresi</w:t>
      </w:r>
      <w:r w:rsidRPr="00BF237D">
        <w:rPr>
          <w:sz w:val="22"/>
          <w:szCs w:val="22"/>
          <w:lang w:val="tr-TR"/>
        </w:rPr>
        <w:t>, Denizli, Türkiye, 22-24 Eylül 2010.</w:t>
      </w:r>
    </w:p>
    <w:p w14:paraId="12A7F9EF" w14:textId="77777777" w:rsidR="00BF237D" w:rsidRPr="00BF237D" w:rsidRDefault="00BF237D" w:rsidP="0078255A">
      <w:pPr>
        <w:pStyle w:val="Text"/>
        <w:numPr>
          <w:ilvl w:val="0"/>
          <w:numId w:val="18"/>
        </w:numPr>
        <w:ind w:left="567" w:hanging="567"/>
        <w:rPr>
          <w:sz w:val="22"/>
          <w:szCs w:val="22"/>
        </w:rPr>
      </w:pPr>
      <w:proofErr w:type="spellStart"/>
      <w:r w:rsidRPr="00BF237D">
        <w:rPr>
          <w:sz w:val="22"/>
          <w:szCs w:val="22"/>
        </w:rPr>
        <w:t>Boynukalın</w:t>
      </w:r>
      <w:proofErr w:type="spellEnd"/>
      <w:r w:rsidRPr="00BF237D">
        <w:rPr>
          <w:sz w:val="22"/>
          <w:szCs w:val="22"/>
        </w:rPr>
        <w:t xml:space="preserve"> Z. Emotion Analysis of Turkish Texts by Using Machine Learning Methods. MSc Thesis, Middle East Technical University, Ankara, Turkey, 2012.</w:t>
      </w:r>
    </w:p>
    <w:p w14:paraId="512C0D3B" w14:textId="77777777" w:rsidR="00BF237D" w:rsidRPr="00BF237D" w:rsidRDefault="00BF237D" w:rsidP="0078255A">
      <w:pPr>
        <w:pStyle w:val="Text"/>
        <w:numPr>
          <w:ilvl w:val="0"/>
          <w:numId w:val="18"/>
        </w:numPr>
        <w:ind w:left="567" w:hanging="567"/>
        <w:rPr>
          <w:sz w:val="22"/>
          <w:szCs w:val="22"/>
          <w:lang w:val="tr-TR"/>
        </w:rPr>
      </w:pPr>
      <w:r w:rsidRPr="00BF237D">
        <w:rPr>
          <w:sz w:val="22"/>
          <w:szCs w:val="22"/>
          <w:lang w:val="tr-TR"/>
        </w:rPr>
        <w:lastRenderedPageBreak/>
        <w:t>Ceylan H. Şehir İçi Ulaşım Ağlarının Armoni Araştırması Optimizasyon Tekniği ile Tasarımı. Doktora Tezi, Pamukkale Üniversitesi, Denizli, Türkiye, 2009.</w:t>
      </w:r>
    </w:p>
    <w:p w14:paraId="22046E3F" w14:textId="77777777" w:rsidR="00BF237D" w:rsidRDefault="00BF237D" w:rsidP="0078255A">
      <w:pPr>
        <w:pStyle w:val="Text"/>
        <w:numPr>
          <w:ilvl w:val="0"/>
          <w:numId w:val="18"/>
        </w:numPr>
        <w:ind w:left="567" w:hanging="567"/>
        <w:rPr>
          <w:sz w:val="22"/>
          <w:szCs w:val="22"/>
        </w:rPr>
      </w:pPr>
      <w:proofErr w:type="spellStart"/>
      <w:r w:rsidRPr="00BF237D">
        <w:rPr>
          <w:sz w:val="22"/>
          <w:szCs w:val="22"/>
        </w:rPr>
        <w:t>Diament</w:t>
      </w:r>
      <w:proofErr w:type="spellEnd"/>
      <w:r w:rsidRPr="00BF237D">
        <w:rPr>
          <w:sz w:val="22"/>
          <w:szCs w:val="22"/>
        </w:rPr>
        <w:t xml:space="preserve"> P, </w:t>
      </w:r>
      <w:proofErr w:type="spellStart"/>
      <w:r w:rsidRPr="00BF237D">
        <w:rPr>
          <w:sz w:val="22"/>
          <w:szCs w:val="22"/>
        </w:rPr>
        <w:t>Lupatkin</w:t>
      </w:r>
      <w:proofErr w:type="spellEnd"/>
      <w:r w:rsidRPr="00BF237D">
        <w:rPr>
          <w:sz w:val="22"/>
          <w:szCs w:val="22"/>
        </w:rPr>
        <w:t xml:space="preserve"> WL. “V-line Surface-Wave Radiation and Scanning”. Department of Electrical Engineering, Columbia University, New York, USA, Scientific Report, 85, 1991.</w:t>
      </w:r>
    </w:p>
    <w:p w14:paraId="1F062A40" w14:textId="77777777" w:rsidR="00BF237D" w:rsidRPr="000A2B2A" w:rsidRDefault="00BF237D" w:rsidP="0078255A">
      <w:pPr>
        <w:pStyle w:val="Text"/>
        <w:numPr>
          <w:ilvl w:val="0"/>
          <w:numId w:val="18"/>
        </w:numPr>
        <w:ind w:left="567" w:hanging="567"/>
        <w:rPr>
          <w:sz w:val="22"/>
          <w:szCs w:val="22"/>
        </w:rPr>
      </w:pPr>
      <w:proofErr w:type="spellStart"/>
      <w:r w:rsidRPr="000A2B2A">
        <w:rPr>
          <w:sz w:val="22"/>
          <w:szCs w:val="22"/>
        </w:rPr>
        <w:t>Devlet</w:t>
      </w:r>
      <w:proofErr w:type="spellEnd"/>
      <w:r w:rsidRPr="000A2B2A">
        <w:rPr>
          <w:sz w:val="22"/>
          <w:szCs w:val="22"/>
        </w:rPr>
        <w:t xml:space="preserve"> </w:t>
      </w:r>
      <w:proofErr w:type="spellStart"/>
      <w:r w:rsidRPr="000A2B2A">
        <w:rPr>
          <w:sz w:val="22"/>
          <w:szCs w:val="22"/>
        </w:rPr>
        <w:t>Planlama</w:t>
      </w:r>
      <w:proofErr w:type="spellEnd"/>
      <w:r w:rsidRPr="000A2B2A">
        <w:rPr>
          <w:sz w:val="22"/>
          <w:szCs w:val="22"/>
        </w:rPr>
        <w:t xml:space="preserve"> </w:t>
      </w:r>
      <w:proofErr w:type="spellStart"/>
      <w:r w:rsidRPr="000A2B2A">
        <w:rPr>
          <w:sz w:val="22"/>
          <w:szCs w:val="22"/>
        </w:rPr>
        <w:t>Teşkilatı</w:t>
      </w:r>
      <w:proofErr w:type="spellEnd"/>
      <w:r w:rsidRPr="000A2B2A">
        <w:rPr>
          <w:sz w:val="22"/>
          <w:szCs w:val="22"/>
        </w:rPr>
        <w:t>. “</w:t>
      </w:r>
      <w:proofErr w:type="spellStart"/>
      <w:r w:rsidRPr="000A2B2A">
        <w:rPr>
          <w:sz w:val="22"/>
          <w:szCs w:val="22"/>
        </w:rPr>
        <w:t>Devlet</w:t>
      </w:r>
      <w:proofErr w:type="spellEnd"/>
      <w:r w:rsidRPr="000A2B2A">
        <w:rPr>
          <w:sz w:val="22"/>
          <w:szCs w:val="22"/>
        </w:rPr>
        <w:t xml:space="preserve"> </w:t>
      </w:r>
      <w:proofErr w:type="spellStart"/>
      <w:r w:rsidRPr="000A2B2A">
        <w:rPr>
          <w:sz w:val="22"/>
          <w:szCs w:val="22"/>
        </w:rPr>
        <w:t>Yardımlarını</w:t>
      </w:r>
      <w:proofErr w:type="spellEnd"/>
      <w:r w:rsidRPr="000A2B2A">
        <w:rPr>
          <w:sz w:val="22"/>
          <w:szCs w:val="22"/>
        </w:rPr>
        <w:t xml:space="preserve"> </w:t>
      </w:r>
      <w:proofErr w:type="spellStart"/>
      <w:r w:rsidRPr="000A2B2A">
        <w:rPr>
          <w:sz w:val="22"/>
          <w:szCs w:val="22"/>
        </w:rPr>
        <w:t>Değerlendirme</w:t>
      </w:r>
      <w:proofErr w:type="spellEnd"/>
      <w:r w:rsidRPr="000A2B2A">
        <w:rPr>
          <w:sz w:val="22"/>
          <w:szCs w:val="22"/>
        </w:rPr>
        <w:t xml:space="preserve"> Özel </w:t>
      </w:r>
      <w:proofErr w:type="spellStart"/>
      <w:r w:rsidRPr="000A2B2A">
        <w:rPr>
          <w:sz w:val="22"/>
          <w:szCs w:val="22"/>
        </w:rPr>
        <w:t>İhtisas</w:t>
      </w:r>
      <w:proofErr w:type="spellEnd"/>
      <w:r w:rsidRPr="000A2B2A">
        <w:rPr>
          <w:sz w:val="22"/>
          <w:szCs w:val="22"/>
        </w:rPr>
        <w:t xml:space="preserve"> </w:t>
      </w:r>
      <w:proofErr w:type="spellStart"/>
      <w:r w:rsidRPr="000A2B2A">
        <w:rPr>
          <w:sz w:val="22"/>
          <w:szCs w:val="22"/>
        </w:rPr>
        <w:t>Komisyonu</w:t>
      </w:r>
      <w:proofErr w:type="spellEnd"/>
      <w:r w:rsidRPr="000A2B2A">
        <w:rPr>
          <w:sz w:val="22"/>
          <w:szCs w:val="22"/>
        </w:rPr>
        <w:t xml:space="preserve"> </w:t>
      </w:r>
      <w:proofErr w:type="spellStart"/>
      <w:r w:rsidRPr="000A2B2A">
        <w:rPr>
          <w:sz w:val="22"/>
          <w:szCs w:val="22"/>
        </w:rPr>
        <w:t>Raporu</w:t>
      </w:r>
      <w:proofErr w:type="spellEnd"/>
      <w:r w:rsidRPr="000A2B2A">
        <w:rPr>
          <w:sz w:val="22"/>
          <w:szCs w:val="22"/>
        </w:rPr>
        <w:t xml:space="preserve">”. </w:t>
      </w:r>
      <w:proofErr w:type="spellStart"/>
      <w:r w:rsidRPr="000A2B2A">
        <w:rPr>
          <w:sz w:val="22"/>
          <w:szCs w:val="22"/>
        </w:rPr>
        <w:t>Devlet</w:t>
      </w:r>
      <w:proofErr w:type="spellEnd"/>
      <w:r w:rsidRPr="000A2B2A">
        <w:rPr>
          <w:sz w:val="22"/>
          <w:szCs w:val="22"/>
        </w:rPr>
        <w:t xml:space="preserve"> </w:t>
      </w:r>
      <w:proofErr w:type="spellStart"/>
      <w:r w:rsidRPr="000A2B2A">
        <w:rPr>
          <w:sz w:val="22"/>
          <w:szCs w:val="22"/>
        </w:rPr>
        <w:t>Planlama</w:t>
      </w:r>
      <w:proofErr w:type="spellEnd"/>
      <w:r w:rsidRPr="000A2B2A">
        <w:rPr>
          <w:sz w:val="22"/>
          <w:szCs w:val="22"/>
        </w:rPr>
        <w:t xml:space="preserve"> </w:t>
      </w:r>
      <w:proofErr w:type="spellStart"/>
      <w:r w:rsidRPr="000A2B2A">
        <w:rPr>
          <w:sz w:val="22"/>
          <w:szCs w:val="22"/>
        </w:rPr>
        <w:t>Teşkilatı</w:t>
      </w:r>
      <w:proofErr w:type="spellEnd"/>
      <w:r w:rsidRPr="000A2B2A">
        <w:rPr>
          <w:sz w:val="22"/>
          <w:szCs w:val="22"/>
        </w:rPr>
        <w:t xml:space="preserve">, Ankara, </w:t>
      </w:r>
      <w:proofErr w:type="spellStart"/>
      <w:r w:rsidRPr="000A2B2A">
        <w:rPr>
          <w:sz w:val="22"/>
          <w:szCs w:val="22"/>
        </w:rPr>
        <w:t>Türkiye</w:t>
      </w:r>
      <w:proofErr w:type="spellEnd"/>
      <w:r w:rsidRPr="000A2B2A">
        <w:rPr>
          <w:sz w:val="22"/>
          <w:szCs w:val="22"/>
        </w:rPr>
        <w:t>, 2681, 2004.</w:t>
      </w:r>
    </w:p>
    <w:p w14:paraId="4A8F980A" w14:textId="17EE43F1" w:rsidR="00BF237D" w:rsidRPr="00BF237D" w:rsidRDefault="00BF237D" w:rsidP="0078255A">
      <w:pPr>
        <w:pStyle w:val="Text"/>
        <w:numPr>
          <w:ilvl w:val="0"/>
          <w:numId w:val="18"/>
        </w:numPr>
        <w:ind w:left="567" w:hanging="567"/>
        <w:rPr>
          <w:sz w:val="22"/>
          <w:szCs w:val="22"/>
          <w:lang w:val="tr-TR"/>
        </w:rPr>
      </w:pPr>
      <w:r w:rsidRPr="00BF237D">
        <w:rPr>
          <w:sz w:val="22"/>
          <w:szCs w:val="22"/>
          <w:lang w:val="tr-TR"/>
        </w:rPr>
        <w:t>T.C. Gıda Tarım ve Hayvancılık Bakanlığı. “Türk Gıda Kode</w:t>
      </w:r>
      <w:r w:rsidR="0069571A">
        <w:rPr>
          <w:sz w:val="22"/>
          <w:szCs w:val="22"/>
          <w:lang w:val="tr-TR"/>
        </w:rPr>
        <w:t>ksi Et ve Et Ürünleri Tebliği”.</w:t>
      </w:r>
      <w:r w:rsidRPr="00BF237D">
        <w:rPr>
          <w:sz w:val="22"/>
          <w:szCs w:val="22"/>
          <w:lang w:val="tr-TR"/>
        </w:rPr>
        <w:t>http://www.mevzuat.gov.tr/Metin.Aspx?MevzuatKod=9.5.16821&amp;MevzuatIliski=0&amp;sourceXmlSearch=et%20%C3%BCr%C3%BCnleri (21.12.2014).</w:t>
      </w:r>
    </w:p>
    <w:p w14:paraId="35638D55" w14:textId="66206514" w:rsidR="00AB1DBC" w:rsidRPr="003C6C04" w:rsidRDefault="00AB1DBC" w:rsidP="003A4FCE">
      <w:pPr>
        <w:pStyle w:val="Text"/>
        <w:ind w:left="567" w:hanging="567"/>
        <w:rPr>
          <w:sz w:val="22"/>
          <w:szCs w:val="22"/>
          <w:lang w:val="tr-TR"/>
        </w:rPr>
      </w:pPr>
    </w:p>
    <w:sectPr w:rsidR="00AB1DBC" w:rsidRPr="003C6C04" w:rsidSect="007F479E">
      <w:type w:val="continuous"/>
      <w:pgSz w:w="11909" w:h="16834" w:code="9"/>
      <w:pgMar w:top="851" w:right="1418" w:bottom="1985" w:left="1418" w:header="28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6C1F" w14:textId="77777777" w:rsidR="007919E4" w:rsidRDefault="007919E4" w:rsidP="00195614">
      <w:r>
        <w:separator/>
      </w:r>
    </w:p>
  </w:endnote>
  <w:endnote w:type="continuationSeparator" w:id="0">
    <w:p w14:paraId="0B7061C8" w14:textId="77777777" w:rsidR="007919E4" w:rsidRDefault="007919E4" w:rsidP="001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B3A1" w14:textId="77777777" w:rsidR="006223D5" w:rsidRDefault="00622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2059" w14:textId="77777777" w:rsidR="006223D5" w:rsidRDefault="00622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17AA" w14:textId="77777777" w:rsidR="006223D5" w:rsidRDefault="00622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F0B3" w14:textId="77777777" w:rsidR="007919E4" w:rsidRDefault="007919E4" w:rsidP="00195614">
      <w:r>
        <w:separator/>
      </w:r>
    </w:p>
  </w:footnote>
  <w:footnote w:type="continuationSeparator" w:id="0">
    <w:p w14:paraId="49CF8626" w14:textId="77777777" w:rsidR="007919E4" w:rsidRDefault="007919E4" w:rsidP="0019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D8D2" w14:textId="77777777" w:rsidR="006223D5" w:rsidRDefault="00622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D279" w14:textId="77777777" w:rsidR="006223D5" w:rsidRDefault="006223D5" w:rsidP="006223D5">
    <w:pPr>
      <w:spacing w:line="360" w:lineRule="auto"/>
      <w:rPr>
        <w:b/>
        <w:i/>
        <w:iCs/>
        <w:sz w:val="22"/>
        <w:szCs w:val="22"/>
      </w:rPr>
    </w:pPr>
    <w:bookmarkStart w:id="1" w:name="_Hlk84023126"/>
    <w:r w:rsidRPr="00A10044">
      <w:rPr>
        <w:b/>
        <w:i/>
        <w:iCs/>
        <w:sz w:val="22"/>
        <w:szCs w:val="22"/>
      </w:rPr>
      <w:t>Dicle University International Interdisciplinary Symposium (DUDS-22)</w:t>
    </w:r>
    <w:bookmarkEnd w:id="1"/>
  </w:p>
  <w:p w14:paraId="1DEB6DCC" w14:textId="60486F7C" w:rsidR="00F73A24" w:rsidRDefault="006223D5" w:rsidP="006223D5">
    <w:pPr>
      <w:pStyle w:val="Header"/>
    </w:pPr>
    <w:r w:rsidRPr="00D4528B">
      <w:t>November</w:t>
    </w:r>
    <w:r>
      <w:t xml:space="preserve"> 17-18, 2022 – </w:t>
    </w:r>
    <w:proofErr w:type="spellStart"/>
    <w:r>
      <w:t>Diyarbakır</w:t>
    </w:r>
    <w:proofErr w:type="spellEnd"/>
    <w:r>
      <w:t xml:space="preserve"> – TÜRKİYE</w:t>
    </w:r>
  </w:p>
  <w:p w14:paraId="55E9C688" w14:textId="04722B1F" w:rsidR="006223D5" w:rsidRDefault="006223D5" w:rsidP="006223D5">
    <w:pPr>
      <w:pStyle w:val="Header"/>
    </w:pPr>
  </w:p>
  <w:p w14:paraId="2AED0454" w14:textId="77777777" w:rsidR="006223D5" w:rsidRPr="006223D5" w:rsidRDefault="006223D5" w:rsidP="00622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50" w:type="dxa"/>
      <w:tblBorders>
        <w:bottom w:val="single" w:sz="4" w:space="0" w:color="auto"/>
      </w:tblBorders>
      <w:tblLook w:val="04A0" w:firstRow="1" w:lastRow="0" w:firstColumn="1" w:lastColumn="0" w:noHBand="0" w:noVBand="1"/>
    </w:tblPr>
    <w:tblGrid>
      <w:gridCol w:w="2081"/>
      <w:gridCol w:w="6991"/>
    </w:tblGrid>
    <w:tr w:rsidR="004D096A" w:rsidRPr="00023D85" w14:paraId="7DD1A4E3" w14:textId="77777777" w:rsidTr="00D06281">
      <w:trPr>
        <w:trHeight w:val="1135"/>
      </w:trPr>
      <w:tc>
        <w:tcPr>
          <w:tcW w:w="2081" w:type="dxa"/>
          <w:tcBorders>
            <w:bottom w:val="nil"/>
          </w:tcBorders>
          <w:shd w:val="clear" w:color="auto" w:fill="auto"/>
        </w:tcPr>
        <w:p w14:paraId="19C23C34" w14:textId="1797B08A" w:rsidR="004D096A" w:rsidRDefault="00BA25C0" w:rsidP="004D096A">
          <w:pPr>
            <w:pStyle w:val="Header"/>
            <w:tabs>
              <w:tab w:val="clear" w:pos="4536"/>
              <w:tab w:val="clear" w:pos="9072"/>
            </w:tabs>
            <w:jc w:val="left"/>
          </w:pPr>
          <w:r w:rsidRPr="00666553">
            <w:rPr>
              <w:rFonts w:ascii="Calibri" w:hAnsi="Calibri" w:cs="Arial"/>
              <w:noProof/>
            </w:rPr>
            <w:drawing>
              <wp:anchor distT="0" distB="0" distL="114300" distR="114300" simplePos="0" relativeHeight="251659776" behindDoc="1" locked="0" layoutInCell="1" allowOverlap="1" wp14:anchorId="0E76CCFE" wp14:editId="4410A77F">
                <wp:simplePos x="0" y="0"/>
                <wp:positionH relativeFrom="column">
                  <wp:posOffset>-235585</wp:posOffset>
                </wp:positionH>
                <wp:positionV relativeFrom="paragraph">
                  <wp:posOffset>-133086</wp:posOffset>
                </wp:positionV>
                <wp:extent cx="866775" cy="847725"/>
                <wp:effectExtent l="0" t="0" r="9525" b="9525"/>
                <wp:wrapNone/>
                <wp:docPr id="7"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B3DC6" w14:textId="14D702EB" w:rsidR="00BE4AB0" w:rsidRDefault="005C581E" w:rsidP="00BA25C0">
          <w:pPr>
            <w:pStyle w:val="Header"/>
            <w:tabs>
              <w:tab w:val="clear" w:pos="4536"/>
              <w:tab w:val="clear" w:pos="9072"/>
            </w:tabs>
            <w:jc w:val="left"/>
          </w:pPr>
          <w:r>
            <w:rPr>
              <w:color w:val="FF0000"/>
              <w:sz w:val="22"/>
            </w:rPr>
            <w:t xml:space="preserve">  </w:t>
          </w:r>
        </w:p>
      </w:tc>
      <w:tc>
        <w:tcPr>
          <w:tcW w:w="6991" w:type="dxa"/>
          <w:tcBorders>
            <w:bottom w:val="nil"/>
          </w:tcBorders>
          <w:shd w:val="clear" w:color="auto" w:fill="auto"/>
        </w:tcPr>
        <w:p w14:paraId="444B9C5C" w14:textId="77777777" w:rsidR="00C26FFE" w:rsidRDefault="00C26FFE" w:rsidP="00C26FFE">
          <w:pPr>
            <w:pStyle w:val="Header"/>
            <w:jc w:val="right"/>
            <w:rPr>
              <w:b/>
              <w:color w:val="C00000"/>
              <w:sz w:val="24"/>
              <w:szCs w:val="24"/>
            </w:rPr>
          </w:pPr>
          <w:r w:rsidRPr="00C26FFE">
            <w:rPr>
              <w:b/>
              <w:i/>
              <w:iCs/>
              <w:color w:val="C00000"/>
              <w:sz w:val="24"/>
              <w:szCs w:val="24"/>
            </w:rPr>
            <w:t>Dicle University International Interdisciplinary Symposium</w:t>
          </w:r>
          <w:r w:rsidRPr="00C26FFE">
            <w:rPr>
              <w:b/>
              <w:color w:val="C00000"/>
              <w:sz w:val="24"/>
              <w:szCs w:val="24"/>
            </w:rPr>
            <w:t xml:space="preserve"> </w:t>
          </w:r>
        </w:p>
        <w:p w14:paraId="58012AC2" w14:textId="14901D36" w:rsidR="004D096A" w:rsidRPr="00C26FFE" w:rsidRDefault="00C26FFE" w:rsidP="00C26FFE">
          <w:pPr>
            <w:pStyle w:val="Header"/>
            <w:jc w:val="right"/>
            <w:rPr>
              <w:b/>
              <w:sz w:val="24"/>
              <w:szCs w:val="24"/>
            </w:rPr>
          </w:pPr>
          <w:r w:rsidRPr="00C26FFE">
            <w:rPr>
              <w:b/>
              <w:color w:val="C00000"/>
              <w:sz w:val="24"/>
              <w:szCs w:val="24"/>
            </w:rPr>
            <w:t>(</w:t>
          </w:r>
          <w:r w:rsidR="00D06281" w:rsidRPr="00C26FFE">
            <w:rPr>
              <w:b/>
              <w:color w:val="C00000"/>
              <w:sz w:val="24"/>
              <w:szCs w:val="24"/>
            </w:rPr>
            <w:t>DUDS-2022</w:t>
          </w:r>
          <w:r>
            <w:rPr>
              <w:b/>
              <w:color w:val="C00000"/>
              <w:sz w:val="24"/>
              <w:szCs w:val="24"/>
            </w:rPr>
            <w:t>)</w:t>
          </w:r>
        </w:p>
        <w:p w14:paraId="3FD231EA" w14:textId="41E8F51B" w:rsidR="004D096A" w:rsidRPr="00BE4AB0" w:rsidRDefault="004D096A" w:rsidP="00D06281">
          <w:pPr>
            <w:pStyle w:val="Header"/>
            <w:tabs>
              <w:tab w:val="clear" w:pos="4536"/>
              <w:tab w:val="clear" w:pos="9072"/>
              <w:tab w:val="left" w:pos="-143"/>
            </w:tabs>
            <w:ind w:left="-425" w:firstLine="425"/>
            <w:jc w:val="right"/>
            <w:rPr>
              <w:b/>
              <w:i/>
              <w:iCs/>
              <w:sz w:val="24"/>
              <w:szCs w:val="24"/>
            </w:rPr>
          </w:pPr>
          <w:r>
            <w:rPr>
              <w:b/>
              <w:i/>
              <w:iCs/>
              <w:color w:val="2F5496" w:themeColor="accent1" w:themeShade="BF"/>
              <w:sz w:val="24"/>
              <w:szCs w:val="24"/>
            </w:rPr>
            <w:t xml:space="preserve">                                           </w:t>
          </w:r>
          <w:r w:rsidRPr="003A4FCE">
            <w:rPr>
              <w:b/>
              <w:i/>
              <w:iCs/>
              <w:color w:val="C00000"/>
              <w:sz w:val="24"/>
              <w:szCs w:val="24"/>
            </w:rPr>
            <w:t xml:space="preserve"> </w:t>
          </w:r>
          <w:bookmarkStart w:id="2" w:name="_Hlk84023107"/>
          <w:r w:rsidR="00BE4AB0">
            <w:rPr>
              <w:b/>
              <w:color w:val="C00000"/>
              <w:sz w:val="24"/>
              <w:szCs w:val="24"/>
            </w:rPr>
            <w:t>17</w:t>
          </w:r>
          <w:r w:rsidR="007642C3" w:rsidRPr="00BE4AB0">
            <w:rPr>
              <w:b/>
              <w:color w:val="C00000"/>
              <w:sz w:val="24"/>
              <w:szCs w:val="24"/>
            </w:rPr>
            <w:t>-</w:t>
          </w:r>
          <w:r w:rsidR="00BE4AB0">
            <w:rPr>
              <w:b/>
              <w:color w:val="C00000"/>
              <w:sz w:val="24"/>
              <w:szCs w:val="24"/>
            </w:rPr>
            <w:t>18</w:t>
          </w:r>
          <w:r w:rsidR="007642C3" w:rsidRPr="00BE4AB0">
            <w:rPr>
              <w:b/>
              <w:color w:val="C00000"/>
              <w:sz w:val="24"/>
              <w:szCs w:val="24"/>
            </w:rPr>
            <w:t xml:space="preserve"> </w:t>
          </w:r>
          <w:r w:rsidR="00280E78">
            <w:rPr>
              <w:b/>
              <w:color w:val="C00000"/>
              <w:sz w:val="24"/>
              <w:szCs w:val="24"/>
            </w:rPr>
            <w:t>Nov</w:t>
          </w:r>
          <w:r w:rsidR="00BE4AB0">
            <w:rPr>
              <w:b/>
              <w:color w:val="C00000"/>
              <w:sz w:val="24"/>
              <w:szCs w:val="24"/>
            </w:rPr>
            <w:t>ember</w:t>
          </w:r>
          <w:r w:rsidR="007642C3" w:rsidRPr="00BE4AB0">
            <w:rPr>
              <w:b/>
              <w:color w:val="C00000"/>
              <w:sz w:val="24"/>
              <w:szCs w:val="24"/>
            </w:rPr>
            <w:t xml:space="preserve"> 2022</w:t>
          </w:r>
          <w:bookmarkEnd w:id="2"/>
        </w:p>
      </w:tc>
    </w:tr>
  </w:tbl>
  <w:p w14:paraId="432F5F45" w14:textId="26533679" w:rsidR="004D096A" w:rsidRDefault="004D096A" w:rsidP="00C26FF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D4B4B71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93C3F76"/>
    <w:multiLevelType w:val="hybridMultilevel"/>
    <w:tmpl w:val="9A9E418C"/>
    <w:lvl w:ilvl="0" w:tplc="2C18EFA4">
      <w:start w:val="1"/>
      <w:numFmt w:val="lowerLetter"/>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45013E"/>
    <w:multiLevelType w:val="hybridMultilevel"/>
    <w:tmpl w:val="34D083D6"/>
    <w:lvl w:ilvl="0" w:tplc="166C9492">
      <w:start w:val="1"/>
      <w:numFmt w:val="decimal"/>
      <w:pStyle w:val="ListParagraph"/>
      <w:lvlText w:val="[%1]"/>
      <w:lvlJc w:val="right"/>
      <w:pPr>
        <w:ind w:left="1440" w:hanging="360"/>
      </w:pPr>
      <w:rPr>
        <w:rFonts w:ascii="Times New Roman" w:hAnsi="Times New Roman" w:hint="default"/>
        <w:b w:val="0"/>
        <w:i w:val="0"/>
        <w:sz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6FDC2317"/>
    <w:multiLevelType w:val="hybridMultilevel"/>
    <w:tmpl w:val="E31E84E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A3642C0"/>
    <w:multiLevelType w:val="multilevel"/>
    <w:tmpl w:val="E126318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338047540">
    <w:abstractNumId w:val="3"/>
  </w:num>
  <w:num w:numId="2" w16cid:durableId="280306871">
    <w:abstractNumId w:val="11"/>
  </w:num>
  <w:num w:numId="3" w16cid:durableId="384722951">
    <w:abstractNumId w:val="1"/>
  </w:num>
  <w:num w:numId="4" w16cid:durableId="1023938025">
    <w:abstractNumId w:val="5"/>
  </w:num>
  <w:num w:numId="5" w16cid:durableId="2012027170">
    <w:abstractNumId w:val="5"/>
  </w:num>
  <w:num w:numId="6" w16cid:durableId="681855767">
    <w:abstractNumId w:val="5"/>
  </w:num>
  <w:num w:numId="7" w16cid:durableId="1708721209">
    <w:abstractNumId w:val="5"/>
  </w:num>
  <w:num w:numId="8" w16cid:durableId="1414274942">
    <w:abstractNumId w:val="8"/>
  </w:num>
  <w:num w:numId="9" w16cid:durableId="989602226">
    <w:abstractNumId w:val="12"/>
  </w:num>
  <w:num w:numId="10" w16cid:durableId="1376659972">
    <w:abstractNumId w:val="4"/>
  </w:num>
  <w:num w:numId="11" w16cid:durableId="1332758104">
    <w:abstractNumId w:val="0"/>
  </w:num>
  <w:num w:numId="12" w16cid:durableId="1058281495">
    <w:abstractNumId w:val="15"/>
  </w:num>
  <w:num w:numId="13" w16cid:durableId="1104762788">
    <w:abstractNumId w:val="2"/>
    <w:lvlOverride w:ilvl="0">
      <w:lvl w:ilvl="0">
        <w:start w:val="1"/>
        <w:numFmt w:val="decimal"/>
        <w:lvlText w:val="%1."/>
        <w:legacy w:legacy="1" w:legacySpace="0" w:legacyIndent="360"/>
        <w:lvlJc w:val="left"/>
        <w:pPr>
          <w:ind w:left="360" w:hanging="360"/>
        </w:pPr>
      </w:lvl>
    </w:lvlOverride>
  </w:num>
  <w:num w:numId="14" w16cid:durableId="321205461">
    <w:abstractNumId w:val="10"/>
  </w:num>
  <w:num w:numId="15" w16cid:durableId="2081516081">
    <w:abstractNumId w:val="13"/>
  </w:num>
  <w:num w:numId="16" w16cid:durableId="716782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9784564">
    <w:abstractNumId w:val="2"/>
  </w:num>
  <w:num w:numId="18" w16cid:durableId="426194905">
    <w:abstractNumId w:val="7"/>
  </w:num>
  <w:num w:numId="19" w16cid:durableId="614946597">
    <w:abstractNumId w:val="5"/>
  </w:num>
  <w:num w:numId="20" w16cid:durableId="1382513656">
    <w:abstractNumId w:val="9"/>
  </w:num>
  <w:num w:numId="21" w16cid:durableId="1613244190">
    <w:abstractNumId w:val="5"/>
  </w:num>
  <w:num w:numId="22" w16cid:durableId="1473789304">
    <w:abstractNumId w:val="5"/>
  </w:num>
  <w:num w:numId="23" w16cid:durableId="616523460">
    <w:abstractNumId w:val="14"/>
  </w:num>
  <w:num w:numId="24" w16cid:durableId="1023089183">
    <w:abstractNumId w:val="5"/>
  </w:num>
  <w:num w:numId="25" w16cid:durableId="1669014603">
    <w:abstractNumId w:val="5"/>
  </w:num>
  <w:num w:numId="26" w16cid:durableId="853493908">
    <w:abstractNumId w:val="7"/>
    <w:lvlOverride w:ilvl="0">
      <w:startOverride w:val="1"/>
    </w:lvlOverride>
  </w:num>
  <w:num w:numId="27" w16cid:durableId="140275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1NTM0tDSxtDQ3NjBQ0lEKTi0uzszPAykwNKwFAPcBuuItAAAA"/>
  </w:docVars>
  <w:rsids>
    <w:rsidRoot w:val="003A59A6"/>
    <w:rsid w:val="00017F47"/>
    <w:rsid w:val="00030B32"/>
    <w:rsid w:val="00032252"/>
    <w:rsid w:val="000423DB"/>
    <w:rsid w:val="0004390D"/>
    <w:rsid w:val="0006428D"/>
    <w:rsid w:val="00064C64"/>
    <w:rsid w:val="00085640"/>
    <w:rsid w:val="000966E1"/>
    <w:rsid w:val="000A2B2A"/>
    <w:rsid w:val="000B4641"/>
    <w:rsid w:val="000D3B16"/>
    <w:rsid w:val="001005C9"/>
    <w:rsid w:val="001059DC"/>
    <w:rsid w:val="0010711E"/>
    <w:rsid w:val="00111562"/>
    <w:rsid w:val="00127EDD"/>
    <w:rsid w:val="00132094"/>
    <w:rsid w:val="00145EC9"/>
    <w:rsid w:val="00152A97"/>
    <w:rsid w:val="0015525C"/>
    <w:rsid w:val="00176223"/>
    <w:rsid w:val="001831CB"/>
    <w:rsid w:val="00195614"/>
    <w:rsid w:val="00196B63"/>
    <w:rsid w:val="001D0EAC"/>
    <w:rsid w:val="001D1BA9"/>
    <w:rsid w:val="001E0CBC"/>
    <w:rsid w:val="001F6246"/>
    <w:rsid w:val="00214B07"/>
    <w:rsid w:val="00227056"/>
    <w:rsid w:val="00254BDF"/>
    <w:rsid w:val="0027116C"/>
    <w:rsid w:val="00276735"/>
    <w:rsid w:val="00280E78"/>
    <w:rsid w:val="00281899"/>
    <w:rsid w:val="002864A3"/>
    <w:rsid w:val="00286663"/>
    <w:rsid w:val="002921E5"/>
    <w:rsid w:val="002934C9"/>
    <w:rsid w:val="00297DA8"/>
    <w:rsid w:val="002A42DF"/>
    <w:rsid w:val="002B04CC"/>
    <w:rsid w:val="002B3B81"/>
    <w:rsid w:val="002C556B"/>
    <w:rsid w:val="002D35EE"/>
    <w:rsid w:val="002D5FFB"/>
    <w:rsid w:val="002D7F45"/>
    <w:rsid w:val="002F0EEA"/>
    <w:rsid w:val="00303D59"/>
    <w:rsid w:val="00314265"/>
    <w:rsid w:val="00332A31"/>
    <w:rsid w:val="003508D2"/>
    <w:rsid w:val="00364660"/>
    <w:rsid w:val="003873BF"/>
    <w:rsid w:val="0039515E"/>
    <w:rsid w:val="00396287"/>
    <w:rsid w:val="003A47B5"/>
    <w:rsid w:val="003A4FCE"/>
    <w:rsid w:val="003A59A6"/>
    <w:rsid w:val="003B410C"/>
    <w:rsid w:val="003C0970"/>
    <w:rsid w:val="003C47BD"/>
    <w:rsid w:val="003C6C04"/>
    <w:rsid w:val="003D7C09"/>
    <w:rsid w:val="003E157C"/>
    <w:rsid w:val="003E5E81"/>
    <w:rsid w:val="003F0CC6"/>
    <w:rsid w:val="004059FE"/>
    <w:rsid w:val="004070E8"/>
    <w:rsid w:val="004263DC"/>
    <w:rsid w:val="004445B3"/>
    <w:rsid w:val="00480329"/>
    <w:rsid w:val="00483004"/>
    <w:rsid w:val="004D096A"/>
    <w:rsid w:val="004E1F1F"/>
    <w:rsid w:val="00501C9B"/>
    <w:rsid w:val="00546049"/>
    <w:rsid w:val="005775F1"/>
    <w:rsid w:val="005B3781"/>
    <w:rsid w:val="005B520E"/>
    <w:rsid w:val="005B535B"/>
    <w:rsid w:val="005C581E"/>
    <w:rsid w:val="005F056A"/>
    <w:rsid w:val="006108A4"/>
    <w:rsid w:val="0061340E"/>
    <w:rsid w:val="006223D5"/>
    <w:rsid w:val="006379CE"/>
    <w:rsid w:val="00642918"/>
    <w:rsid w:val="006771BB"/>
    <w:rsid w:val="0069571A"/>
    <w:rsid w:val="00697652"/>
    <w:rsid w:val="006A18C5"/>
    <w:rsid w:val="006A4027"/>
    <w:rsid w:val="006B66B4"/>
    <w:rsid w:val="006C41D7"/>
    <w:rsid w:val="006C4648"/>
    <w:rsid w:val="006D0B2A"/>
    <w:rsid w:val="006D6947"/>
    <w:rsid w:val="006F5897"/>
    <w:rsid w:val="00711F3B"/>
    <w:rsid w:val="0072064C"/>
    <w:rsid w:val="00721484"/>
    <w:rsid w:val="00733C88"/>
    <w:rsid w:val="00737A90"/>
    <w:rsid w:val="007442B3"/>
    <w:rsid w:val="00744B7F"/>
    <w:rsid w:val="00753F7B"/>
    <w:rsid w:val="007642C3"/>
    <w:rsid w:val="0078255A"/>
    <w:rsid w:val="0078398E"/>
    <w:rsid w:val="00787C5A"/>
    <w:rsid w:val="007919DE"/>
    <w:rsid w:val="007919E4"/>
    <w:rsid w:val="0079434F"/>
    <w:rsid w:val="007C0308"/>
    <w:rsid w:val="007D2F7A"/>
    <w:rsid w:val="007D71D2"/>
    <w:rsid w:val="007E7C5C"/>
    <w:rsid w:val="007F479E"/>
    <w:rsid w:val="008014D2"/>
    <w:rsid w:val="00803424"/>
    <w:rsid w:val="008054BC"/>
    <w:rsid w:val="008106D2"/>
    <w:rsid w:val="00871145"/>
    <w:rsid w:val="0088500D"/>
    <w:rsid w:val="00886359"/>
    <w:rsid w:val="00886375"/>
    <w:rsid w:val="008A2244"/>
    <w:rsid w:val="008A55B5"/>
    <w:rsid w:val="008A75C8"/>
    <w:rsid w:val="008B1CD1"/>
    <w:rsid w:val="008B261B"/>
    <w:rsid w:val="008C290A"/>
    <w:rsid w:val="008C5BC2"/>
    <w:rsid w:val="008D07CC"/>
    <w:rsid w:val="0092513C"/>
    <w:rsid w:val="00927089"/>
    <w:rsid w:val="0093510A"/>
    <w:rsid w:val="009519BF"/>
    <w:rsid w:val="00962B14"/>
    <w:rsid w:val="0097508D"/>
    <w:rsid w:val="009A69B5"/>
    <w:rsid w:val="009B7DDD"/>
    <w:rsid w:val="00A01DB0"/>
    <w:rsid w:val="00A04057"/>
    <w:rsid w:val="00A10044"/>
    <w:rsid w:val="00A21E0B"/>
    <w:rsid w:val="00A2773E"/>
    <w:rsid w:val="00A40BDF"/>
    <w:rsid w:val="00A510F7"/>
    <w:rsid w:val="00A60284"/>
    <w:rsid w:val="00A72852"/>
    <w:rsid w:val="00A93A48"/>
    <w:rsid w:val="00A94427"/>
    <w:rsid w:val="00AB1DBC"/>
    <w:rsid w:val="00AC6519"/>
    <w:rsid w:val="00AD5FEC"/>
    <w:rsid w:val="00AD6E88"/>
    <w:rsid w:val="00AE1088"/>
    <w:rsid w:val="00AF086D"/>
    <w:rsid w:val="00AF575A"/>
    <w:rsid w:val="00B13D61"/>
    <w:rsid w:val="00BA25C0"/>
    <w:rsid w:val="00BB7998"/>
    <w:rsid w:val="00BD3892"/>
    <w:rsid w:val="00BD3F06"/>
    <w:rsid w:val="00BE1082"/>
    <w:rsid w:val="00BE2294"/>
    <w:rsid w:val="00BE4AB0"/>
    <w:rsid w:val="00BE5B9C"/>
    <w:rsid w:val="00BF237D"/>
    <w:rsid w:val="00C0541A"/>
    <w:rsid w:val="00C26FFE"/>
    <w:rsid w:val="00C52094"/>
    <w:rsid w:val="00C645E1"/>
    <w:rsid w:val="00C81227"/>
    <w:rsid w:val="00CB1404"/>
    <w:rsid w:val="00CB66E6"/>
    <w:rsid w:val="00CD338A"/>
    <w:rsid w:val="00CE0FFF"/>
    <w:rsid w:val="00CE5073"/>
    <w:rsid w:val="00D06281"/>
    <w:rsid w:val="00D13ECA"/>
    <w:rsid w:val="00D265BF"/>
    <w:rsid w:val="00D30E00"/>
    <w:rsid w:val="00D36BB9"/>
    <w:rsid w:val="00D4528B"/>
    <w:rsid w:val="00D7089B"/>
    <w:rsid w:val="00D9156D"/>
    <w:rsid w:val="00DA2CE1"/>
    <w:rsid w:val="00DC3495"/>
    <w:rsid w:val="00DF1F1D"/>
    <w:rsid w:val="00DF478F"/>
    <w:rsid w:val="00E03161"/>
    <w:rsid w:val="00E345AB"/>
    <w:rsid w:val="00E34D27"/>
    <w:rsid w:val="00E47E21"/>
    <w:rsid w:val="00E52C1F"/>
    <w:rsid w:val="00E55B33"/>
    <w:rsid w:val="00E91219"/>
    <w:rsid w:val="00E937CF"/>
    <w:rsid w:val="00E94251"/>
    <w:rsid w:val="00E945FA"/>
    <w:rsid w:val="00E96508"/>
    <w:rsid w:val="00EA12FF"/>
    <w:rsid w:val="00EA506F"/>
    <w:rsid w:val="00EC4EFF"/>
    <w:rsid w:val="00ED1057"/>
    <w:rsid w:val="00ED7FD8"/>
    <w:rsid w:val="00EE4362"/>
    <w:rsid w:val="00EF004B"/>
    <w:rsid w:val="00EF18D7"/>
    <w:rsid w:val="00EF1E8A"/>
    <w:rsid w:val="00EF3A1A"/>
    <w:rsid w:val="00F12BD7"/>
    <w:rsid w:val="00F23B89"/>
    <w:rsid w:val="00F27ED4"/>
    <w:rsid w:val="00F330A2"/>
    <w:rsid w:val="00F45F15"/>
    <w:rsid w:val="00F658B8"/>
    <w:rsid w:val="00F73A24"/>
    <w:rsid w:val="00FC3684"/>
    <w:rsid w:val="00FC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79636"/>
  <w15:docId w15:val="{09D12CCD-9DD2-4D17-BFA3-8FD828B7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qFormat/>
    <w:rsid w:val="00CB1404"/>
    <w:pPr>
      <w:keepNext/>
      <w:keepLines/>
      <w:tabs>
        <w:tab w:val="left" w:pos="216"/>
      </w:tabs>
      <w:spacing w:before="160" w:after="80"/>
      <w:outlineLvl w:val="0"/>
    </w:pPr>
    <w:rPr>
      <w:rFonts w:eastAsia="MS Mincho"/>
      <w:smallCaps/>
      <w:noProof/>
    </w:rPr>
  </w:style>
  <w:style w:type="paragraph" w:styleId="Heading2">
    <w:name w:val="heading 2"/>
    <w:basedOn w:val="Normal"/>
    <w:next w:val="Normal"/>
    <w:link w:val="Heading2Char"/>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smallCaps/>
      <w:noProof/>
    </w:rPr>
  </w:style>
  <w:style w:type="paragraph" w:styleId="Heading6">
    <w:name w:val="heading 6"/>
    <w:basedOn w:val="Normal"/>
    <w:next w:val="Normal"/>
    <w:link w:val="Heading6Char"/>
    <w:uiPriority w:val="9"/>
    <w:semiHidden/>
    <w:unhideWhenUsed/>
    <w:qFormat/>
    <w:rsid w:val="003F0CC6"/>
    <w:pPr>
      <w:keepNext/>
      <w:keepLines/>
      <w:spacing w:before="200"/>
      <w:ind w:left="1152" w:hanging="1152"/>
      <w:jc w:val="both"/>
      <w:outlineLvl w:val="5"/>
    </w:pPr>
    <w:rPr>
      <w:rFonts w:asciiTheme="majorHAnsi" w:eastAsiaTheme="majorEastAsia" w:hAnsiTheme="majorHAnsi" w:cstheme="majorBidi"/>
      <w:i/>
      <w:iCs/>
      <w:color w:val="1F3763" w:themeColor="accent1" w:themeShade="7F"/>
      <w:sz w:val="22"/>
      <w:szCs w:val="22"/>
      <w:lang w:val="tr-TR"/>
    </w:rPr>
  </w:style>
  <w:style w:type="paragraph" w:styleId="Heading7">
    <w:name w:val="heading 7"/>
    <w:basedOn w:val="Normal"/>
    <w:next w:val="Normal"/>
    <w:link w:val="Heading7Char"/>
    <w:uiPriority w:val="9"/>
    <w:semiHidden/>
    <w:unhideWhenUsed/>
    <w:qFormat/>
    <w:rsid w:val="003F0CC6"/>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val="tr-TR"/>
    </w:rPr>
  </w:style>
  <w:style w:type="paragraph" w:styleId="Heading8">
    <w:name w:val="heading 8"/>
    <w:basedOn w:val="Normal"/>
    <w:next w:val="Normal"/>
    <w:link w:val="Heading8Char"/>
    <w:uiPriority w:val="9"/>
    <w:semiHidden/>
    <w:unhideWhenUsed/>
    <w:qFormat/>
    <w:rsid w:val="003F0CC6"/>
    <w:pPr>
      <w:keepNext/>
      <w:keepLines/>
      <w:spacing w:before="200"/>
      <w:ind w:left="1440" w:hanging="1440"/>
      <w:jc w:val="both"/>
      <w:outlineLvl w:val="7"/>
    </w:pPr>
    <w:rPr>
      <w:rFonts w:asciiTheme="majorHAnsi" w:eastAsiaTheme="majorEastAsia" w:hAnsiTheme="majorHAnsi" w:cstheme="majorBidi"/>
      <w:color w:val="404040" w:themeColor="text1" w:themeTint="BF"/>
      <w:sz w:val="22"/>
      <w:szCs w:val="22"/>
      <w:lang w:val="tr-TR"/>
    </w:rPr>
  </w:style>
  <w:style w:type="paragraph" w:styleId="Heading9">
    <w:name w:val="heading 9"/>
    <w:basedOn w:val="Normal"/>
    <w:next w:val="Normal"/>
    <w:link w:val="Heading9Char"/>
    <w:uiPriority w:val="9"/>
    <w:semiHidden/>
    <w:unhideWhenUsed/>
    <w:qFormat/>
    <w:rsid w:val="003F0CC6"/>
    <w:pPr>
      <w:keepNext/>
      <w:keepLines/>
      <w:spacing w:before="200"/>
      <w:ind w:left="1584" w:hanging="1584"/>
      <w:jc w:val="both"/>
      <w:outlineLvl w:val="8"/>
    </w:pPr>
    <w:rPr>
      <w:rFonts w:asciiTheme="majorHAnsi" w:eastAsiaTheme="majorEastAsia" w:hAnsiTheme="majorHAnsi" w:cstheme="majorBidi"/>
      <w:i/>
      <w:iCs/>
      <w:color w:val="404040" w:themeColor="text1" w:themeTint="BF"/>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
    <w:locked/>
    <w:rsid w:val="00EF3A1A"/>
    <w:rPr>
      <w:rFonts w:ascii="Times New Roman" w:eastAsia="MS Mincho" w:hAnsi="Times New Roman"/>
      <w:i/>
      <w:iCs/>
      <w:noProof/>
      <w:lang w:val="en-US" w:eastAsia="en-US"/>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ascii="Times New Roman" w:hAnsi="Times New Roman"/>
      <w:noProof/>
      <w:sz w:val="16"/>
      <w:szCs w:val="16"/>
      <w:lang w:val="en-US" w:eastAsia="en-US"/>
    </w:rPr>
  </w:style>
  <w:style w:type="paragraph" w:customStyle="1" w:styleId="tablefootnote">
    <w:name w:val="table footnote"/>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195614"/>
    <w:pPr>
      <w:tabs>
        <w:tab w:val="center" w:pos="4536"/>
        <w:tab w:val="right" w:pos="9072"/>
      </w:tabs>
    </w:pPr>
  </w:style>
  <w:style w:type="character" w:customStyle="1" w:styleId="HeaderChar">
    <w:name w:val="Header Char"/>
    <w:link w:val="Header"/>
    <w:uiPriority w:val="99"/>
    <w:rsid w:val="00195614"/>
    <w:rPr>
      <w:rFonts w:ascii="Times New Roman" w:hAnsi="Times New Roman"/>
      <w:lang w:val="en-US" w:eastAsia="en-US"/>
    </w:rPr>
  </w:style>
  <w:style w:type="paragraph" w:styleId="Footer">
    <w:name w:val="footer"/>
    <w:basedOn w:val="Normal"/>
    <w:link w:val="FooterChar"/>
    <w:uiPriority w:val="99"/>
    <w:unhideWhenUsed/>
    <w:rsid w:val="00195614"/>
    <w:pPr>
      <w:tabs>
        <w:tab w:val="center" w:pos="4536"/>
        <w:tab w:val="right" w:pos="9072"/>
      </w:tabs>
    </w:pPr>
  </w:style>
  <w:style w:type="character" w:customStyle="1" w:styleId="FooterChar">
    <w:name w:val="Footer Char"/>
    <w:link w:val="Footer"/>
    <w:uiPriority w:val="99"/>
    <w:rsid w:val="00195614"/>
    <w:rPr>
      <w:rFonts w:ascii="Times New Roman" w:hAnsi="Times New Roman"/>
      <w:lang w:val="en-US" w:eastAsia="en-US"/>
    </w:rPr>
  </w:style>
  <w:style w:type="table" w:styleId="TableGrid">
    <w:name w:val="Table Grid"/>
    <w:basedOn w:val="TableNormal"/>
    <w:uiPriority w:val="59"/>
    <w:rsid w:val="001956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next w:val="Normal"/>
    <w:rsid w:val="008C5BC2"/>
    <w:pPr>
      <w:framePr w:w="9072" w:hSpace="187" w:vSpace="187" w:wrap="notBeside" w:vAnchor="text" w:hAnchor="page" w:xAlign="center" w:y="1"/>
      <w:autoSpaceDE w:val="0"/>
      <w:autoSpaceDN w:val="0"/>
      <w:spacing w:after="320"/>
    </w:pPr>
    <w:rPr>
      <w:sz w:val="22"/>
      <w:szCs w:val="22"/>
    </w:rPr>
  </w:style>
  <w:style w:type="paragraph" w:styleId="Title">
    <w:name w:val="Title"/>
    <w:basedOn w:val="Normal"/>
    <w:next w:val="Normal"/>
    <w:link w:val="TitleChar"/>
    <w:qFormat/>
    <w:rsid w:val="00E96508"/>
    <w:pPr>
      <w:framePr w:w="9360" w:hSpace="187" w:vSpace="187" w:wrap="notBeside" w:vAnchor="text" w:hAnchor="page" w:xAlign="center" w:y="1"/>
      <w:autoSpaceDE w:val="0"/>
      <w:autoSpaceDN w:val="0"/>
    </w:pPr>
    <w:rPr>
      <w:kern w:val="28"/>
      <w:sz w:val="48"/>
      <w:szCs w:val="48"/>
    </w:rPr>
  </w:style>
  <w:style w:type="character" w:customStyle="1" w:styleId="TitleChar">
    <w:name w:val="Title Char"/>
    <w:link w:val="Title"/>
    <w:rsid w:val="00E96508"/>
    <w:rPr>
      <w:rFonts w:ascii="Times New Roman" w:hAnsi="Times New Roman"/>
      <w:kern w:val="28"/>
      <w:sz w:val="48"/>
      <w:szCs w:val="48"/>
      <w:lang w:val="en-US" w:eastAsia="en-US"/>
    </w:rPr>
  </w:style>
  <w:style w:type="paragraph" w:customStyle="1" w:styleId="Text">
    <w:name w:val="Text"/>
    <w:basedOn w:val="Normal"/>
    <w:rsid w:val="00E96508"/>
    <w:pPr>
      <w:widowControl w:val="0"/>
      <w:autoSpaceDE w:val="0"/>
      <w:autoSpaceDN w:val="0"/>
      <w:spacing w:line="252" w:lineRule="auto"/>
      <w:ind w:firstLine="202"/>
      <w:jc w:val="both"/>
    </w:pPr>
  </w:style>
  <w:style w:type="paragraph" w:styleId="EndnoteText">
    <w:name w:val="endnote text"/>
    <w:basedOn w:val="Normal"/>
    <w:link w:val="EndnoteTextChar"/>
    <w:rsid w:val="005775F1"/>
    <w:pPr>
      <w:autoSpaceDE w:val="0"/>
      <w:autoSpaceDN w:val="0"/>
      <w:jc w:val="left"/>
    </w:pPr>
  </w:style>
  <w:style w:type="character" w:customStyle="1" w:styleId="EndnoteTextChar">
    <w:name w:val="Endnote Text Char"/>
    <w:link w:val="EndnoteText"/>
    <w:rsid w:val="005775F1"/>
    <w:rPr>
      <w:rFonts w:ascii="Times New Roman" w:hAnsi="Times New Roman"/>
      <w:lang w:val="en-US" w:eastAsia="en-US"/>
    </w:rPr>
  </w:style>
  <w:style w:type="paragraph" w:styleId="FootnoteText">
    <w:name w:val="footnote text"/>
    <w:basedOn w:val="Normal"/>
    <w:link w:val="FootnoteTextChar"/>
    <w:semiHidden/>
    <w:rsid w:val="00E945FA"/>
    <w:pPr>
      <w:autoSpaceDE w:val="0"/>
      <w:autoSpaceDN w:val="0"/>
      <w:ind w:firstLine="202"/>
      <w:jc w:val="both"/>
    </w:pPr>
    <w:rPr>
      <w:sz w:val="16"/>
      <w:szCs w:val="16"/>
    </w:rPr>
  </w:style>
  <w:style w:type="character" w:customStyle="1" w:styleId="FootnoteTextChar">
    <w:name w:val="Footnote Text Char"/>
    <w:link w:val="FootnoteText"/>
    <w:semiHidden/>
    <w:rsid w:val="00E945FA"/>
    <w:rPr>
      <w:rFonts w:ascii="Times New Roman" w:hAnsi="Times New Roman"/>
      <w:sz w:val="16"/>
      <w:szCs w:val="16"/>
      <w:lang w:val="en-US" w:eastAsia="en-US"/>
    </w:rPr>
  </w:style>
  <w:style w:type="paragraph" w:customStyle="1" w:styleId="TableTitle">
    <w:name w:val="Table Title"/>
    <w:basedOn w:val="Normal"/>
    <w:rsid w:val="00E945FA"/>
    <w:pPr>
      <w:autoSpaceDE w:val="0"/>
      <w:autoSpaceDN w:val="0"/>
    </w:pPr>
    <w:rPr>
      <w:smallCaps/>
      <w:sz w:val="16"/>
      <w:szCs w:val="16"/>
    </w:rPr>
  </w:style>
  <w:style w:type="character" w:styleId="Hyperlink">
    <w:name w:val="Hyperlink"/>
    <w:rsid w:val="008C290A"/>
    <w:rPr>
      <w:color w:val="0000FF"/>
      <w:u w:val="single"/>
    </w:rPr>
  </w:style>
  <w:style w:type="paragraph" w:styleId="ListParagraph">
    <w:name w:val="List Paragraph"/>
    <w:basedOn w:val="Normal"/>
    <w:uiPriority w:val="34"/>
    <w:qFormat/>
    <w:rsid w:val="008C290A"/>
    <w:pPr>
      <w:numPr>
        <w:numId w:val="14"/>
      </w:numPr>
      <w:spacing w:before="120" w:after="120" w:line="360" w:lineRule="auto"/>
      <w:ind w:left="426"/>
      <w:contextualSpacing/>
      <w:jc w:val="both"/>
    </w:pPr>
    <w:rPr>
      <w:rFonts w:eastAsia="Calibri"/>
      <w:sz w:val="22"/>
      <w:szCs w:val="22"/>
      <w:lang w:val="tr-TR"/>
    </w:rPr>
  </w:style>
  <w:style w:type="paragraph" w:customStyle="1" w:styleId="ReferenceHead">
    <w:name w:val="Reference Head"/>
    <w:basedOn w:val="Heading1"/>
    <w:rsid w:val="008C290A"/>
    <w:pPr>
      <w:keepLines w:val="0"/>
      <w:tabs>
        <w:tab w:val="clear" w:pos="216"/>
      </w:tabs>
      <w:autoSpaceDE w:val="0"/>
      <w:autoSpaceDN w:val="0"/>
      <w:spacing w:before="240"/>
    </w:pPr>
    <w:rPr>
      <w:rFonts w:eastAsia="Times New Roman"/>
      <w:noProof w:val="0"/>
      <w:kern w:val="28"/>
    </w:rPr>
  </w:style>
  <w:style w:type="character" w:customStyle="1" w:styleId="UnresolvedMention1">
    <w:name w:val="Unresolved Mention1"/>
    <w:basedOn w:val="DefaultParagraphFont"/>
    <w:uiPriority w:val="99"/>
    <w:semiHidden/>
    <w:unhideWhenUsed/>
    <w:rsid w:val="003508D2"/>
    <w:rPr>
      <w:color w:val="605E5C"/>
      <w:shd w:val="clear" w:color="auto" w:fill="E1DFDD"/>
    </w:rPr>
  </w:style>
  <w:style w:type="paragraph" w:styleId="BalloonText">
    <w:name w:val="Balloon Text"/>
    <w:basedOn w:val="Normal"/>
    <w:link w:val="BalloonTextChar"/>
    <w:uiPriority w:val="99"/>
    <w:semiHidden/>
    <w:unhideWhenUsed/>
    <w:rsid w:val="001D1BA9"/>
    <w:rPr>
      <w:rFonts w:ascii="Tahoma" w:hAnsi="Tahoma" w:cs="Tahoma"/>
      <w:sz w:val="16"/>
      <w:szCs w:val="16"/>
    </w:rPr>
  </w:style>
  <w:style w:type="character" w:customStyle="1" w:styleId="BalloonTextChar">
    <w:name w:val="Balloon Text Char"/>
    <w:basedOn w:val="DefaultParagraphFont"/>
    <w:link w:val="BalloonText"/>
    <w:uiPriority w:val="99"/>
    <w:semiHidden/>
    <w:rsid w:val="001D1BA9"/>
    <w:rPr>
      <w:rFonts w:ascii="Tahoma" w:hAnsi="Tahoma" w:cs="Tahoma"/>
      <w:sz w:val="16"/>
      <w:szCs w:val="16"/>
      <w:lang w:val="en-US" w:eastAsia="en-US"/>
    </w:rPr>
  </w:style>
  <w:style w:type="paragraph" w:customStyle="1" w:styleId="Reference">
    <w:name w:val="Reference"/>
    <w:basedOn w:val="Normal"/>
    <w:autoRedefine/>
    <w:qFormat/>
    <w:rsid w:val="00BF237D"/>
    <w:pPr>
      <w:numPr>
        <w:numId w:val="18"/>
      </w:numPr>
      <w:ind w:left="397" w:hanging="397"/>
      <w:jc w:val="both"/>
    </w:pPr>
    <w:rPr>
      <w:rFonts w:ascii="Cambria" w:eastAsiaTheme="minorHAnsi" w:hAnsi="Cambria" w:cstheme="minorBidi"/>
      <w:sz w:val="18"/>
      <w:szCs w:val="18"/>
      <w:lang w:val="tr-TR"/>
    </w:rPr>
  </w:style>
  <w:style w:type="character" w:customStyle="1" w:styleId="Heading6Char">
    <w:name w:val="Heading 6 Char"/>
    <w:basedOn w:val="DefaultParagraphFont"/>
    <w:link w:val="Heading6"/>
    <w:uiPriority w:val="9"/>
    <w:semiHidden/>
    <w:rsid w:val="003F0CC6"/>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3F0CC6"/>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3F0CC6"/>
    <w:rPr>
      <w:rFonts w:asciiTheme="majorHAnsi" w:eastAsiaTheme="majorEastAsia" w:hAnsiTheme="majorHAnsi" w:cstheme="majorBidi"/>
      <w:color w:val="404040" w:themeColor="text1" w:themeTint="BF"/>
      <w:sz w:val="22"/>
      <w:szCs w:val="22"/>
      <w:lang w:eastAsia="en-US"/>
    </w:rPr>
  </w:style>
  <w:style w:type="character" w:customStyle="1" w:styleId="Heading9Char">
    <w:name w:val="Heading 9 Char"/>
    <w:basedOn w:val="DefaultParagraphFont"/>
    <w:link w:val="Heading9"/>
    <w:uiPriority w:val="9"/>
    <w:semiHidden/>
    <w:rsid w:val="003F0CC6"/>
    <w:rPr>
      <w:rFonts w:asciiTheme="majorHAnsi" w:eastAsiaTheme="majorEastAsia" w:hAnsiTheme="majorHAnsi" w:cstheme="majorBidi"/>
      <w:i/>
      <w:iCs/>
      <w:color w:val="404040" w:themeColor="text1" w:themeTint="BF"/>
      <w:sz w:val="22"/>
      <w:szCs w:val="22"/>
      <w:lang w:eastAsia="en-US"/>
    </w:rPr>
  </w:style>
  <w:style w:type="paragraph" w:customStyle="1" w:styleId="Gvde">
    <w:name w:val="Gövde"/>
    <w:basedOn w:val="Normal"/>
    <w:autoRedefine/>
    <w:qFormat/>
    <w:rsid w:val="003F0CC6"/>
    <w:pPr>
      <w:spacing w:before="80" w:after="80"/>
      <w:jc w:val="both"/>
    </w:pPr>
    <w:rPr>
      <w:rFonts w:ascii="Cambria" w:eastAsiaTheme="minorHAnsi" w:hAnsi="Cambria" w:cstheme="minorBidi"/>
      <w:sz w:val="18"/>
      <w:szCs w:val="22"/>
      <w:lang w:val="tr-TR"/>
    </w:rPr>
  </w:style>
  <w:style w:type="character" w:styleId="PlaceholderText">
    <w:name w:val="Placeholder Text"/>
    <w:basedOn w:val="DefaultParagraphFont"/>
    <w:uiPriority w:val="99"/>
    <w:semiHidden/>
    <w:rsid w:val="00642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3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1E4A-3285-494F-914B-FDE12B26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4</Pages>
  <Words>1120</Words>
  <Characters>6385</Characters>
  <Application>Microsoft Office Word</Application>
  <DocSecurity>0</DocSecurity>
  <Lines>53</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LENOVO</cp:lastModifiedBy>
  <cp:revision>21</cp:revision>
  <cp:lastPrinted>2020-12-26T20:12:00Z</cp:lastPrinted>
  <dcterms:created xsi:type="dcterms:W3CDTF">2022-06-14T07:33:00Z</dcterms:created>
  <dcterms:modified xsi:type="dcterms:W3CDTF">2022-06-18T14:39:00Z</dcterms:modified>
</cp:coreProperties>
</file>