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4" w:rsidRPr="00CF48EB" w:rsidRDefault="00D87EA4" w:rsidP="00D87EA4">
      <w:pPr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T.C.</w:t>
      </w:r>
      <w:bookmarkStart w:id="0" w:name="_GoBack"/>
      <w:bookmarkEnd w:id="0"/>
    </w:p>
    <w:p w:rsidR="00D87EA4" w:rsidRPr="00CF48EB" w:rsidRDefault="00D87EA4" w:rsidP="00C0777B">
      <w:pPr>
        <w:tabs>
          <w:tab w:val="left" w:pos="2955"/>
        </w:tabs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DİCLE ÜNİVERSİTESİ</w:t>
      </w:r>
    </w:p>
    <w:p w:rsidR="00D87EA4" w:rsidRDefault="00C0777B" w:rsidP="00C0777B">
      <w:pPr>
        <w:spacing w:line="240" w:lineRule="auto"/>
        <w:ind w:firstLine="708"/>
        <w:jc w:val="center"/>
      </w:pPr>
      <w:r>
        <w:rPr>
          <w:b/>
          <w:sz w:val="26"/>
          <w:szCs w:val="26"/>
        </w:rPr>
        <w:t>DİYARBAKIR TARIM MESLEK YÜKSEKOKULU MÜDÜRLÜĞÜNE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>Fakültenizin</w:t>
      </w:r>
      <w:r>
        <w:t xml:space="preserve"> </w:t>
      </w:r>
      <w:proofErr w:type="gramStart"/>
      <w:r w:rsidRPr="00CF48EB">
        <w:t>…………………………………….</w:t>
      </w:r>
      <w:proofErr w:type="gramEnd"/>
      <w:r>
        <w:t xml:space="preserve"> </w:t>
      </w:r>
      <w:r w:rsidRPr="00CF48EB">
        <w:t>Bölümü</w:t>
      </w:r>
      <w:r>
        <w:t xml:space="preserve"> </w:t>
      </w:r>
      <w:proofErr w:type="gramStart"/>
      <w:r w:rsidRPr="00CF48EB">
        <w:t>……………….</w:t>
      </w:r>
      <w:proofErr w:type="gramEnd"/>
      <w:r>
        <w:t xml:space="preserve"> </w:t>
      </w:r>
      <w:r w:rsidRPr="00CF48EB">
        <w:t xml:space="preserve">numaralı </w:t>
      </w:r>
      <w:proofErr w:type="gramStart"/>
      <w:r w:rsidRPr="00CF48EB">
        <w:t>……….</w:t>
      </w:r>
      <w:proofErr w:type="gramEnd"/>
      <w:r>
        <w:t xml:space="preserve"> </w:t>
      </w:r>
      <w:proofErr w:type="gramStart"/>
      <w:r w:rsidRPr="00CF48EB">
        <w:t>sınıf</w:t>
      </w:r>
      <w:proofErr w:type="gramEnd"/>
      <w:r w:rsidRPr="00CF48EB">
        <w:t xml:space="preserve"> öğrencisiyim. Dicle Üniversitesi “Ders Muafiyeti ve İntibak İşlemleri Uygulama </w:t>
      </w:r>
      <w:r w:rsidR="00A925A6" w:rsidRPr="00CF48EB">
        <w:t>Esas’larına</w:t>
      </w:r>
      <w:r w:rsidRPr="00CF48EB">
        <w:t xml:space="preserve"> göre Muafiyet Komisyonunca ekte belirtmiş olduğum derslerden muaf edilmiş bulunmaktayım.</w:t>
      </w:r>
    </w:p>
    <w:p w:rsidR="00D87EA4" w:rsidRPr="00CF48EB" w:rsidRDefault="00D87EA4" w:rsidP="00D87EA4">
      <w:pPr>
        <w:spacing w:line="276" w:lineRule="auto"/>
        <w:jc w:val="both"/>
      </w:pPr>
      <w:r>
        <w:t xml:space="preserve">                </w:t>
      </w:r>
      <w:r w:rsidRPr="00CF48EB">
        <w:t xml:space="preserve">Dicle Üniversitesi </w:t>
      </w:r>
      <w:r>
        <w:t>“</w:t>
      </w:r>
      <w:r w:rsidRPr="00CF48EB">
        <w:t xml:space="preserve">Ders </w:t>
      </w:r>
      <w:proofErr w:type="gramStart"/>
      <w:r w:rsidRPr="00CF48EB">
        <w:t>Muafiyeti  ve</w:t>
      </w:r>
      <w:proofErr w:type="gramEnd"/>
      <w:r w:rsidRPr="00CF48EB">
        <w:t xml:space="preserve"> İntibak İşlemleri Uygulama </w:t>
      </w:r>
      <w:r w:rsidR="00A925A6" w:rsidRPr="00CF48EB">
        <w:t>Esas’larına</w:t>
      </w:r>
      <w:r w:rsidRPr="00CF48EB">
        <w:t xml:space="preserve"> uygun bir şekilde üstten ders almak istiyorum.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 xml:space="preserve">Gereğini arz ederim. </w:t>
      </w:r>
      <w:r>
        <w:t xml:space="preserve"> </w:t>
      </w:r>
      <w:proofErr w:type="gramStart"/>
      <w:r w:rsidRPr="00CF48EB">
        <w:t>…..</w:t>
      </w:r>
      <w:proofErr w:type="gramEnd"/>
      <w:r>
        <w:t xml:space="preserve"> </w:t>
      </w:r>
      <w:r w:rsidRPr="00CF48EB">
        <w:t>/</w:t>
      </w:r>
      <w:r>
        <w:t xml:space="preserve"> </w:t>
      </w:r>
      <w:proofErr w:type="gramStart"/>
      <w:r w:rsidRPr="00CF48EB">
        <w:t>….</w:t>
      </w:r>
      <w:proofErr w:type="gramEnd"/>
      <w:r>
        <w:t xml:space="preserve"> </w:t>
      </w:r>
      <w:r w:rsidRPr="00CF48EB">
        <w:t>/</w:t>
      </w:r>
      <w:r>
        <w:t xml:space="preserve"> </w:t>
      </w:r>
      <w:r w:rsidRPr="00CF48EB">
        <w:t>20</w:t>
      </w:r>
      <w:proofErr w:type="gramStart"/>
      <w:r w:rsidRPr="00CF48EB">
        <w:t>…….</w:t>
      </w:r>
      <w:proofErr w:type="gramEnd"/>
    </w:p>
    <w:p w:rsidR="00D87EA4" w:rsidRPr="00D11E0A" w:rsidRDefault="00D87EA4" w:rsidP="00D87EA4">
      <w:pPr>
        <w:spacing w:line="276" w:lineRule="auto"/>
        <w:jc w:val="both"/>
      </w:pPr>
      <w:proofErr w:type="gramStart"/>
      <w:r w:rsidRPr="00D11E0A">
        <w:t>Ek : 1</w:t>
      </w:r>
      <w:proofErr w:type="gramEnd"/>
      <w:r w:rsidRPr="00D11E0A">
        <w:t>-Not Durum Belgesi (Transkript)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4416"/>
      </w:tblGrid>
      <w:tr w:rsidR="002D69F9" w:rsidTr="00A5720D">
        <w:trPr>
          <w:trHeight w:val="36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87EA4">
              <w:t>T.C. Kimlik No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Telefonu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  <w:tr w:rsidR="002D69F9" w:rsidTr="00A5720D">
        <w:trPr>
          <w:trHeight w:val="31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11E0A">
              <w:t>Adı Soyadı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Adres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</w:tbl>
    <w:p w:rsidR="00D87EA4" w:rsidRPr="00D11E0A" w:rsidRDefault="00D87EA4" w:rsidP="00D87EA4">
      <w:pPr>
        <w:spacing w:line="276" w:lineRule="auto"/>
        <w:jc w:val="both"/>
      </w:pPr>
      <w:r w:rsidRPr="00D11E0A">
        <w:t xml:space="preserve">İmza </w:t>
      </w:r>
      <w:r w:rsidRPr="00D11E0A">
        <w:tab/>
      </w:r>
      <w:r w:rsidRPr="00D11E0A">
        <w:tab/>
        <w:t xml:space="preserve">: </w:t>
      </w:r>
      <w:proofErr w:type="gramStart"/>
      <w:r w:rsidRPr="00D11E0A">
        <w:t>……………………………………….</w:t>
      </w:r>
      <w:proofErr w:type="gramEnd"/>
    </w:p>
    <w:tbl>
      <w:tblPr>
        <w:tblW w:w="105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87"/>
        <w:gridCol w:w="3949"/>
        <w:gridCol w:w="632"/>
        <w:gridCol w:w="842"/>
        <w:gridCol w:w="2126"/>
        <w:gridCol w:w="1476"/>
      </w:tblGrid>
      <w:tr w:rsidR="00D87EA4" w:rsidRPr="00D11E0A" w:rsidTr="004F6B96">
        <w:trPr>
          <w:trHeight w:val="6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D11E0A" w:rsidRDefault="00D87EA4" w:rsidP="004F6B96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Kodu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Dersin Adı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TPK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AKTS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rPr>
                <w:sz w:val="18"/>
              </w:rPr>
              <w:t>Yönetmelikte Belirtilen Şartları taşımakta olup, bir üst Y</w:t>
            </w:r>
            <w:r>
              <w:rPr>
                <w:sz w:val="18"/>
              </w:rPr>
              <w:t xml:space="preserve">arı </w:t>
            </w:r>
            <w:r w:rsidRPr="00D11E0A">
              <w:rPr>
                <w:sz w:val="18"/>
              </w:rPr>
              <w:t>Y</w:t>
            </w:r>
            <w:r>
              <w:rPr>
                <w:sz w:val="18"/>
              </w:rPr>
              <w:t>ıl</w:t>
            </w:r>
            <w:r w:rsidRPr="00D11E0A">
              <w:rPr>
                <w:sz w:val="18"/>
              </w:rPr>
              <w:t>dan ders eklenmiştir.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Uygun Değildir.</w:t>
            </w: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</w:tbl>
    <w:p w:rsidR="004204E8" w:rsidRDefault="004204E8" w:rsidP="00D87EA4">
      <w:pPr>
        <w:spacing w:after="0" w:line="240" w:lineRule="auto"/>
        <w:rPr>
          <w:rFonts w:ascii="Tahoma" w:hAnsi="Tahoma" w:cs="Tahoma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 xml:space="preserve">Danışmanın Adı Soyadı : </w:t>
      </w:r>
      <w:proofErr w:type="gramStart"/>
      <w:r w:rsidRPr="00791DF5">
        <w:rPr>
          <w:rFonts w:ascii="Times New Roman" w:hAnsi="Times New Roman"/>
        </w:rPr>
        <w:t>…………………………………..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  İmzası      : </w:t>
      </w:r>
      <w:proofErr w:type="gramStart"/>
      <w:r w:rsidRPr="00791DF5">
        <w:rPr>
          <w:rFonts w:ascii="Times New Roman" w:hAnsi="Times New Roman"/>
        </w:rPr>
        <w:t>……………………………………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</w:t>
      </w:r>
      <w:r w:rsidR="00791DF5">
        <w:rPr>
          <w:rFonts w:ascii="Times New Roman" w:hAnsi="Times New Roman"/>
        </w:rPr>
        <w:t xml:space="preserve"> </w:t>
      </w:r>
      <w:r w:rsidRPr="00791DF5">
        <w:rPr>
          <w:rFonts w:ascii="Times New Roman" w:hAnsi="Times New Roman"/>
        </w:rPr>
        <w:t xml:space="preserve"> Tarih       : </w:t>
      </w:r>
      <w:proofErr w:type="gramStart"/>
      <w:r w:rsidRPr="00791DF5">
        <w:rPr>
          <w:rFonts w:ascii="Times New Roman" w:hAnsi="Times New Roman"/>
        </w:rPr>
        <w:t>……..</w:t>
      </w:r>
      <w:proofErr w:type="gramEnd"/>
      <w:r w:rsidRPr="00791DF5">
        <w:rPr>
          <w:rFonts w:ascii="Times New Roman" w:hAnsi="Times New Roman"/>
        </w:rPr>
        <w:t>/……../20……………….</w:t>
      </w:r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İlgili Yönetmelik Maddesi (6) Öğrencilerin </w:t>
      </w:r>
      <w:r w:rsidRPr="00631CC4">
        <w:rPr>
          <w:rFonts w:ascii="Times New Roman" w:hAnsi="Times New Roman"/>
          <w:sz w:val="18"/>
          <w:szCs w:val="18"/>
          <w:u w:val="single"/>
        </w:rPr>
        <w:t>(</w:t>
      </w:r>
      <w:r w:rsidRPr="00631CC4">
        <w:rPr>
          <w:rFonts w:ascii="Times New Roman" w:hAnsi="Times New Roman"/>
          <w:b/>
          <w:sz w:val="18"/>
          <w:szCs w:val="18"/>
          <w:u w:val="single"/>
        </w:rPr>
        <w:t>Dikey Geçiş Sınavı “DGS” ile kayıt yaptıran öğrenciler hariç olmak üzere</w:t>
      </w:r>
      <w:r w:rsidRPr="00631CC4">
        <w:rPr>
          <w:rFonts w:ascii="Times New Roman" w:hAnsi="Times New Roman"/>
          <w:sz w:val="18"/>
          <w:szCs w:val="18"/>
          <w:u w:val="single"/>
        </w:rPr>
        <w:t>)</w:t>
      </w:r>
      <w:r w:rsidRPr="00631CC4">
        <w:rPr>
          <w:rFonts w:ascii="Times New Roman" w:hAnsi="Times New Roman"/>
          <w:sz w:val="18"/>
          <w:szCs w:val="18"/>
        </w:rPr>
        <w:t xml:space="preserve"> üst yarıyıllara intibaklarının yapılabilmesi için; ortak zorunlu dersler de dâhil olmak üzere ikinci sınıfa intibak için birinci sınıfın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toplamının %70’inden, üçüncü, dördüncü ve beşinci sınıflara intibak için ise o dönemlere kadar olan toplam ders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en az %70’inden muaf olmaları koşulu aranır. </w:t>
      </w:r>
      <w:proofErr w:type="gramEnd"/>
      <w:r w:rsidRPr="00631CC4">
        <w:rPr>
          <w:rFonts w:ascii="Times New Roman" w:hAnsi="Times New Roman"/>
          <w:sz w:val="18"/>
          <w:szCs w:val="18"/>
        </w:rPr>
        <w:t>Ancak, üst yarıyıla/yıla intibakı yapılan öğrenciler kayıt yaptırdıkları programın en az bir yılını üniversitemizde okuyacak şekilde intibak ettirilirler.</w:t>
      </w: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(7)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Dikey Geçiş Sınavı ile lisans öğrenimine başlama hakkını elde eden öğrencilere, Meslek Yüksekokulları Ve </w:t>
      </w:r>
      <w:proofErr w:type="spellStart"/>
      <w:r w:rsidRPr="00631CC4">
        <w:rPr>
          <w:rFonts w:ascii="Times New Roman" w:hAnsi="Times New Roman"/>
          <w:b/>
          <w:color w:val="000000"/>
          <w:sz w:val="18"/>
          <w:szCs w:val="18"/>
        </w:rPr>
        <w:t>Açıköğretim</w:t>
      </w:r>
      <w:proofErr w:type="spellEnd"/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 Ön Lisans Programları Mezunlarının Lisans Öğrenimine Devamları Hakkında Yönetmelik ile </w:t>
      </w:r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Yükseköğretim Kurumlarında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Önlisans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 Ve Lisans Düzeyindeki Programlar Arasında Geçiş, Çift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Anadal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, Yan Dal İle Kurumlar Arası Kredi Transferi Yapılması Esaslarına İlişkin Yönetmelik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>hükümleri uygulanır.</w:t>
      </w:r>
      <w:proofErr w:type="gramEnd"/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F3625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sz w:val="18"/>
          <w:szCs w:val="18"/>
        </w:rPr>
      </w:pPr>
      <w:r w:rsidRPr="00631CC4">
        <w:rPr>
          <w:rFonts w:ascii="Times New Roman" w:hAnsi="Times New Roman"/>
          <w:sz w:val="18"/>
          <w:szCs w:val="18"/>
          <w:lang w:eastAsia="en-US"/>
        </w:rPr>
        <w:t xml:space="preserve">(8) Yüzde yetmiş oranında muafiyeti sağlayamadığı için üst sınıfa intibakı yapılmayan öğrenciye ise derslerinin çakışmaması koşuluyla ve haftalık azami ders alma limiti dâhilinde </w:t>
      </w:r>
      <w:r w:rsidRPr="00631CC4">
        <w:rPr>
          <w:rFonts w:ascii="Times New Roman" w:hAnsi="Times New Roman"/>
          <w:sz w:val="18"/>
          <w:szCs w:val="18"/>
          <w:u w:val="single"/>
          <w:lang w:eastAsia="en-US"/>
        </w:rPr>
        <w:t>muaf olduğu AKTS veya ulusal kredi miktarı kadar üstten ders verilebilir</w:t>
      </w:r>
    </w:p>
    <w:p w:rsidR="009C08C1" w:rsidRPr="00EF3625" w:rsidRDefault="00EF3625" w:rsidP="00EF3625">
      <w:pPr>
        <w:tabs>
          <w:tab w:val="left" w:pos="945"/>
        </w:tabs>
      </w:pPr>
      <w:r>
        <w:lastRenderedPageBreak/>
        <w:tab/>
      </w:r>
    </w:p>
    <w:sectPr w:rsidR="009C08C1" w:rsidRPr="00EF3625" w:rsidSect="00A925A6">
      <w:headerReference w:type="default" r:id="rId7"/>
      <w:footerReference w:type="default" r:id="rId8"/>
      <w:type w:val="continuous"/>
      <w:pgSz w:w="11940" w:h="16860"/>
      <w:pgMar w:top="644" w:right="740" w:bottom="280" w:left="720" w:header="62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97" w:rsidRDefault="00CA1D97" w:rsidP="000A64A2">
      <w:pPr>
        <w:spacing w:after="0" w:line="240" w:lineRule="auto"/>
      </w:pPr>
      <w:r>
        <w:separator/>
      </w:r>
    </w:p>
  </w:endnote>
  <w:endnote w:type="continuationSeparator" w:id="0">
    <w:p w:rsidR="00CA1D97" w:rsidRDefault="00CA1D97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B7" w:rsidRPr="003335D4" w:rsidRDefault="00C75A8E">
    <w:pPr>
      <w:pStyle w:val="Altbilgi"/>
      <w:rPr>
        <w:rFonts w:ascii="Times New Roman" w:hAnsi="Times New Roman"/>
        <w:sz w:val="20"/>
        <w:szCs w:val="20"/>
      </w:rPr>
    </w:pPr>
    <w:r w:rsidRPr="003335D4">
      <w:rPr>
        <w:rFonts w:ascii="Times New Roman" w:hAnsi="Times New Roman"/>
        <w:sz w:val="20"/>
        <w:szCs w:val="20"/>
      </w:rPr>
      <w:t>KGK</w:t>
    </w:r>
    <w:r w:rsidR="00A925A6" w:rsidRPr="003335D4">
      <w:rPr>
        <w:rFonts w:ascii="Times New Roman" w:hAnsi="Times New Roman"/>
        <w:sz w:val="20"/>
        <w:szCs w:val="20"/>
      </w:rPr>
      <w:t>-FRM-434</w:t>
    </w:r>
    <w:r w:rsidR="00397FB6" w:rsidRPr="003335D4">
      <w:rPr>
        <w:rFonts w:ascii="Times New Roman" w:hAnsi="Times New Roman"/>
        <w:sz w:val="20"/>
        <w:szCs w:val="20"/>
      </w:rPr>
      <w:t>/02</w:t>
    </w:r>
  </w:p>
  <w:p w:rsidR="005657B7" w:rsidRDefault="005657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97" w:rsidRDefault="00CA1D97" w:rsidP="000A64A2">
      <w:pPr>
        <w:spacing w:after="0" w:line="240" w:lineRule="auto"/>
      </w:pPr>
      <w:r>
        <w:separator/>
      </w:r>
    </w:p>
  </w:footnote>
  <w:footnote w:type="continuationSeparator" w:id="0">
    <w:p w:rsidR="00CA1D97" w:rsidRDefault="00CA1D97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13" w:type="pct"/>
      <w:tblInd w:w="32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8"/>
      <w:gridCol w:w="8030"/>
    </w:tblGrid>
    <w:tr w:rsidR="00E93C0E" w:rsidRPr="00A925A6" w:rsidTr="00397FB6">
      <w:trPr>
        <w:cantSplit/>
        <w:trHeight w:val="1530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397FB6" w:rsidP="000A64A2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E93C0E" w:rsidP="00D87EA4">
          <w:pPr>
            <w:pStyle w:val="stbilgi"/>
            <w:spacing w:after="0"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E93C0E" w:rsidRPr="00A925A6" w:rsidRDefault="00D87EA4" w:rsidP="00D87EA4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MUAFİYET SONRASI ÜSTTEN DERS ALMA DİLEKÇESİ</w:t>
          </w:r>
        </w:p>
      </w:tc>
    </w:tr>
  </w:tbl>
  <w:p w:rsidR="000A64A2" w:rsidRDefault="000A64A2" w:rsidP="00D87E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99"/>
    <w:rsid w:val="000A64A2"/>
    <w:rsid w:val="000C3BD8"/>
    <w:rsid w:val="00182A55"/>
    <w:rsid w:val="001E4E70"/>
    <w:rsid w:val="001F19E6"/>
    <w:rsid w:val="00211120"/>
    <w:rsid w:val="002240EC"/>
    <w:rsid w:val="002665BF"/>
    <w:rsid w:val="002A51AC"/>
    <w:rsid w:val="002D69F9"/>
    <w:rsid w:val="002F4E59"/>
    <w:rsid w:val="003335D4"/>
    <w:rsid w:val="00374A5D"/>
    <w:rsid w:val="00397FB6"/>
    <w:rsid w:val="004204E8"/>
    <w:rsid w:val="005657B7"/>
    <w:rsid w:val="005E3720"/>
    <w:rsid w:val="00631CC4"/>
    <w:rsid w:val="007819CA"/>
    <w:rsid w:val="00791DF5"/>
    <w:rsid w:val="007A30B6"/>
    <w:rsid w:val="007B0493"/>
    <w:rsid w:val="008E25AC"/>
    <w:rsid w:val="009C08C1"/>
    <w:rsid w:val="00A5720D"/>
    <w:rsid w:val="00A71BF8"/>
    <w:rsid w:val="00A925A6"/>
    <w:rsid w:val="00B72399"/>
    <w:rsid w:val="00C0777B"/>
    <w:rsid w:val="00C75A8E"/>
    <w:rsid w:val="00CA1D97"/>
    <w:rsid w:val="00D376C2"/>
    <w:rsid w:val="00D87EA4"/>
    <w:rsid w:val="00E93C0E"/>
    <w:rsid w:val="00EF3625"/>
    <w:rsid w:val="00F370F4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D8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20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D8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2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creator>HP5</dc:creator>
  <cp:lastModifiedBy>Win-10</cp:lastModifiedBy>
  <cp:revision>2</cp:revision>
  <cp:lastPrinted>2019-02-13T08:50:00Z</cp:lastPrinted>
  <dcterms:created xsi:type="dcterms:W3CDTF">2022-03-02T07:51:00Z</dcterms:created>
  <dcterms:modified xsi:type="dcterms:W3CDTF">2022-03-02T07:51:00Z</dcterms:modified>
</cp:coreProperties>
</file>