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D2217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D539D6" w:rsidP="00C1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Teknik Bilimler </w:t>
            </w:r>
            <w:r w:rsidR="00F55559" w:rsidRPr="00C95A3D">
              <w:rPr>
                <w:rFonts w:ascii="Times New Roman" w:hAnsi="Times New Roman" w:cs="Times New Roman"/>
              </w:rPr>
              <w:t xml:space="preserve">Meslek Yüksekokulu </w:t>
            </w:r>
            <w:r w:rsidR="00C95A3D" w:rsidRPr="00C95A3D">
              <w:rPr>
                <w:rFonts w:ascii="Times New Roman" w:hAnsi="Times New Roman" w:cs="Times New Roman"/>
              </w:rPr>
              <w:t>/</w:t>
            </w:r>
            <w:r w:rsidR="005B0D9C" w:rsidRPr="005B0D9C">
              <w:rPr>
                <w:rFonts w:ascii="Times New Roman" w:hAnsi="Times New Roman" w:cs="Times New Roman"/>
              </w:rPr>
              <w:t>Müdür Yardımcılığ</w:t>
            </w:r>
            <w:r w:rsidR="005B0D9C">
              <w:rPr>
                <w:rFonts w:ascii="Times New Roman" w:hAnsi="Times New Roman" w:cs="Times New Roman"/>
              </w:rPr>
              <w:t>ı</w:t>
            </w:r>
            <w:r w:rsidR="00A603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D539D6" w:rsidP="00D53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Profesör; Doçent; Dr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A7C1E">
              <w:rPr>
                <w:rFonts w:ascii="Times New Roman" w:hAnsi="Times New Roman" w:cs="Times New Roman"/>
              </w:rPr>
              <w:t>;</w:t>
            </w:r>
            <w:proofErr w:type="gramEnd"/>
            <w:r w:rsidR="002A7C1E">
              <w:rPr>
                <w:rFonts w:ascii="Times New Roman" w:hAnsi="Times New Roman" w:cs="Times New Roman"/>
              </w:rPr>
              <w:t xml:space="preserve"> Dr.</w:t>
            </w:r>
            <w:r>
              <w:rPr>
                <w:rFonts w:ascii="Times New Roman" w:hAnsi="Times New Roman" w:cs="Times New Roman"/>
              </w:rPr>
              <w:t xml:space="preserve"> Öğretim Üyesi; </w:t>
            </w:r>
            <w:r w:rsidR="002A7C1E">
              <w:rPr>
                <w:rFonts w:ascii="Times New Roman" w:hAnsi="Times New Roman" w:cs="Times New Roman"/>
              </w:rPr>
              <w:t xml:space="preserve">veya </w:t>
            </w:r>
            <w:r>
              <w:rPr>
                <w:rFonts w:ascii="Times New Roman" w:hAnsi="Times New Roman" w:cs="Times New Roman"/>
              </w:rPr>
              <w:t>Öğretim Görevlisi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C95A3D" w:rsidP="00C116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  <w:r w:rsidR="00C1163D">
              <w:rPr>
                <w:rFonts w:ascii="Times New Roman" w:hAnsi="Times New Roman" w:cs="Times New Roman"/>
              </w:rPr>
              <w:t xml:space="preserve"> Yardımcısı (Eğitim-Öğretim Hizmetleri)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D2217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D2217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242065" w:rsidRDefault="00D539D6" w:rsidP="00242065">
            <w:pPr>
              <w:rPr>
                <w:rFonts w:ascii="Times New Roman" w:hAnsi="Times New Roman" w:cs="Times New Roman"/>
              </w:rPr>
            </w:pPr>
            <w:r w:rsidRPr="00242065">
              <w:rPr>
                <w:rFonts w:ascii="Times New Roman" w:hAnsi="Times New Roman" w:cs="Times New Roman"/>
              </w:rPr>
              <w:t>Diyarbakır Teknik Bilimler</w:t>
            </w:r>
            <w:r w:rsidR="00F55559" w:rsidRPr="00242065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242065">
              <w:rPr>
                <w:rFonts w:ascii="Times New Roman" w:hAnsi="Times New Roman" w:cs="Times New Roman"/>
              </w:rPr>
              <w:t xml:space="preserve">Akademik ve </w:t>
            </w:r>
            <w:r w:rsidRPr="00242065">
              <w:rPr>
                <w:rFonts w:ascii="Times New Roman" w:hAnsi="Times New Roman" w:cs="Times New Roman"/>
              </w:rPr>
              <w:t xml:space="preserve">Yetki Devri ile </w:t>
            </w:r>
            <w:r w:rsidR="00242065" w:rsidRPr="00242065">
              <w:rPr>
                <w:rFonts w:ascii="Times New Roman" w:hAnsi="Times New Roman" w:cs="Times New Roman"/>
              </w:rPr>
              <w:t xml:space="preserve">Tanımlanan </w:t>
            </w:r>
            <w:r w:rsidRPr="00242065">
              <w:rPr>
                <w:rFonts w:ascii="Times New Roman" w:hAnsi="Times New Roman" w:cs="Times New Roman"/>
              </w:rPr>
              <w:t>Birimler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95A3D" w:rsidP="001967F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95A3D">
              <w:rPr>
                <w:rFonts w:ascii="Times New Roman" w:hAnsi="Times New Roman" w:cs="Times New Roman"/>
              </w:rPr>
              <w:t xml:space="preserve">lgili Mevzuat çerçevesinde, </w:t>
            </w:r>
            <w:r w:rsidR="001967FB">
              <w:rPr>
                <w:rFonts w:ascii="Times New Roman" w:hAnsi="Times New Roman" w:cs="Times New Roman"/>
              </w:rPr>
              <w:t>Dicle</w:t>
            </w:r>
            <w:r w:rsidRPr="00C95A3D">
              <w:rPr>
                <w:rFonts w:ascii="Times New Roman" w:hAnsi="Times New Roman" w:cs="Times New Roman"/>
              </w:rPr>
              <w:t xml:space="preserve"> Üniversitesi üst yönetimi tarafından belirlenen </w:t>
            </w:r>
            <w:proofErr w:type="gramStart"/>
            <w:r w:rsidRPr="00C95A3D">
              <w:rPr>
                <w:rFonts w:ascii="Times New Roman" w:hAnsi="Times New Roman" w:cs="Times New Roman"/>
              </w:rPr>
              <w:t>vizyon</w:t>
            </w:r>
            <w:proofErr w:type="gramEnd"/>
            <w:r w:rsidRPr="00C95A3D">
              <w:rPr>
                <w:rFonts w:ascii="Times New Roman" w:hAnsi="Times New Roman" w:cs="Times New Roman"/>
              </w:rPr>
              <w:t>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C95A3D">
              <w:rPr>
                <w:rFonts w:ascii="Times New Roman" w:hAnsi="Times New Roman" w:cs="Times New Roman"/>
              </w:rPr>
              <w:t>tirmek i</w:t>
            </w:r>
            <w:r>
              <w:rPr>
                <w:rFonts w:ascii="Times New Roman" w:hAnsi="Times New Roman" w:cs="Times New Roman"/>
              </w:rPr>
              <w:t>çin eğitim-öğretimin ve idari iş</w:t>
            </w:r>
            <w:r w:rsidRPr="00C95A3D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F036AC" w:rsidRDefault="00D4376A" w:rsidP="00F036AC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0672D4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Yöne</w:t>
            </w:r>
            <w:r w:rsidR="001967FB">
              <w:rPr>
                <w:rFonts w:ascii="Times New Roman" w:hAnsi="Times New Roman" w:cs="Times New Roman"/>
              </w:rPr>
              <w:t>tim fonksiyonlarını (Planlama, örgütleme, yöneltme, koordinasyon, karar verme ve d</w:t>
            </w:r>
            <w:r w:rsidRPr="005B0D9C">
              <w:rPr>
                <w:rFonts w:ascii="Times New Roman" w:hAnsi="Times New Roman" w:cs="Times New Roman"/>
              </w:rPr>
              <w:t>enetim) kullanarak Yüksekokulun etkin, ver</w:t>
            </w:r>
            <w:r>
              <w:rPr>
                <w:rFonts w:ascii="Times New Roman" w:hAnsi="Times New Roman" w:cs="Times New Roman"/>
              </w:rPr>
              <w:t>imli ve uyumlu bir biçimde çalış</w:t>
            </w:r>
            <w:r w:rsidRPr="005B0D9C">
              <w:rPr>
                <w:rFonts w:ascii="Times New Roman" w:hAnsi="Times New Roman" w:cs="Times New Roman"/>
              </w:rPr>
              <w:t xml:space="preserve">masını sağlamak için Müdüre yardımcı olmak. 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Birimin tüm sevk ve idaresinde Müdüre birinci derecede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 xml:space="preserve">ında bulunmadığı zamanlarda Yüksekokulu üst düzeyde temsil etmek ve Üniversite Senatosuna katılmak.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>ında bulunmadığı zamanlarda Yüksekokul Kurullarına ve Yü</w:t>
            </w:r>
            <w:r>
              <w:rPr>
                <w:rFonts w:ascii="Times New Roman" w:hAnsi="Times New Roman" w:cs="Times New Roman"/>
              </w:rPr>
              <w:t>ksekokul Yönetim Kurullarına baş</w:t>
            </w:r>
            <w:r w:rsidRPr="005B0D9C">
              <w:rPr>
                <w:rFonts w:ascii="Times New Roman" w:hAnsi="Times New Roman" w:cs="Times New Roman"/>
              </w:rPr>
              <w:t xml:space="preserve">kanlık etmek.  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Müd</w:t>
            </w:r>
            <w:r w:rsidR="00F63DA4">
              <w:rPr>
                <w:rFonts w:ascii="Times New Roman" w:hAnsi="Times New Roman" w:cs="Times New Roman"/>
              </w:rPr>
              <w:t>ürün katılamadığı durumlarda dış paydaş</w:t>
            </w:r>
            <w:r w:rsidRPr="005B0D9C">
              <w:rPr>
                <w:rFonts w:ascii="Times New Roman" w:hAnsi="Times New Roman" w:cs="Times New Roman"/>
              </w:rPr>
              <w:t>larla ilgili toplantılarda Yüksekokulu temsil etmek ve ikili ili</w:t>
            </w:r>
            <w:r w:rsidR="00F63DA4">
              <w:rPr>
                <w:rFonts w:ascii="Times New Roman" w:hAnsi="Times New Roman" w:cs="Times New Roman"/>
              </w:rPr>
              <w:t>ş</w:t>
            </w:r>
            <w:r w:rsidRPr="005B0D9C">
              <w:rPr>
                <w:rFonts w:ascii="Times New Roman" w:hAnsi="Times New Roman" w:cs="Times New Roman"/>
              </w:rPr>
              <w:t xml:space="preserve">kileri yürütmek. </w:t>
            </w:r>
          </w:p>
          <w:p w:rsidR="005B0D9C" w:rsidRDefault="001967FB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5B0D9C" w:rsidRPr="005B0D9C">
              <w:rPr>
                <w:rFonts w:ascii="Times New Roman" w:hAnsi="Times New Roman" w:cs="Times New Roman"/>
              </w:rPr>
              <w:t>d</w:t>
            </w:r>
            <w:r w:rsidR="00F63DA4">
              <w:rPr>
                <w:rFonts w:ascii="Times New Roman" w:hAnsi="Times New Roman" w:cs="Times New Roman"/>
              </w:rPr>
              <w:t>a eğitim-öğretimin düzenli bir ş</w:t>
            </w:r>
            <w:r w:rsidR="005B0D9C" w:rsidRPr="005B0D9C">
              <w:rPr>
                <w:rFonts w:ascii="Times New Roman" w:hAnsi="Times New Roman" w:cs="Times New Roman"/>
              </w:rPr>
              <w:t xml:space="preserve">ekilde sürdürülmesini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Yüksekokul da eğitim-öğretim faaliyetlerini ilgilendiren mevzuatı sürekli takip etmek. 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faaliyetlerine iliş</w:t>
            </w:r>
            <w:r w:rsidR="005B0D9C" w:rsidRPr="005B0D9C">
              <w:rPr>
                <w:rFonts w:ascii="Times New Roman" w:hAnsi="Times New Roman" w:cs="Times New Roman"/>
              </w:rPr>
              <w:t xml:space="preserve">kin, eğer gerekiyorsa, yönetmelik ve yönergeler hazırlama hususunda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eğitim-öğretim sistemiyle ilgili sorunların te</w:t>
            </w:r>
            <w:r w:rsidR="00F63DA4">
              <w:rPr>
                <w:rFonts w:ascii="Times New Roman" w:hAnsi="Times New Roman" w:cs="Times New Roman"/>
              </w:rPr>
              <w:t>spit edilmesinde ve çözüme kavuş</w:t>
            </w:r>
            <w:r w:rsidRPr="005B0D9C">
              <w:rPr>
                <w:rFonts w:ascii="Times New Roman" w:hAnsi="Times New Roman" w:cs="Times New Roman"/>
              </w:rPr>
              <w:t xml:space="preserve">turulmasında Müdüre yardımcı olmak.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5B0D9C" w:rsidRPr="005B0D9C">
              <w:rPr>
                <w:rFonts w:ascii="Times New Roman" w:hAnsi="Times New Roman" w:cs="Times New Roman"/>
              </w:rPr>
              <w:t>kin dün</w:t>
            </w:r>
            <w:r>
              <w:rPr>
                <w:rFonts w:ascii="Times New Roman" w:hAnsi="Times New Roman" w:cs="Times New Roman"/>
              </w:rPr>
              <w:t>yadaki ve Türkiye’deki son geliş</w:t>
            </w:r>
            <w:r w:rsidR="005B0D9C" w:rsidRPr="005B0D9C">
              <w:rPr>
                <w:rFonts w:ascii="Times New Roman" w:hAnsi="Times New Roman" w:cs="Times New Roman"/>
              </w:rPr>
              <w:t xml:space="preserve">meleri takip etmek ve Yüksekokulda uygulanmasında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Eğitim-öğ</w:t>
            </w:r>
            <w:r w:rsidR="00F63DA4">
              <w:rPr>
                <w:rFonts w:ascii="Times New Roman" w:hAnsi="Times New Roman" w:cs="Times New Roman"/>
              </w:rPr>
              <w:t>retim ve araş</w:t>
            </w:r>
            <w:r w:rsidRPr="005B0D9C">
              <w:rPr>
                <w:rFonts w:ascii="Times New Roman" w:hAnsi="Times New Roman" w:cs="Times New Roman"/>
              </w:rPr>
              <w:t xml:space="preserve">tırmalarla ilgili </w:t>
            </w:r>
            <w:r w:rsidR="00F63DA4">
              <w:rPr>
                <w:rFonts w:ascii="Times New Roman" w:hAnsi="Times New Roman" w:cs="Times New Roman"/>
              </w:rPr>
              <w:t>politikalar ve stratejiler geliştirilmesinde Müdüre görüş</w:t>
            </w:r>
            <w:r w:rsidRPr="005B0D9C">
              <w:rPr>
                <w:rFonts w:ascii="Times New Roman" w:hAnsi="Times New Roman" w:cs="Times New Roman"/>
              </w:rPr>
              <w:t xml:space="preserve"> bildirmek.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bölümlerin akre</w:t>
            </w:r>
            <w:r w:rsidR="00F63DA4">
              <w:rPr>
                <w:rFonts w:ascii="Times New Roman" w:hAnsi="Times New Roman" w:cs="Times New Roman"/>
              </w:rPr>
              <w:t>dite edilmesi için gerekli çalış</w:t>
            </w:r>
            <w:r w:rsidRPr="005B0D9C">
              <w:rPr>
                <w:rFonts w:ascii="Times New Roman" w:hAnsi="Times New Roman" w:cs="Times New Roman"/>
              </w:rPr>
              <w:t xml:space="preserve">maların yapılmasında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</w:t>
            </w:r>
            <w:r w:rsidR="001967FB">
              <w:rPr>
                <w:rFonts w:ascii="Times New Roman" w:hAnsi="Times New Roman" w:cs="Times New Roman"/>
              </w:rPr>
              <w:t>n akredite edilmesi için gelen a</w:t>
            </w:r>
            <w:r w:rsidRPr="005B0D9C">
              <w:rPr>
                <w:rFonts w:ascii="Times New Roman" w:hAnsi="Times New Roman" w:cs="Times New Roman"/>
              </w:rPr>
              <w:t xml:space="preserve">kreditasyon ziyaret ekibinin programını hazırlamak ve yürütmek.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Öğretim elemanlarına Öğretim Süreci Değerlendirme Anketlerinin uygulanmasını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bilgi sisteminin  (Yüksekokul sayı</w:t>
            </w:r>
            <w:r w:rsidR="00F63DA4">
              <w:rPr>
                <w:rFonts w:ascii="Times New Roman" w:hAnsi="Times New Roman" w:cs="Times New Roman"/>
              </w:rPr>
              <w:t>ları, akademik performans, danış</w:t>
            </w:r>
            <w:r w:rsidRPr="005B0D9C">
              <w:rPr>
                <w:rFonts w:ascii="Times New Roman" w:hAnsi="Times New Roman" w:cs="Times New Roman"/>
              </w:rPr>
              <w:t>manlık ve an</w:t>
            </w:r>
            <w:r w:rsidR="00F63DA4">
              <w:rPr>
                <w:rFonts w:ascii="Times New Roman" w:hAnsi="Times New Roman" w:cs="Times New Roman"/>
              </w:rPr>
              <w:t>ket yazılımları) oluşturulmasında, aktif olarak çalış</w:t>
            </w:r>
            <w:r w:rsidRPr="005B0D9C">
              <w:rPr>
                <w:rFonts w:ascii="Times New Roman" w:hAnsi="Times New Roman" w:cs="Times New Roman"/>
              </w:rPr>
              <w:t xml:space="preserve">tırılmasında ve güncel tutulmasında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Ders planları, dersliklerin dağılımı, sı</w:t>
            </w:r>
            <w:r w:rsidR="00F63DA4">
              <w:rPr>
                <w:rFonts w:ascii="Times New Roman" w:hAnsi="Times New Roman" w:cs="Times New Roman"/>
              </w:rPr>
              <w:t>nav programları ile ilgili çalış</w:t>
            </w:r>
            <w:r w:rsidRPr="005B0D9C">
              <w:rPr>
                <w:rFonts w:ascii="Times New Roman" w:hAnsi="Times New Roman" w:cs="Times New Roman"/>
              </w:rPr>
              <w:t xml:space="preserve">maları planlamak. </w:t>
            </w:r>
          </w:p>
          <w:p w:rsidR="00054B87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Sınav tarih, saat ve yerlerinin belirlenmesini, gözetmenlerin tayin edilmesini ve sınavların düzenli olarak yapılmasını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Müdür adına öğretim elemanlarının dersleri düzenli olarak yürütmelerini sağlamak, kontrol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lastRenderedPageBreak/>
              <w:t xml:space="preserve">Yüksekokulda </w:t>
            </w:r>
            <w:proofErr w:type="spellStart"/>
            <w:r w:rsidRPr="00552102">
              <w:rPr>
                <w:rFonts w:ascii="Times New Roman" w:hAnsi="Times New Roman" w:cs="Times New Roman"/>
              </w:rPr>
              <w:t>Erasm</w:t>
            </w:r>
            <w:r>
              <w:rPr>
                <w:rFonts w:ascii="Times New Roman" w:hAnsi="Times New Roman" w:cs="Times New Roman"/>
              </w:rPr>
              <w:t>us</w:t>
            </w:r>
            <w:proofErr w:type="spellEnd"/>
            <w:r>
              <w:rPr>
                <w:rFonts w:ascii="Times New Roman" w:hAnsi="Times New Roman" w:cs="Times New Roman"/>
              </w:rPr>
              <w:t>, Mevlana, Farabi, ikili anlaş</w:t>
            </w:r>
            <w:r w:rsidRPr="00552102">
              <w:rPr>
                <w:rFonts w:ascii="Times New Roman" w:hAnsi="Times New Roman" w:cs="Times New Roman"/>
              </w:rPr>
              <w:t xml:space="preserve">ma vb. programların Müdürlük bünyesinde etkin yürütülmesini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Yüksekokulun uluslararası iliş</w:t>
            </w:r>
            <w:r w:rsidRPr="00552102">
              <w:rPr>
                <w:rFonts w:ascii="Times New Roman" w:hAnsi="Times New Roman" w:cs="Times New Roman"/>
              </w:rPr>
              <w:t>kilerinin artırılması</w:t>
            </w:r>
            <w:r w:rsidR="001967FB">
              <w:rPr>
                <w:rFonts w:ascii="Times New Roman" w:hAnsi="Times New Roman" w:cs="Times New Roman"/>
              </w:rPr>
              <w:t>nda</w:t>
            </w:r>
            <w:r w:rsidRPr="00552102">
              <w:rPr>
                <w:rFonts w:ascii="Times New Roman" w:hAnsi="Times New Roman" w:cs="Times New Roman"/>
              </w:rPr>
              <w:t xml:space="preserve"> ve yürütülmesinde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Yeni gelen öğrencilere, bölümler tarafından </w:t>
            </w:r>
            <w:proofErr w:type="gramStart"/>
            <w:r w:rsidRPr="00552102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552102">
              <w:rPr>
                <w:rFonts w:ascii="Times New Roman" w:hAnsi="Times New Roman" w:cs="Times New Roman"/>
              </w:rPr>
              <w:t xml:space="preserve"> programı uygulanması ve oryantasyon el kitapçığının hazırlatılması konusunda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Öğrencilere yönelik sosya</w:t>
            </w:r>
            <w:r>
              <w:rPr>
                <w:rFonts w:ascii="Times New Roman" w:hAnsi="Times New Roman" w:cs="Times New Roman"/>
              </w:rPr>
              <w:t>l hizmetlerin belirlenmesi çalış</w:t>
            </w:r>
            <w:r w:rsidRPr="00552102">
              <w:rPr>
                <w:rFonts w:ascii="Times New Roman" w:hAnsi="Times New Roman" w:cs="Times New Roman"/>
              </w:rPr>
              <w:t xml:space="preserve">malarını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Yüksekokulda öğrenci katılımlı bilimsel fa</w:t>
            </w:r>
            <w:r w:rsidR="000C2A54">
              <w:rPr>
                <w:rFonts w:ascii="Times New Roman" w:hAnsi="Times New Roman" w:cs="Times New Roman"/>
              </w:rPr>
              <w:t>aliyetler ve öğrenci proje yarış</w:t>
            </w:r>
            <w:r w:rsidRPr="00552102">
              <w:rPr>
                <w:rFonts w:ascii="Times New Roman" w:hAnsi="Times New Roman" w:cs="Times New Roman"/>
              </w:rPr>
              <w:t xml:space="preserve">maları yapılması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araş</w:t>
            </w:r>
            <w:r w:rsidR="00552102" w:rsidRPr="00552102">
              <w:rPr>
                <w:rFonts w:ascii="Times New Roman" w:hAnsi="Times New Roman" w:cs="Times New Roman"/>
              </w:rPr>
              <w:t xml:space="preserve">tırma faaliyetlerinde aktif görev almaları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türlü burs iş</w:t>
            </w:r>
            <w:r w:rsidR="00552102" w:rsidRPr="00552102">
              <w:rPr>
                <w:rFonts w:ascii="Times New Roman" w:hAnsi="Times New Roman" w:cs="Times New Roman"/>
              </w:rPr>
              <w:t xml:space="preserve">lemleri ile ilgilenmek.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 disiplin olayları ile il</w:t>
            </w:r>
            <w:r w:rsidR="000C2A54">
              <w:rPr>
                <w:rFonts w:ascii="Times New Roman" w:hAnsi="Times New Roman" w:cs="Times New Roman"/>
              </w:rPr>
              <w:t>gili iş</w:t>
            </w:r>
            <w:r w:rsidRPr="00552102">
              <w:rPr>
                <w:rFonts w:ascii="Times New Roman" w:hAnsi="Times New Roman" w:cs="Times New Roman"/>
              </w:rPr>
              <w:t xml:space="preserve">lemlerin yönetmenliklere uygun olarak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sportif ve kültürel etkinlikler kapsamındaki izinlerini değerlendirmek ve ilgil</w:t>
            </w:r>
            <w:r w:rsidR="000C2A54">
              <w:rPr>
                <w:rFonts w:ascii="Times New Roman" w:hAnsi="Times New Roman" w:cs="Times New Roman"/>
              </w:rPr>
              <w:t>i birimler tarafından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Öğrencilerin kayıt dondurma isteklerinin değerlendirilmesini ve sonuçlandırılmasını sağlamak. </w:t>
            </w:r>
          </w:p>
          <w:p w:rsidR="000C2A54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ders muafiyetlerinin d</w:t>
            </w:r>
            <w:r w:rsidR="000C2A54">
              <w:rPr>
                <w:rFonts w:ascii="Times New Roman" w:hAnsi="Times New Roman" w:cs="Times New Roman"/>
              </w:rPr>
              <w:t>eğerlendirilmesini ve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0C2A54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</w:t>
            </w:r>
            <w:r w:rsidR="00552102" w:rsidRPr="00552102">
              <w:rPr>
                <w:rFonts w:ascii="Times New Roman" w:hAnsi="Times New Roman" w:cs="Times New Roman"/>
              </w:rPr>
              <w:t>ik nedenlerle ortaya çıkan öğrenc</w:t>
            </w:r>
            <w:r>
              <w:rPr>
                <w:rFonts w:ascii="Times New Roman" w:hAnsi="Times New Roman" w:cs="Times New Roman"/>
              </w:rPr>
              <w:t>i ders intibakları ile ilgili iş</w:t>
            </w:r>
            <w:r w:rsidR="00552102" w:rsidRPr="00552102">
              <w:rPr>
                <w:rFonts w:ascii="Times New Roman" w:hAnsi="Times New Roman" w:cs="Times New Roman"/>
              </w:rPr>
              <w:t>lemlerin yürütülmesi</w:t>
            </w:r>
            <w:r w:rsidR="00552102">
              <w:rPr>
                <w:rFonts w:ascii="Times New Roman" w:hAnsi="Times New Roman" w:cs="Times New Roman"/>
              </w:rPr>
              <w:t>ni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 tarafından sınav sonuçlarına yapılan itirazların değerlendirilmesi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 bünyesinde bölüm/program bazında ders dağıl</w:t>
            </w:r>
            <w:r w:rsidR="000C2A54">
              <w:rPr>
                <w:rFonts w:ascii="Times New Roman" w:hAnsi="Times New Roman" w:cs="Times New Roman"/>
              </w:rPr>
              <w:t>ımlarının dengeli ve makul bir ş</w:t>
            </w:r>
            <w:r w:rsidRPr="00552102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</w:t>
            </w:r>
            <w:r w:rsidR="00552102" w:rsidRPr="00552102">
              <w:rPr>
                <w:rFonts w:ascii="Times New Roman" w:hAnsi="Times New Roman" w:cs="Times New Roman"/>
              </w:rPr>
              <w:t>, yabancı uyruklu öğrenci k</w:t>
            </w:r>
            <w:r>
              <w:rPr>
                <w:rFonts w:ascii="Times New Roman" w:hAnsi="Times New Roman" w:cs="Times New Roman"/>
              </w:rPr>
              <w:t>abulü ile ilgili her türlü çalış</w:t>
            </w:r>
            <w:r w:rsidR="00552102" w:rsidRPr="00552102">
              <w:rPr>
                <w:rFonts w:ascii="Times New Roman" w:hAnsi="Times New Roman" w:cs="Times New Roman"/>
              </w:rPr>
              <w:t xml:space="preserve">maları ve takibini yapmak, programların düzenlenmesini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552102" w:rsidRPr="00552102">
              <w:rPr>
                <w:rFonts w:ascii="Times New Roman" w:hAnsi="Times New Roman" w:cs="Times New Roman"/>
              </w:rPr>
              <w:t>kanlıkları tar</w:t>
            </w:r>
            <w:r>
              <w:rPr>
                <w:rFonts w:ascii="Times New Roman" w:hAnsi="Times New Roman" w:cs="Times New Roman"/>
              </w:rPr>
              <w:t>afından çözüme kavuş</w:t>
            </w:r>
            <w:r w:rsidR="00552102" w:rsidRPr="00552102">
              <w:rPr>
                <w:rFonts w:ascii="Times New Roman" w:hAnsi="Times New Roman" w:cs="Times New Roman"/>
              </w:rPr>
              <w:t>turulamayan öğrenci sorunlarını Müdü</w:t>
            </w:r>
            <w:r>
              <w:rPr>
                <w:rFonts w:ascii="Times New Roman" w:hAnsi="Times New Roman" w:cs="Times New Roman"/>
              </w:rPr>
              <w:t>r adına dinlemek ve çözüme kavuş</w:t>
            </w:r>
            <w:r w:rsidR="00552102" w:rsidRPr="00552102">
              <w:rPr>
                <w:rFonts w:ascii="Times New Roman" w:hAnsi="Times New Roman" w:cs="Times New Roman"/>
              </w:rPr>
              <w:t xml:space="preserve">turmak.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Yüksekokul tarafından öğrenciye yönelik düzenlenecek konferans, panel, toplantı, </w:t>
            </w:r>
            <w:proofErr w:type="gramStart"/>
            <w:r w:rsidRPr="00552102">
              <w:rPr>
                <w:rFonts w:ascii="Times New Roman" w:hAnsi="Times New Roman" w:cs="Times New Roman"/>
              </w:rPr>
              <w:t>sempozyum</w:t>
            </w:r>
            <w:proofErr w:type="gramEnd"/>
            <w:r w:rsidRPr="00552102">
              <w:rPr>
                <w:rFonts w:ascii="Times New Roman" w:hAnsi="Times New Roman" w:cs="Times New Roman"/>
              </w:rPr>
              <w:t xml:space="preserve">, seminer, yemek, gezi, teknik gezi gibi etkinlikleri organize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Bölüm temsilcileri ve Yüksekokul temsilcisi seçimlerini düzenlemek, bu temsilci</w:t>
            </w:r>
            <w:r w:rsidR="000C2A54">
              <w:rPr>
                <w:rFonts w:ascii="Times New Roman" w:hAnsi="Times New Roman" w:cs="Times New Roman"/>
              </w:rPr>
              <w:t>lerle yapılacak toplantılara baş</w:t>
            </w:r>
            <w:r w:rsidRPr="00552102">
              <w:rPr>
                <w:rFonts w:ascii="Times New Roman" w:hAnsi="Times New Roman" w:cs="Times New Roman"/>
              </w:rPr>
              <w:t xml:space="preserve">kanlık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Bölümler tarafından yapılan ders görevlendirmelerinin denetimini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</w:t>
            </w:r>
            <w:r w:rsidR="000C2A54">
              <w:rPr>
                <w:rFonts w:ascii="Times New Roman" w:hAnsi="Times New Roman" w:cs="Times New Roman"/>
              </w:rPr>
              <w:t>ezuniyet töreni ile ilgili çalış</w:t>
            </w:r>
            <w:r w:rsidRPr="00552102">
              <w:rPr>
                <w:rFonts w:ascii="Times New Roman" w:hAnsi="Times New Roman" w:cs="Times New Roman"/>
              </w:rPr>
              <w:t xml:space="preserve">maları düzenlemek.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</w:t>
            </w:r>
            <w:r w:rsidR="000C2A54">
              <w:rPr>
                <w:rFonts w:ascii="Times New Roman" w:hAnsi="Times New Roman" w:cs="Times New Roman"/>
              </w:rPr>
              <w:t>sekokul mezun takip sistemi oluş</w:t>
            </w:r>
            <w:r w:rsidRPr="00552102">
              <w:rPr>
                <w:rFonts w:ascii="Times New Roman" w:hAnsi="Times New Roman" w:cs="Times New Roman"/>
              </w:rPr>
              <w:t>tur</w:t>
            </w:r>
            <w:r w:rsidR="000C2A54">
              <w:rPr>
                <w:rFonts w:ascii="Times New Roman" w:hAnsi="Times New Roman" w:cs="Times New Roman"/>
              </w:rPr>
              <w:t>ulması ve mezunlarla sıkı bir iş</w:t>
            </w:r>
            <w:r w:rsidRPr="00552102">
              <w:rPr>
                <w:rFonts w:ascii="Times New Roman" w:hAnsi="Times New Roman" w:cs="Times New Roman"/>
              </w:rPr>
              <w:t xml:space="preserve">birliği içinde olunmasının sağlanmasında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iş</w:t>
            </w:r>
            <w:r w:rsidR="00552102" w:rsidRPr="00552102">
              <w:rPr>
                <w:rFonts w:ascii="Times New Roman" w:hAnsi="Times New Roman" w:cs="Times New Roman"/>
              </w:rPr>
              <w:t>lem</w:t>
            </w:r>
            <w:r>
              <w:rPr>
                <w:rFonts w:ascii="Times New Roman" w:hAnsi="Times New Roman" w:cs="Times New Roman"/>
              </w:rPr>
              <w:t>lerinin zamanında ve etkin bir ş</w:t>
            </w:r>
            <w:r w:rsidR="00552102" w:rsidRPr="00552102">
              <w:rPr>
                <w:rFonts w:ascii="Times New Roman" w:hAnsi="Times New Roman" w:cs="Times New Roman"/>
              </w:rPr>
              <w:t xml:space="preserve">ekilde yapılmasını sağlamak.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Her eğitim-öğretim yılı sonunda ve istendiğinde Yüksekoku</w:t>
            </w:r>
            <w:r w:rsidR="000C2A54">
              <w:rPr>
                <w:rFonts w:ascii="Times New Roman" w:hAnsi="Times New Roman" w:cs="Times New Roman"/>
              </w:rPr>
              <w:t>lun eğitim-öğretim durumuna iliş</w:t>
            </w:r>
            <w:r w:rsidRPr="00552102">
              <w:rPr>
                <w:rFonts w:ascii="Times New Roman" w:hAnsi="Times New Roman" w:cs="Times New Roman"/>
              </w:rPr>
              <w:t xml:space="preserve">kin Müdüre rapor vermek.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Kendi sorumluluğunda olan b</w:t>
            </w:r>
            <w:r w:rsidR="000C2A54">
              <w:rPr>
                <w:rFonts w:ascii="Times New Roman" w:hAnsi="Times New Roman" w:cs="Times New Roman"/>
              </w:rPr>
              <w:t>ütün büro makine teçhizat ve taşınırların her türlü hasara karş</w:t>
            </w:r>
            <w:r w:rsidRPr="00552102">
              <w:rPr>
                <w:rFonts w:ascii="Times New Roman" w:hAnsi="Times New Roman" w:cs="Times New Roman"/>
              </w:rPr>
              <w:t xml:space="preserve">ı korunması için gerekli tedbirleri almak.  Sorumluluğundaki mevcut araç, gereç ve her türlü malzemenin yerinde ve ekonomik kullanılmasını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Müdür yardımcısının (İdari-Mali iş</w:t>
            </w:r>
            <w:r w:rsidR="002C21DE">
              <w:rPr>
                <w:rFonts w:ascii="Times New Roman" w:hAnsi="Times New Roman" w:cs="Times New Roman"/>
              </w:rPr>
              <w:t>ler) görevi baş</w:t>
            </w:r>
            <w:r w:rsidR="00552102" w:rsidRPr="00552102">
              <w:rPr>
                <w:rFonts w:ascii="Times New Roman" w:hAnsi="Times New Roman" w:cs="Times New Roman"/>
              </w:rPr>
              <w:t xml:space="preserve">ında bulunmadığı zamanlarda onun görevlerini yapmak.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D4376A" w:rsidRPr="00E40D95" w:rsidRDefault="00552102" w:rsidP="00D4376A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Müdür Yardımcısı, g</w:t>
            </w:r>
            <w:r w:rsidR="000C2A54">
              <w:rPr>
                <w:rFonts w:ascii="Times New Roman" w:hAnsi="Times New Roman" w:cs="Times New Roman"/>
              </w:rPr>
              <w:t>örevleri ve yaptığı tüm iş/işlemlerden dolayı Müdüre karş</w:t>
            </w:r>
            <w:r w:rsidRPr="00552102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D2217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D2217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D22175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F036A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980089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980089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F036AC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157654" w:rsidP="00017C48">
            <w:pPr>
              <w:ind w:left="360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lastRenderedPageBreak/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77326" w:rsidRDefault="00157654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157654">
              <w:rPr>
                <w:rFonts w:ascii="Times New Roman" w:hAnsi="Times New Roman" w:cs="Times New Roman"/>
                <w:b/>
              </w:rPr>
              <w:t>Yok.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Vizyon sahibi.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Araştırıcı ve meraklı.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Sorgulayıcı.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Sabırlı.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Yaratıcı.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Kendine güvenen.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Analitik düşünebilen ve analiz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Empati kurabilen.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Etkin yazılı ve sözlü iletişim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AC080C" w:rsidRDefault="00D158B7" w:rsidP="00054B8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D22175">
        <w:tc>
          <w:tcPr>
            <w:tcW w:w="10019" w:type="dxa"/>
            <w:gridSpan w:val="3"/>
          </w:tcPr>
          <w:p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036AC" w:rsidP="00F036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D2217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E40D95">
              <w:rPr>
                <w:rFonts w:ascii="Times New Roman" w:hAnsi="Times New Roman" w:cs="Times New Roman"/>
                <w:b/>
              </w:rPr>
              <w:t>Müdür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036AC" w:rsidRDefault="00F036AC" w:rsidP="00F036A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036AC" w:rsidP="00F036A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E7" w:rsidRDefault="00AC7AE7" w:rsidP="00D4376A">
      <w:pPr>
        <w:spacing w:after="0" w:line="240" w:lineRule="auto"/>
      </w:pPr>
      <w:r>
        <w:separator/>
      </w:r>
    </w:p>
  </w:endnote>
  <w:endnote w:type="continuationSeparator" w:id="0">
    <w:p w:rsidR="00AC7AE7" w:rsidRDefault="00AC7AE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CC" w:rsidRDefault="003F7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F77C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E1417">
      <w:rPr>
        <w:rFonts w:ascii="Times New Roman" w:hAnsi="Times New Roman" w:cs="Times New Roman"/>
      </w:rPr>
      <w:t>2</w:t>
    </w:r>
    <w:bookmarkStart w:id="0" w:name="_GoBack"/>
    <w:bookmarkEnd w:id="0"/>
    <w:r w:rsidR="00261230">
      <w:rPr>
        <w:rFonts w:ascii="Times New Roman" w:hAnsi="Times New Roman" w:cs="Times New Roman"/>
      </w:rPr>
      <w:tab/>
    </w:r>
    <w:r w:rsidR="00261230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2B27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B275A" w:rsidRPr="000C30AB">
      <w:rPr>
        <w:rStyle w:val="SayfaNumaras"/>
        <w:rFonts w:ascii="Times New Roman" w:hAnsi="Times New Roman" w:cs="Times New Roman"/>
      </w:rPr>
      <w:fldChar w:fldCharType="separate"/>
    </w:r>
    <w:r w:rsidR="004E1417">
      <w:rPr>
        <w:rStyle w:val="SayfaNumaras"/>
        <w:rFonts w:ascii="Times New Roman" w:hAnsi="Times New Roman" w:cs="Times New Roman"/>
        <w:noProof/>
      </w:rPr>
      <w:t>1</w:t>
    </w:r>
    <w:r w:rsidR="002B275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B27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B275A" w:rsidRPr="000C30AB">
      <w:rPr>
        <w:rStyle w:val="SayfaNumaras"/>
        <w:rFonts w:ascii="Times New Roman" w:hAnsi="Times New Roman" w:cs="Times New Roman"/>
      </w:rPr>
      <w:fldChar w:fldCharType="separate"/>
    </w:r>
    <w:r w:rsidR="004E1417">
      <w:rPr>
        <w:rStyle w:val="SayfaNumaras"/>
        <w:rFonts w:ascii="Times New Roman" w:hAnsi="Times New Roman" w:cs="Times New Roman"/>
        <w:noProof/>
      </w:rPr>
      <w:t>3</w:t>
    </w:r>
    <w:r w:rsidR="002B275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CC" w:rsidRDefault="003F7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E7" w:rsidRDefault="00AC7AE7" w:rsidP="00D4376A">
      <w:pPr>
        <w:spacing w:after="0" w:line="240" w:lineRule="auto"/>
      </w:pPr>
      <w:r>
        <w:separator/>
      </w:r>
    </w:p>
  </w:footnote>
  <w:footnote w:type="continuationSeparator" w:id="0">
    <w:p w:rsidR="00AC7AE7" w:rsidRDefault="00AC7AE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CC" w:rsidRDefault="003F7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23381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4E141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2F33EC1" wp14:editId="38BB4030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F55559" w:rsidRPr="008C241F" w:rsidRDefault="00F55559" w:rsidP="00F036A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241F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844CD4" w:rsidP="0079054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DİYARBAKIR TEKNİK Bİ</w:t>
          </w:r>
          <w:r w:rsidR="00242065">
            <w:rPr>
              <w:rFonts w:ascii="Times New Roman" w:hAnsi="Times New Roman" w:cs="Times New Roman"/>
              <w:b/>
              <w:sz w:val="30"/>
              <w:szCs w:val="30"/>
            </w:rPr>
            <w:t>LİMLER</w:t>
          </w:r>
          <w:r w:rsidR="00F55559" w:rsidRPr="008C241F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79054E">
            <w:rPr>
              <w:rFonts w:ascii="Times New Roman" w:hAnsi="Times New Roman" w:cs="Times New Roman"/>
              <w:b/>
              <w:sz w:val="30"/>
              <w:szCs w:val="30"/>
            </w:rPr>
            <w:t>MYO</w:t>
          </w:r>
          <w:r w:rsidR="00C1163D">
            <w:rPr>
              <w:rFonts w:ascii="Times New Roman" w:hAnsi="Times New Roman" w:cs="Times New Roman"/>
              <w:b/>
              <w:sz w:val="30"/>
              <w:szCs w:val="30"/>
            </w:rPr>
            <w:t xml:space="preserve"> MÜDÜR YARDIMCISI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1163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D3F51">
            <w:rPr>
              <w:rFonts w:ascii="Times New Roman" w:hAnsi="Times New Roman" w:cs="Times New Roman"/>
              <w:b/>
              <w:bCs/>
              <w:sz w:val="18"/>
              <w:szCs w:val="18"/>
            </w:rPr>
            <w:t>002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E7C5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E141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E7C5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CC" w:rsidRDefault="003F77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3307"/>
    <w:rsid w:val="00017C48"/>
    <w:rsid w:val="000251AF"/>
    <w:rsid w:val="00054B87"/>
    <w:rsid w:val="00061F18"/>
    <w:rsid w:val="000628D2"/>
    <w:rsid w:val="000672D4"/>
    <w:rsid w:val="000C2A54"/>
    <w:rsid w:val="000C30AB"/>
    <w:rsid w:val="000E58F2"/>
    <w:rsid w:val="000F0C4A"/>
    <w:rsid w:val="000F46AA"/>
    <w:rsid w:val="00157654"/>
    <w:rsid w:val="001808C6"/>
    <w:rsid w:val="00183DEF"/>
    <w:rsid w:val="00187A69"/>
    <w:rsid w:val="001967FB"/>
    <w:rsid w:val="001C64E8"/>
    <w:rsid w:val="001E1E5E"/>
    <w:rsid w:val="001E74F5"/>
    <w:rsid w:val="002305DB"/>
    <w:rsid w:val="0023381D"/>
    <w:rsid w:val="00237CAD"/>
    <w:rsid w:val="00242065"/>
    <w:rsid w:val="00261230"/>
    <w:rsid w:val="002A6268"/>
    <w:rsid w:val="002A7C1E"/>
    <w:rsid w:val="002B275A"/>
    <w:rsid w:val="002C21DE"/>
    <w:rsid w:val="002F01DE"/>
    <w:rsid w:val="002F2A17"/>
    <w:rsid w:val="00302B84"/>
    <w:rsid w:val="003111E3"/>
    <w:rsid w:val="00333CA3"/>
    <w:rsid w:val="00366BB5"/>
    <w:rsid w:val="003D3F51"/>
    <w:rsid w:val="003F2FD3"/>
    <w:rsid w:val="003F77CC"/>
    <w:rsid w:val="004019AA"/>
    <w:rsid w:val="004423D5"/>
    <w:rsid w:val="00455A8D"/>
    <w:rsid w:val="00474DFB"/>
    <w:rsid w:val="00475E07"/>
    <w:rsid w:val="004B5AE8"/>
    <w:rsid w:val="004C48B7"/>
    <w:rsid w:val="004C5513"/>
    <w:rsid w:val="004E1417"/>
    <w:rsid w:val="005250FC"/>
    <w:rsid w:val="00526A0F"/>
    <w:rsid w:val="0053318E"/>
    <w:rsid w:val="00552102"/>
    <w:rsid w:val="00556536"/>
    <w:rsid w:val="005B0D9C"/>
    <w:rsid w:val="005E6C12"/>
    <w:rsid w:val="005F644E"/>
    <w:rsid w:val="00674B81"/>
    <w:rsid w:val="00686C05"/>
    <w:rsid w:val="006C2E7C"/>
    <w:rsid w:val="00762837"/>
    <w:rsid w:val="0079054E"/>
    <w:rsid w:val="007F56F7"/>
    <w:rsid w:val="00834D02"/>
    <w:rsid w:val="00844CD4"/>
    <w:rsid w:val="008A54F3"/>
    <w:rsid w:val="008C241F"/>
    <w:rsid w:val="008C449B"/>
    <w:rsid w:val="00927A3A"/>
    <w:rsid w:val="00953311"/>
    <w:rsid w:val="00980089"/>
    <w:rsid w:val="00A0008C"/>
    <w:rsid w:val="00A6030E"/>
    <w:rsid w:val="00A64ED7"/>
    <w:rsid w:val="00AC080C"/>
    <w:rsid w:val="00AC7AE7"/>
    <w:rsid w:val="00AD09E7"/>
    <w:rsid w:val="00AD336B"/>
    <w:rsid w:val="00B02924"/>
    <w:rsid w:val="00B07C9F"/>
    <w:rsid w:val="00B40514"/>
    <w:rsid w:val="00B4698C"/>
    <w:rsid w:val="00B97290"/>
    <w:rsid w:val="00BA39DB"/>
    <w:rsid w:val="00BD5281"/>
    <w:rsid w:val="00BE2F68"/>
    <w:rsid w:val="00BE560F"/>
    <w:rsid w:val="00BE7C5D"/>
    <w:rsid w:val="00C1163D"/>
    <w:rsid w:val="00C126DC"/>
    <w:rsid w:val="00C23377"/>
    <w:rsid w:val="00C67837"/>
    <w:rsid w:val="00C77326"/>
    <w:rsid w:val="00C95A3D"/>
    <w:rsid w:val="00CB5C8F"/>
    <w:rsid w:val="00D04C9B"/>
    <w:rsid w:val="00D11501"/>
    <w:rsid w:val="00D158B7"/>
    <w:rsid w:val="00D22175"/>
    <w:rsid w:val="00D4376A"/>
    <w:rsid w:val="00D539D6"/>
    <w:rsid w:val="00E40D95"/>
    <w:rsid w:val="00E66E23"/>
    <w:rsid w:val="00E67A00"/>
    <w:rsid w:val="00EF1B90"/>
    <w:rsid w:val="00F036AC"/>
    <w:rsid w:val="00F0782B"/>
    <w:rsid w:val="00F2458F"/>
    <w:rsid w:val="00F55559"/>
    <w:rsid w:val="00F6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1BE5E2"/>
  <w15:docId w15:val="{3CCB33E9-12B1-4242-A570-11FBBFD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67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7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2019-01-28T11:05:00Z</dcterms:created>
  <dcterms:modified xsi:type="dcterms:W3CDTF">2022-04-01T07:59:00Z</dcterms:modified>
</cp:coreProperties>
</file>