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27" w:rsidRPr="00947A27" w:rsidRDefault="00947A27" w:rsidP="00A94B6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TIP FAKÜLTESİ DEKANLIĞI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Öğrenci Memnuniyet Anketi</w:t>
      </w:r>
      <w:r w:rsidR="000C4FA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66790" w:rsidRDefault="00F359A4" w:rsidP="00F359A4">
      <w:pPr>
        <w:jc w:val="both"/>
      </w:pPr>
      <w:r>
        <w:rPr>
          <w:rFonts w:ascii="Times New Roman" w:hAnsi="Times New Roman" w:cs="Times New Roman"/>
        </w:rPr>
        <w:t xml:space="preserve">          </w:t>
      </w:r>
      <w:r w:rsidR="0082048B">
        <w:rPr>
          <w:rFonts w:ascii="Times New Roman" w:hAnsi="Times New Roman" w:cs="Times New Roman"/>
        </w:rPr>
        <w:t>22.11</w:t>
      </w:r>
      <w:r w:rsidR="000C4FA5" w:rsidRPr="000C4FA5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 xml:space="preserve"> İle </w:t>
      </w:r>
      <w:r w:rsidR="0082048B">
        <w:rPr>
          <w:rFonts w:ascii="Times New Roman" w:hAnsi="Times New Roman" w:cs="Times New Roman"/>
        </w:rPr>
        <w:t>22.12</w:t>
      </w:r>
      <w:r w:rsidR="000C4FA5" w:rsidRPr="000C4FA5">
        <w:rPr>
          <w:rFonts w:ascii="Times New Roman" w:hAnsi="Times New Roman" w:cs="Times New Roman"/>
        </w:rPr>
        <w:t>.2025</w:t>
      </w:r>
      <w:r w:rsidR="000F4DCF">
        <w:rPr>
          <w:rFonts w:ascii="Times New Roman" w:hAnsi="Times New Roman" w:cs="Times New Roman"/>
        </w:rPr>
        <w:t xml:space="preserve"> T</w:t>
      </w:r>
      <w:r w:rsidR="00947A27">
        <w:rPr>
          <w:rFonts w:ascii="Times New Roman" w:hAnsi="Times New Roman" w:cs="Times New Roman"/>
        </w:rPr>
        <w:t>arihleri arasında OBS Proliz Sistemi üzerinden Öğrenci Memnuniyet a</w:t>
      </w:r>
      <w:r w:rsidR="0082048B">
        <w:rPr>
          <w:rFonts w:ascii="Times New Roman" w:hAnsi="Times New Roman" w:cs="Times New Roman"/>
        </w:rPr>
        <w:t>nketi uygulanmıştır. Toplamda 16</w:t>
      </w:r>
      <w:r w:rsidR="00947A27">
        <w:rPr>
          <w:rFonts w:ascii="Times New Roman" w:hAnsi="Times New Roman" w:cs="Times New Roman"/>
        </w:rPr>
        <w:t xml:space="preserve"> sorudan oluşan ankette, her soru için 5 ayrı cevap seçeneği bulunmaktadır. Anketi cevaplayan </w:t>
      </w:r>
      <w:r w:rsidR="0082048B">
        <w:rPr>
          <w:rFonts w:ascii="Times New Roman" w:hAnsi="Times New Roman" w:cs="Times New Roman"/>
        </w:rPr>
        <w:t>11</w:t>
      </w:r>
      <w:r w:rsidR="00C03874">
        <w:rPr>
          <w:rFonts w:ascii="Times New Roman" w:hAnsi="Times New Roman" w:cs="Times New Roman"/>
        </w:rPr>
        <w:t>01</w:t>
      </w:r>
      <w:r w:rsidR="00947A27">
        <w:rPr>
          <w:rFonts w:ascii="Times New Roman" w:hAnsi="Times New Roman" w:cs="Times New Roman"/>
        </w:rPr>
        <w:t xml:space="preserve"> kişinin soruların cevap şıklarından herhangi birini işaretlemesi zorunlu kılınmıştır. Bu sayede anketi cevaplayanların herhangi bir soruda boş cevap vermesi engellenmiştir yapılan anket sonucu </w:t>
      </w:r>
      <w:r w:rsidR="00947A27">
        <w:rPr>
          <w:rFonts w:ascii="Times New Roman" w:hAnsi="Times New Roman" w:cs="Times New Roman"/>
          <w:b/>
        </w:rPr>
        <w:t xml:space="preserve">genel memnuniyet oranı  </w:t>
      </w:r>
      <w:r w:rsidR="00947A2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%</w:t>
      </w:r>
      <w:r w:rsidR="0082048B">
        <w:rPr>
          <w:rFonts w:ascii="Times New Roman" w:hAnsi="Times New Roman" w:cs="Times New Roman"/>
          <w:b/>
        </w:rPr>
        <w:t>56,36</w:t>
      </w:r>
      <w:r w:rsidR="00947A27">
        <w:rPr>
          <w:rFonts w:ascii="Times New Roman" w:hAnsi="Times New Roman" w:cs="Times New Roman"/>
          <w:b/>
        </w:rPr>
        <w:t xml:space="preserve"> olduğu görülmüştür.</w:t>
      </w:r>
    </w:p>
    <w:p w:rsidR="0082048B" w:rsidRDefault="00C66790" w:rsidP="00C66790">
      <w:r>
        <w:tab/>
      </w:r>
      <w:r w:rsidR="0082048B">
        <w:rPr>
          <w:noProof/>
        </w:rPr>
        <w:drawing>
          <wp:inline distT="0" distB="0" distL="0" distR="0" wp14:anchorId="5514E145" wp14:editId="62A06387">
            <wp:extent cx="5648325" cy="1609725"/>
            <wp:effectExtent l="0" t="0" r="9525" b="952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2048B" w:rsidRDefault="0082048B" w:rsidP="00C66790">
      <w:r>
        <w:rPr>
          <w:noProof/>
        </w:rPr>
        <w:drawing>
          <wp:inline distT="0" distB="0" distL="0" distR="0" wp14:anchorId="3A1FACC8" wp14:editId="2F472F66">
            <wp:extent cx="5667375" cy="2038350"/>
            <wp:effectExtent l="0" t="0" r="9525" b="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82048B" w:rsidRDefault="001604E7" w:rsidP="00C66790">
      <w:r>
        <w:rPr>
          <w:noProof/>
        </w:rPr>
        <w:drawing>
          <wp:inline distT="0" distB="0" distL="0" distR="0" wp14:anchorId="61EAD14B" wp14:editId="54DC813C">
            <wp:extent cx="5517244" cy="2726116"/>
            <wp:effectExtent l="0" t="0" r="7620" b="17145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66790" w:rsidRPr="00C66790" w:rsidRDefault="00C66790" w:rsidP="00C66790">
      <w:r>
        <w:lastRenderedPageBreak/>
        <w:tab/>
      </w:r>
      <w:r w:rsidR="001604E7">
        <w:rPr>
          <w:noProof/>
        </w:rPr>
        <w:drawing>
          <wp:inline distT="0" distB="0" distL="0" distR="0" wp14:anchorId="0180EBCD" wp14:editId="73FD73B8">
            <wp:extent cx="5686425" cy="8458200"/>
            <wp:effectExtent l="0" t="0" r="9525" b="0"/>
            <wp:docPr id="8" name="Grafi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6790" w:rsidRPr="00C66790" w:rsidSect="0011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90"/>
    <w:rsid w:val="000458DE"/>
    <w:rsid w:val="000551B5"/>
    <w:rsid w:val="00076939"/>
    <w:rsid w:val="000A7F03"/>
    <w:rsid w:val="000C4FA5"/>
    <w:rsid w:val="000D6BE2"/>
    <w:rsid w:val="000F2BEA"/>
    <w:rsid w:val="000F4DCF"/>
    <w:rsid w:val="00115E01"/>
    <w:rsid w:val="00147434"/>
    <w:rsid w:val="001604E7"/>
    <w:rsid w:val="001F7E8C"/>
    <w:rsid w:val="00227CA8"/>
    <w:rsid w:val="00255B66"/>
    <w:rsid w:val="00294DC5"/>
    <w:rsid w:val="0035189B"/>
    <w:rsid w:val="00374DA6"/>
    <w:rsid w:val="004D6A4B"/>
    <w:rsid w:val="0053455E"/>
    <w:rsid w:val="00590960"/>
    <w:rsid w:val="00655A5D"/>
    <w:rsid w:val="006864C0"/>
    <w:rsid w:val="00695D6F"/>
    <w:rsid w:val="006F5B4C"/>
    <w:rsid w:val="007334F8"/>
    <w:rsid w:val="007B5B71"/>
    <w:rsid w:val="007E3B87"/>
    <w:rsid w:val="007E7E77"/>
    <w:rsid w:val="0080671D"/>
    <w:rsid w:val="0082048B"/>
    <w:rsid w:val="008970E9"/>
    <w:rsid w:val="008E036E"/>
    <w:rsid w:val="008F4CB7"/>
    <w:rsid w:val="008F53F7"/>
    <w:rsid w:val="009139BE"/>
    <w:rsid w:val="00947A27"/>
    <w:rsid w:val="00A04906"/>
    <w:rsid w:val="00A13F16"/>
    <w:rsid w:val="00A94B6B"/>
    <w:rsid w:val="00AA08B7"/>
    <w:rsid w:val="00AD5B85"/>
    <w:rsid w:val="00AF0CB9"/>
    <w:rsid w:val="00B55F00"/>
    <w:rsid w:val="00B86E31"/>
    <w:rsid w:val="00B934BA"/>
    <w:rsid w:val="00BA2F72"/>
    <w:rsid w:val="00BA432B"/>
    <w:rsid w:val="00BB18B0"/>
    <w:rsid w:val="00BB3548"/>
    <w:rsid w:val="00BC1789"/>
    <w:rsid w:val="00C03874"/>
    <w:rsid w:val="00C11BFE"/>
    <w:rsid w:val="00C314AC"/>
    <w:rsid w:val="00C66790"/>
    <w:rsid w:val="00C94D06"/>
    <w:rsid w:val="00CF323C"/>
    <w:rsid w:val="00D052AE"/>
    <w:rsid w:val="00E23D7D"/>
    <w:rsid w:val="00E36E7E"/>
    <w:rsid w:val="00E44154"/>
    <w:rsid w:val="00EB1F3C"/>
    <w:rsid w:val="00F359A4"/>
    <w:rsid w:val="00FE3A98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B186"/>
  <w15:docId w15:val="{A2DCFF29-AEDB-4A14-A63E-80DEBFD5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6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22974368191221067"/>
          <c:y val="0.28852025364961392"/>
          <c:w val="0.59592125984251954"/>
          <c:h val="0.326593030037911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'Page 1'!$Y$1</c:f>
              <c:strCache>
                <c:ptCount val="1"/>
                <c:pt idx="0">
                  <c:v>Genel Memnuniyet Oranı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'Page 1'!$X$2:$X$3</c:f>
              <c:numCache>
                <c:formatCode>General</c:formatCode>
                <c:ptCount val="2"/>
              </c:numCache>
            </c:numRef>
          </c:cat>
          <c:val>
            <c:numRef>
              <c:f>'Page 1'!$Y$2:$Y$3</c:f>
              <c:numCache>
                <c:formatCode>General</c:formatCode>
                <c:ptCount val="2"/>
                <c:pt idx="0" formatCode="0.00%">
                  <c:v>0.56355223284860567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A5-439F-A1FF-A399C8BFE1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8187648"/>
        <c:axId val="88189184"/>
      </c:barChart>
      <c:catAx>
        <c:axId val="881876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8189184"/>
        <c:crosses val="autoZero"/>
        <c:auto val="1"/>
        <c:lblAlgn val="ctr"/>
        <c:lblOffset val="100"/>
        <c:noMultiLvlLbl val="0"/>
      </c:catAx>
      <c:valAx>
        <c:axId val="8818918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88187648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chemeClr val="bg1">
        <a:lumMod val="75000"/>
      </a:scheme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Genel Memnuniyet Oranı</a:t>
            </a:r>
            <a:r>
              <a:rPr lang="tr-TR"/>
              <a:t> </a:t>
            </a:r>
          </a:p>
          <a:p>
            <a:pPr>
              <a:defRPr/>
            </a:pPr>
            <a:r>
              <a:rPr lang="tr-TR"/>
              <a:t>Katılan kişi sayısı </a:t>
            </a:r>
            <a:r>
              <a:rPr lang="tr-TR" baseline="0"/>
              <a:t> 1101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'Page 1'!$Y$4</c:f>
              <c:strCache>
                <c:ptCount val="1"/>
                <c:pt idx="0">
                  <c:v>Genel Memnuniyet Oranı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'Page 1'!$X$5:$X$9</c:f>
              <c:strCache>
                <c:ptCount val="5"/>
                <c:pt idx="0">
                  <c:v>Hiç memnun değilim</c:v>
                </c:pt>
                <c:pt idx="1">
                  <c:v>Memnun değilim</c:v>
                </c:pt>
                <c:pt idx="2">
                  <c:v>Kısmen memnunum </c:v>
                </c:pt>
                <c:pt idx="3">
                  <c:v>Memnunum</c:v>
                </c:pt>
                <c:pt idx="4">
                  <c:v>Oldukça memnunum</c:v>
                </c:pt>
              </c:strCache>
            </c:strRef>
          </c:cat>
          <c:val>
            <c:numRef>
              <c:f>'Page 1'!$Y$5:$Y$9</c:f>
              <c:numCache>
                <c:formatCode>0.00%</c:formatCode>
                <c:ptCount val="5"/>
                <c:pt idx="0">
                  <c:v>0.10589999999999999</c:v>
                </c:pt>
                <c:pt idx="1">
                  <c:v>0.2311</c:v>
                </c:pt>
                <c:pt idx="2">
                  <c:v>0.51780000000000004</c:v>
                </c:pt>
                <c:pt idx="3">
                  <c:v>0.10639999999999999</c:v>
                </c:pt>
                <c:pt idx="4">
                  <c:v>3.8800000000000001E-2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1E-4936-BA83-DFCB47AAE2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484864"/>
        <c:axId val="88515328"/>
      </c:barChart>
      <c:catAx>
        <c:axId val="88484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8515328"/>
        <c:crosses val="autoZero"/>
        <c:auto val="1"/>
        <c:lblAlgn val="ctr"/>
        <c:lblOffset val="100"/>
        <c:noMultiLvlLbl val="0"/>
      </c:catAx>
      <c:valAx>
        <c:axId val="8851532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88484864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chemeClr val="bg1">
        <a:lumMod val="75000"/>
      </a:schemeClr>
    </a:soli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0367751976797807"/>
          <c:y val="0.22888870445802056"/>
          <c:w val="0.86596369898170955"/>
          <c:h val="0.56270482231228613"/>
        </c:manualLayout>
      </c:layout>
      <c:lineChart>
        <c:grouping val="standard"/>
        <c:varyColors val="0"/>
        <c:ser>
          <c:idx val="0"/>
          <c:order val="0"/>
          <c:tx>
            <c:strRef>
              <c:f>'Page 1'!$AD$20</c:f>
              <c:strCache>
                <c:ptCount val="1"/>
                <c:pt idx="0">
                  <c:v>Soru Bazlı Memnuniyet Oranı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'Page 1'!$AC$21:$AC$37</c:f>
              <c:strCache>
                <c:ptCount val="16"/>
                <c:pt idx="0">
                  <c:v>Soru 1</c:v>
                </c:pt>
                <c:pt idx="1">
                  <c:v>Soru 2</c:v>
                </c:pt>
                <c:pt idx="2">
                  <c:v>Soru 3</c:v>
                </c:pt>
                <c:pt idx="3">
                  <c:v>Soru 4</c:v>
                </c:pt>
                <c:pt idx="4">
                  <c:v>Soru 5</c:v>
                </c:pt>
                <c:pt idx="5">
                  <c:v>Soru 6</c:v>
                </c:pt>
                <c:pt idx="6">
                  <c:v>Soru 7</c:v>
                </c:pt>
                <c:pt idx="7">
                  <c:v>Soru 8</c:v>
                </c:pt>
                <c:pt idx="8">
                  <c:v>Soru 9</c:v>
                </c:pt>
                <c:pt idx="9">
                  <c:v>Soru 10</c:v>
                </c:pt>
                <c:pt idx="10">
                  <c:v>Soru 11</c:v>
                </c:pt>
                <c:pt idx="11">
                  <c:v>Soru 12</c:v>
                </c:pt>
                <c:pt idx="12">
                  <c:v>Soru 13</c:v>
                </c:pt>
                <c:pt idx="13">
                  <c:v>Soru 14</c:v>
                </c:pt>
                <c:pt idx="14">
                  <c:v>Soru 15</c:v>
                </c:pt>
                <c:pt idx="15">
                  <c:v>Soru 16</c:v>
                </c:pt>
              </c:strCache>
            </c:strRef>
          </c:cat>
          <c:val>
            <c:numRef>
              <c:f>'Page 1'!$AD$21:$AD$37</c:f>
              <c:numCache>
                <c:formatCode>0%</c:formatCode>
                <c:ptCount val="17"/>
                <c:pt idx="0">
                  <c:v>0.57936651583710408</c:v>
                </c:pt>
                <c:pt idx="1">
                  <c:v>0.58826714801444047</c:v>
                </c:pt>
                <c:pt idx="2">
                  <c:v>0.60871143375680581</c:v>
                </c:pt>
                <c:pt idx="3">
                  <c:v>0.61936651583710411</c:v>
                </c:pt>
                <c:pt idx="4">
                  <c:v>0.6045330915684497</c:v>
                </c:pt>
                <c:pt idx="5">
                  <c:v>0.59693140794223831</c:v>
                </c:pt>
                <c:pt idx="6">
                  <c:v>0.5958446251129178</c:v>
                </c:pt>
                <c:pt idx="7">
                  <c:v>0.58605072463768115</c:v>
                </c:pt>
                <c:pt idx="8">
                  <c:v>0.60525838621940165</c:v>
                </c:pt>
                <c:pt idx="9">
                  <c:v>0.57807971014492754</c:v>
                </c:pt>
                <c:pt idx="10">
                  <c:v>0.60542986425339362</c:v>
                </c:pt>
                <c:pt idx="11">
                  <c:v>0.61523118766999096</c:v>
                </c:pt>
                <c:pt idx="12">
                  <c:v>0.58330308529945551</c:v>
                </c:pt>
                <c:pt idx="13">
                  <c:v>0.59417652411282984</c:v>
                </c:pt>
                <c:pt idx="14">
                  <c:v>0.59890109890109888</c:v>
                </c:pt>
                <c:pt idx="15">
                  <c:v>0.62093663911845731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A3-44E5-9D88-8818ABB07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292608"/>
        <c:axId val="92294144"/>
      </c:lineChart>
      <c:catAx>
        <c:axId val="9229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2294144"/>
        <c:crosses val="autoZero"/>
        <c:auto val="1"/>
        <c:lblAlgn val="ctr"/>
        <c:lblOffset val="100"/>
        <c:noMultiLvlLbl val="0"/>
      </c:catAx>
      <c:valAx>
        <c:axId val="92294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2292608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ysClr val="window" lastClr="FFFFFF">
        <a:lumMod val="75000"/>
      </a:sysClr>
    </a:solidFill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2039989976127358E-2"/>
          <c:y val="2.7777777777777773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'Page 1'!$AD$1</c:f>
              <c:strCache>
                <c:ptCount val="1"/>
                <c:pt idx="0">
                  <c:v>Soru Bazlı Memnuniyet Oranı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'Page 1'!$AC$2:$AC$18</c:f>
              <c:strCache>
                <c:ptCount val="16"/>
                <c:pt idx="0">
                  <c:v>Soru 1 Öğretim elemanları alanındaki yenilikleri ve gelişmeleri paylaşmaktadır.</c:v>
                </c:pt>
                <c:pt idx="1">
                  <c:v>Soru 2 Derslerde teknolojik araç ve gereçler etkin kullanılmaktadır</c:v>
                </c:pt>
                <c:pt idx="2">
                  <c:v>Soru 3 Danışmanım sorunlarımla ilgilenmektedir</c:v>
                </c:pt>
                <c:pt idx="3">
                  <c:v>Soru 4 Dersliklerin donanımı uygundur</c:v>
                </c:pt>
                <c:pt idx="4">
                  <c:v>Soru 5 Proje olanaklarından haberdar edilmekteyim.</c:v>
                </c:pt>
                <c:pt idx="5">
                  <c:v>Soru 6 Üniversite web sayfası kullanışlıdır</c:v>
                </c:pt>
                <c:pt idx="6">
                  <c:v>Soru 7 Öğrencilere temiz ve hijyenik bir ortam sunulmaktadır</c:v>
                </c:pt>
                <c:pt idx="7">
                  <c:v>Soru 8 Öğrenci kulüp etkinlikleri yapılmaktadır.</c:v>
                </c:pt>
                <c:pt idx="8">
                  <c:v>Soru 9 Üniversite tarafından kültürel, sportif ve sanatsal olanaklar sunulmaktadır</c:v>
                </c:pt>
                <c:pt idx="9">
                  <c:v>Soru 10 Merkezi kütüphane fiziki yönden ve donanım açısından uygundur</c:v>
                </c:pt>
                <c:pt idx="10">
                  <c:v>Soru 11 Üniversitede yer alan kantin, kafe, restoran vb. işletmeler kaliteli hizmet sunmaktadır</c:v>
                </c:pt>
                <c:pt idx="11">
                  <c:v>Soru 12 Üniversitenin kariyer planlama etkinlikleri yapılmaktadır</c:v>
                </c:pt>
                <c:pt idx="12">
                  <c:v>Soru 13 Değişim programları (Erasmus, Farabi, Mevlana, vb.) bilgilendirme yapılmaktadır</c:v>
                </c:pt>
                <c:pt idx="13">
                  <c:v>Soru 14 Üniversitenin özel gereksinimli bireyler açısından erişilebilirliği uygundur</c:v>
                </c:pt>
                <c:pt idx="14">
                  <c:v>Soru 15 Topluma hizmet uygulamaları yapılmaktadır.</c:v>
                </c:pt>
                <c:pt idx="15">
                  <c:v>Soru 16 Üniversite içi huzur ve güven hizmetleri uygundur</c:v>
                </c:pt>
              </c:strCache>
            </c:strRef>
          </c:cat>
          <c:val>
            <c:numRef>
              <c:f>'Page 1'!$AD$2:$AD$18</c:f>
              <c:numCache>
                <c:formatCode>0%</c:formatCode>
                <c:ptCount val="17"/>
                <c:pt idx="0">
                  <c:v>0.57936651583710408</c:v>
                </c:pt>
                <c:pt idx="1">
                  <c:v>0.58826714801444047</c:v>
                </c:pt>
                <c:pt idx="2">
                  <c:v>0.60871143375680581</c:v>
                </c:pt>
                <c:pt idx="3">
                  <c:v>0.61936651583710411</c:v>
                </c:pt>
                <c:pt idx="4">
                  <c:v>0.6045330915684497</c:v>
                </c:pt>
                <c:pt idx="5">
                  <c:v>0.59693140794223831</c:v>
                </c:pt>
                <c:pt idx="6">
                  <c:v>0.5958446251129178</c:v>
                </c:pt>
                <c:pt idx="7">
                  <c:v>0.58605072463768115</c:v>
                </c:pt>
                <c:pt idx="8">
                  <c:v>0.60525838621940165</c:v>
                </c:pt>
                <c:pt idx="9">
                  <c:v>0.57807971014492754</c:v>
                </c:pt>
                <c:pt idx="10">
                  <c:v>0.60542986425339362</c:v>
                </c:pt>
                <c:pt idx="11">
                  <c:v>0.61523118766999096</c:v>
                </c:pt>
                <c:pt idx="12">
                  <c:v>0.58330308529945551</c:v>
                </c:pt>
                <c:pt idx="13">
                  <c:v>0.59417652411282984</c:v>
                </c:pt>
                <c:pt idx="14">
                  <c:v>0.59890109890109888</c:v>
                </c:pt>
                <c:pt idx="15">
                  <c:v>0.62093663911845731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AE-4220-B60A-5C0B08DEB6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79704028453499"/>
          <c:y val="4.5939564527906429E-2"/>
          <c:w val="0.34161300094705488"/>
          <c:h val="0.95311447364964064"/>
        </c:manualLayout>
      </c:layout>
      <c:overlay val="0"/>
    </c:legend>
    <c:plotVisOnly val="1"/>
    <c:dispBlanksAs val="gap"/>
    <c:showDLblsOverMax val="0"/>
  </c:chart>
  <c:spPr>
    <a:solidFill>
      <a:schemeClr val="bg1">
        <a:lumMod val="75000"/>
      </a:scheme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</dc:creator>
  <cp:keywords/>
  <dc:description/>
  <cp:lastModifiedBy>Nuran AKPOLAT</cp:lastModifiedBy>
  <cp:revision>5</cp:revision>
  <dcterms:created xsi:type="dcterms:W3CDTF">2025-06-12T12:01:00Z</dcterms:created>
  <dcterms:modified xsi:type="dcterms:W3CDTF">2025-12-23T10:31:00Z</dcterms:modified>
</cp:coreProperties>
</file>