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883" w:type="dxa"/>
        <w:tblInd w:w="-453" w:type="dxa"/>
        <w:tblCellMar>
          <w:left w:w="68" w:type="dxa"/>
          <w:right w:w="68" w:type="dxa"/>
        </w:tblCellMar>
        <w:tblLook w:val="0480" w:firstRow="0" w:lastRow="0" w:firstColumn="1" w:lastColumn="0" w:noHBand="0" w:noVBand="1"/>
      </w:tblPr>
      <w:tblGrid>
        <w:gridCol w:w="3262"/>
        <w:gridCol w:w="447"/>
        <w:gridCol w:w="6174"/>
      </w:tblGrid>
      <w:tr w:rsidR="00D4376A" w:rsidRPr="00C23377" w:rsidTr="004C48B7">
        <w:trPr>
          <w:trHeight w:val="353"/>
        </w:trPr>
        <w:tc>
          <w:tcPr>
            <w:tcW w:w="9883"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621" w:type="dxa"/>
            <w:gridSpan w:val="2"/>
          </w:tcPr>
          <w:p w:rsidR="00D4376A" w:rsidRPr="00C23377" w:rsidRDefault="00810844">
            <w:pPr>
              <w:rPr>
                <w:rFonts w:ascii="Times New Roman" w:hAnsi="Times New Roman" w:cs="Times New Roman"/>
              </w:rPr>
            </w:pPr>
            <w:r w:rsidRPr="00810844">
              <w:rPr>
                <w:rFonts w:ascii="Times New Roman" w:hAnsi="Times New Roman" w:cs="Times New Roman"/>
              </w:rPr>
              <w:t>Sosyal Bilimler Enstitüsü Müdürlüğü /Enstitü Sekreteri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621" w:type="dxa"/>
            <w:gridSpan w:val="2"/>
          </w:tcPr>
          <w:p w:rsidR="00D4376A" w:rsidRPr="00C23377" w:rsidRDefault="007B0516" w:rsidP="004C48B7">
            <w:pPr>
              <w:rPr>
                <w:rFonts w:ascii="Times New Roman" w:hAnsi="Times New Roman" w:cs="Times New Roman"/>
              </w:rPr>
            </w:pPr>
            <w:r w:rsidRPr="00810844">
              <w:rPr>
                <w:rFonts w:ascii="Times New Roman" w:hAnsi="Times New Roman" w:cs="Times New Roman"/>
              </w:rPr>
              <w:t>[ X ] Memur                 [  ] Sözleşmeli Personel</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621" w:type="dxa"/>
            <w:gridSpan w:val="2"/>
          </w:tcPr>
          <w:p w:rsidR="00D4376A" w:rsidRPr="00C23377" w:rsidRDefault="007B0516">
            <w:pPr>
              <w:rPr>
                <w:rFonts w:ascii="Times New Roman" w:hAnsi="Times New Roman" w:cs="Times New Roman"/>
              </w:rPr>
            </w:pPr>
            <w:r w:rsidRPr="00810844">
              <w:rPr>
                <w:rFonts w:ascii="Times New Roman" w:hAnsi="Times New Roman" w:cs="Times New Roman"/>
              </w:rPr>
              <w:t>Enstitü Sekreteri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621" w:type="dxa"/>
            <w:gridSpan w:val="2"/>
          </w:tcPr>
          <w:p w:rsidR="00D4376A" w:rsidRPr="00C23377" w:rsidRDefault="007B0516">
            <w:pPr>
              <w:rPr>
                <w:rFonts w:ascii="Times New Roman" w:hAnsi="Times New Roman" w:cs="Times New Roman"/>
              </w:rPr>
            </w:pPr>
            <w:r w:rsidRPr="00810844">
              <w:rPr>
                <w:rFonts w:ascii="Times New Roman" w:hAnsi="Times New Roman" w:cs="Times New Roman"/>
              </w:rPr>
              <w:t>Enstitü Sekreteri</w:t>
            </w:r>
          </w:p>
        </w:tc>
      </w:tr>
      <w:tr w:rsidR="00D4376A" w:rsidRPr="00C23377" w:rsidTr="004C48B7">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621" w:type="dxa"/>
            <w:gridSpan w:val="2"/>
          </w:tcPr>
          <w:p w:rsidR="00D4376A" w:rsidRPr="00C23377" w:rsidRDefault="007B0516">
            <w:pPr>
              <w:rPr>
                <w:rFonts w:ascii="Times New Roman" w:hAnsi="Times New Roman" w:cs="Times New Roman"/>
              </w:rPr>
            </w:pPr>
            <w:r w:rsidRPr="00810844">
              <w:rPr>
                <w:rFonts w:ascii="Times New Roman" w:hAnsi="Times New Roman" w:cs="Times New Roman"/>
              </w:rPr>
              <w:t>Genel İdare Hizmetleri</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621" w:type="dxa"/>
            <w:gridSpan w:val="2"/>
          </w:tcPr>
          <w:p w:rsidR="00D4376A" w:rsidRPr="00C23377" w:rsidRDefault="00D4376A">
            <w:pPr>
              <w:rPr>
                <w:rFonts w:ascii="Times New Roman" w:hAnsi="Times New Roman" w:cs="Times New Roman"/>
              </w:rPr>
            </w:pP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621" w:type="dxa"/>
            <w:gridSpan w:val="2"/>
          </w:tcPr>
          <w:p w:rsidR="00D4376A" w:rsidRPr="00C23377" w:rsidRDefault="007B0516">
            <w:pPr>
              <w:rPr>
                <w:rFonts w:ascii="Times New Roman" w:hAnsi="Times New Roman" w:cs="Times New Roman"/>
              </w:rPr>
            </w:pPr>
            <w:r>
              <w:rPr>
                <w:rFonts w:ascii="Times New Roman" w:hAnsi="Times New Roman" w:cs="Times New Roman"/>
              </w:rPr>
              <w:t>Rektör</w:t>
            </w:r>
          </w:p>
        </w:tc>
      </w:tr>
      <w:tr w:rsidR="00D4376A" w:rsidRPr="00C23377" w:rsidTr="004C48B7">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621" w:type="dxa"/>
            <w:gridSpan w:val="2"/>
            <w:vAlign w:val="center"/>
          </w:tcPr>
          <w:p w:rsidR="00D4376A" w:rsidRPr="00C23377" w:rsidRDefault="007B0516" w:rsidP="00187A69">
            <w:pPr>
              <w:rPr>
                <w:rFonts w:ascii="Times New Roman" w:hAnsi="Times New Roman" w:cs="Times New Roman"/>
              </w:rPr>
            </w:pPr>
            <w:r>
              <w:rPr>
                <w:rFonts w:ascii="Times New Roman" w:hAnsi="Times New Roman" w:cs="Times New Roman"/>
              </w:rPr>
              <w:t>Müdür, Rektör</w:t>
            </w:r>
          </w:p>
        </w:tc>
      </w:tr>
      <w:tr w:rsidR="00D4376A" w:rsidRPr="00C23377" w:rsidTr="004C48B7">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621" w:type="dxa"/>
            <w:gridSpan w:val="2"/>
          </w:tcPr>
          <w:p w:rsidR="00D4376A" w:rsidRPr="00C23377" w:rsidRDefault="00810844">
            <w:pPr>
              <w:rPr>
                <w:rFonts w:ascii="Times New Roman" w:hAnsi="Times New Roman" w:cs="Times New Roman"/>
              </w:rPr>
            </w:pPr>
            <w:r w:rsidRPr="00810844">
              <w:rPr>
                <w:rFonts w:ascii="Times New Roman" w:hAnsi="Times New Roman" w:cs="Times New Roman"/>
              </w:rPr>
              <w:t>Enstitü İdari Personeli</w:t>
            </w:r>
          </w:p>
        </w:tc>
      </w:tr>
      <w:tr w:rsidR="00D4376A" w:rsidRPr="00C23377" w:rsidTr="004C48B7">
        <w:tc>
          <w:tcPr>
            <w:tcW w:w="9883"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C48B7">
        <w:tc>
          <w:tcPr>
            <w:tcW w:w="9883"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810844" w:rsidRDefault="00810844" w:rsidP="005A59B0">
            <w:pPr>
              <w:ind w:left="708"/>
              <w:jc w:val="both"/>
              <w:rPr>
                <w:rFonts w:ascii="Times New Roman" w:hAnsi="Times New Roman" w:cs="Times New Roman"/>
              </w:rPr>
            </w:pPr>
            <w:r w:rsidRPr="00810844">
              <w:rPr>
                <w:rFonts w:ascii="Times New Roman" w:hAnsi="Times New Roman" w:cs="Times New Roman"/>
              </w:rPr>
              <w:t xml:space="preserve">İlgili Mevzuat çerçevesinde, Üniversite üst yönetimi tarafından belirlenen amaç ve ilkelere uygun olarak; Enstitünün </w:t>
            </w:r>
            <w:proofErr w:type="gramStart"/>
            <w:r w:rsidRPr="00810844">
              <w:rPr>
                <w:rFonts w:ascii="Times New Roman" w:hAnsi="Times New Roman" w:cs="Times New Roman"/>
              </w:rPr>
              <w:t>vizyonu</w:t>
            </w:r>
            <w:proofErr w:type="gramEnd"/>
            <w:r w:rsidRPr="00810844">
              <w:rPr>
                <w:rFonts w:ascii="Times New Roman" w:hAnsi="Times New Roman" w:cs="Times New Roman"/>
              </w:rPr>
              <w:t>, misyonu doğrultusunda eğitim-öğretimi gerçekleştirmek için gerekli tüm idari ve akademik faaliyetlerin etkililik, verimlilik ve etik ilkelere uygun olarak yürütülmesinin sağlanması.</w:t>
            </w:r>
          </w:p>
        </w:tc>
      </w:tr>
      <w:tr w:rsidR="00D4376A" w:rsidRPr="00C23377" w:rsidTr="004C48B7">
        <w:tc>
          <w:tcPr>
            <w:tcW w:w="9883" w:type="dxa"/>
            <w:gridSpan w:val="3"/>
          </w:tcPr>
          <w:p w:rsidR="005A59B0" w:rsidRDefault="005A59B0" w:rsidP="005A59B0">
            <w:pPr>
              <w:rPr>
                <w:rFonts w:ascii="Times New Roman" w:hAnsi="Times New Roman" w:cs="Times New Roman"/>
                <w:b/>
              </w:rPr>
            </w:pPr>
          </w:p>
          <w:p w:rsidR="00D4376A" w:rsidRPr="005A59B0" w:rsidRDefault="00D4376A" w:rsidP="005A59B0">
            <w:pPr>
              <w:pStyle w:val="ListeParagraf"/>
              <w:numPr>
                <w:ilvl w:val="0"/>
                <w:numId w:val="2"/>
              </w:numPr>
              <w:rPr>
                <w:rFonts w:ascii="Times New Roman" w:hAnsi="Times New Roman" w:cs="Times New Roman"/>
                <w:b/>
              </w:rPr>
            </w:pPr>
            <w:r w:rsidRPr="005A59B0">
              <w:rPr>
                <w:rFonts w:ascii="Times New Roman" w:hAnsi="Times New Roman" w:cs="Times New Roman"/>
                <w:b/>
              </w:rPr>
              <w:t>GÖREV/İŞ YETKİ VE SORUMLULUKLAR</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İlgili mevzuatlar çerçevesinde görevleri yerine getirmek.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Yönetim fonksiyonlarını (Planlama, Örgütleme, Yöneltme, Koordinasyon ve Denetim) kullanarak, Enstitünün akademik ve idari anlamda etkin ve uyumlu bir biçimde çalışması için Müdüre yardımcı olmak.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Enstitü idari personelinin Kanunlar ve Yönetmelikler çerçevesinde belirlenmiş faaliyetleri yerine getirmesi hususunda Müdüre yardımcı olmak.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Enstitüdeki Kurulların gündemlerini hazırlatmak; alınan kararların yazdırılması ve kontrolünün yapılarak ilgililere dağıtılmasını ve arşivlenmesini sağlamak.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Enstitü Yönetim Kurulu ve Enstitü Kurulunda Raportörlük görevi yapmak; bu kurullarda alınan kararların yazılmasını, korunmasını ve saklanmasını sağlamak.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Enstitü birimlerinin çalışmalarını etkili, verimli ve süratli bir şekilde sunulmasını, koordinasyonunu sağlamak ve değerlendirmek.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Akademik, idari personel ve öğrenciler ile ilgili mevzuatı ve değişiklikleri sürekli takip etmek, edilmesini sağlamak.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Birimlerden giden ve birimlere gelen her türlü yazı ve belgeyi kontrol etmek.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Kurum/kuruluş ve şahıslardan Müdürlüğe gelen yazıların havalesini yapmak ve cevabi yazıların kontrolünü yapmak.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Elektronik Belge Yönetim Sistemin (EBYS)’de birim evrak sorumlusu olarak gelen evrakın ilgili Enstitü birimlerine yönlendirmesini ve gereği ile cevap yazılarının hazırlanmasını, günlük işlerin imza takibinin yapılmasını ve sonuçlandırılmasını sağlamak.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Birim personelinin iş analizine uygun çalıştırılmasını sağlamak ve iş analizinde gerekli olan güncellemeleri 6 ayda bir yapmak/gözden geçirmek ve Müdüre bilgi vermek.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İdari personelin teşkilat, görev, yetki ve sorumlulukları ile çalışma usul ve esaslarını düzenlemek. </w:t>
            </w:r>
          </w:p>
          <w:p w:rsidR="00241EF2"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İdari personel ile periyodik toplantılar yapmak, uyumlu ve verimli çalışmaları için gerekli tedbirleri almak, personel arasında adil işbölümü yapılmasını sağlamak, kılık kıyafetleri ile görevlerini yerine getirip getirmediklerini denetlemek, gerekli durumlarda idari personelin görev alanlarını ve birimlerini düzenlemek.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Üniversitenin diğer birimleriyle gerektiğinde işbirliği ve koordinasyonun sağlanmasında yardımcı olmak. </w:t>
            </w:r>
          </w:p>
          <w:p w:rsidR="001E74F5"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Faaliyet Raporu, İç Denetim, Üniversitenin Stratejik Planına uygun Enstitü Stratejik Planını hazırlama çalışmalarına katılmak, sonuçlarını takip ederek zamanında ilgili birimlere ulaştırılmasını sağlamak.</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lastRenderedPageBreak/>
              <w:t xml:space="preserve">Birimin yıllık performans programına ilişkin istatistiki bilgilerin ve yıllık faaliyet raporlarının hazırlanmasını ve ilgili yerlere bildirilmesini sağlamak.  </w:t>
            </w:r>
          </w:p>
          <w:p w:rsidR="00241EF2"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Enstitü performans programının çalışmaları sonucuna göre gösterge tablolarının hazırlanmasını sağlamak.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Enstitünün tanıtımının, basın ve halkla ilişkiler hizmetinin yürütülmesini; resmi açılış, protokol, ziyaret, öğrenci etkinlikleri ve tören işlerini düzenlemek ve gerekli hazırlıkların yapılmasını sağlamak.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Enstitünün bütçe çalışmalarını yapmak ve rapor halinde Müdüre sunmak.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İdari personelin özlük hakları işlemlerinin yürütülmesini sağlamak.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İdari personelin mesaiye devamlarını takip etmek, izinlerini Enstitüdeki işleyişi aksatmayacak biçimde düzenlemek.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Bilgi Edinme Yasası çerçevesinde, her türlü bilgi istemi niteliğini taşıyan yazılara cevap verilmesini sağlamak.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Enstitü öğrenci işlerinin düzenli bir biçimde yürütülmesini sağlamak.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Öğretim elemanlarının gereksinimi olan ders araç-gereçlerini sağlamak, bakım ve onarımını yaptırmak.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Her eğitim-öğretim dönemi başında dersliklerin teknik anlamda bakım ve onarımlarını yaptırtmak ve bununla ilgili gerekli yazışmaların yapılmasını sağlamak.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Bina bakım-onarımı ile ilgili işlerin tespitini yapmak, ilgili birimlere iletmek ve takip etmek.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Enstitüdeki fiziki altyapı iyileştirmelerine yönelik projeler hazırlamak ve Müdüre sunmak.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Enstitüde meydana gelebilecek teknik arızaların onarımının ve bakımının yapılmasını sağlamak.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Enstitüdeki temizlik hizmetlerinin yapılmasını sağlamak ve denetlemek.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Üst makamlarca istenildiğinde, öğrencilere ilişkin bilgileri ilgili makama sunmak.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Enstitü için gerekli olan her türlü mal ve malzeme alımlarında, taşınır kayıt kontrol yetkilisi ile eşgüdümlü çalışmak.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Enstitüye ait mal ve malzemelerin demirbaş kayıtları ile ambar giriş ve çıkışlarının yapılmasını sağlamak ve takip etmek.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Enstitüdeki kırtasiye, demirbaş vb. ihtiyaçlarını belirleyerek Müdüre sunmak ve gerekli satın almaları gerçekleştirme görevlisi olarak sağlamak.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Enstitüye alınan her türlü hizmet ve malzemeye ait evrakların tahakkukunu gerçekleştirme görevlisi olarak incelemek, imzalamak ve Müdüre sunulmasını sağlamak.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Akademik ve idari personelin maaş ve ek ders ücreti işlemlerinin muhasebeleştirilmesini gerçekleştirme görevlisi olarak yapılmasını sağlamak.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Enstitünün idari ve temizlik personelini denetlemek ve çalışma konularında direktif vermek.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Enstitü idari personelinin işi ile ilgili kurs, eğitim vb. katılımını sağlamak.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Enstitü bünyesinde birim arşivi oluşturup sorumlusunu belirlemek, arşiv düzeninin sağlamak ve geçmiş döneme ait her türlü evrakın arşiv yönetmelikleri doğrultusunda arşivlenmesini sağlamak.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Öğrencilerin Enstitü ile ilgili her türlü sorunlarının çözümünde yardımcı olmak, bununla ilgili görüşmeler yapmak.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Öğrencilere, yasa ve yönetmelikler çerçevesinde gerekli bilgi akışını sağlamak.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Resmi dosyaların ve bütün yazışma evraklarının arşivlenmesi ve güvenliğini sağlamak.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Müdürün talimatları doğrultusunda hazırlanan yazışma evraklarını müdürlük makamına sunulmasını sağlamak, Müdürün imzasına sunulacak yazıları paraflamak.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Enstitü tarafından verilen diploma, transkript vb. belgeleri ve ek ders ücreti vb. diğer resmi yazışmalardaki evrakları aslı gibidir yapmak.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Görevleriyle ilgili evrak, taşınır ve taşınmaz malları korumak, saklamak.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Rektörlük tarafından organize edilen toplantılara katılmak.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Kendisine verilen görevleri zamanında, eksiksiz, işgücü, zaman ve malzeme tasarrufu sağlayacak şekilde yerine getirmek.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 xml:space="preserve">Kendi sorumluluğunda olan büro makineleri ve demirbaşların her türlü hasara karşı korunması için gerekli tedbirleri almak. Sorumluluğundaki mevcut araç, gereç ve her türlü malzemenin yerinde ve ekonomik kullanılmasını sağlamak. </w:t>
            </w:r>
          </w:p>
          <w:p w:rsidR="00810844" w:rsidRPr="00810844" w:rsidRDefault="00810844" w:rsidP="005A59B0">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lastRenderedPageBreak/>
              <w:t xml:space="preserve">Müdür Yardımcılarının ve Müdürün görev alanı ile ilgili vereceği diğer işleri yapmak. </w:t>
            </w:r>
          </w:p>
          <w:p w:rsidR="00D4376A" w:rsidRPr="005A59B0" w:rsidRDefault="00810844" w:rsidP="00D4376A">
            <w:pPr>
              <w:pStyle w:val="ListeParagraf"/>
              <w:numPr>
                <w:ilvl w:val="0"/>
                <w:numId w:val="13"/>
              </w:numPr>
              <w:autoSpaceDE w:val="0"/>
              <w:autoSpaceDN w:val="0"/>
              <w:adjustRightInd w:val="0"/>
              <w:jc w:val="both"/>
              <w:rPr>
                <w:rFonts w:ascii="Times New Roman" w:hAnsi="Times New Roman" w:cs="Times New Roman"/>
                <w:color w:val="000000"/>
              </w:rPr>
            </w:pPr>
            <w:r w:rsidRPr="00810844">
              <w:rPr>
                <w:rFonts w:ascii="Times New Roman" w:hAnsi="Times New Roman" w:cs="Times New Roman"/>
                <w:color w:val="000000"/>
              </w:rPr>
              <w:t>Enstitü Sekreteri, görevleri ve yaptığı tüm iş/işlemlerden dolayı Müdüre karşı sorumludur.</w:t>
            </w:r>
          </w:p>
        </w:tc>
      </w:tr>
      <w:tr w:rsidR="00D4376A" w:rsidRPr="00C23377" w:rsidTr="004C48B7">
        <w:tc>
          <w:tcPr>
            <w:tcW w:w="9883"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Çalışma Ortamı</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C48B7">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174"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Var (İdari ve Mali cezai sorumluluk riski)</w:t>
            </w:r>
          </w:p>
        </w:tc>
      </w:tr>
      <w:tr w:rsidR="00D4376A" w:rsidRPr="00C23377" w:rsidTr="004C48B7">
        <w:tc>
          <w:tcPr>
            <w:tcW w:w="9883"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5A59B0">
            <w:pPr>
              <w:pStyle w:val="ListeParagraf"/>
              <w:ind w:left="708"/>
              <w:rPr>
                <w:rFonts w:ascii="Times New Roman" w:hAnsi="Times New Roman" w:cs="Times New Roman"/>
              </w:rPr>
            </w:pPr>
            <w:r w:rsidRPr="00C23377">
              <w:rPr>
                <w:rFonts w:ascii="Times New Roman" w:hAnsi="Times New Roman" w:cs="Times New Roman"/>
              </w:rPr>
              <w:t xml:space="preserve">[  ] Fiziksel Çaba                   [  ] Zihinsel Çaba                [  ] Her </w:t>
            </w:r>
            <w:proofErr w:type="spellStart"/>
            <w:r w:rsidRPr="00C23377">
              <w:rPr>
                <w:rFonts w:ascii="Times New Roman" w:hAnsi="Times New Roman" w:cs="Times New Roman"/>
              </w:rPr>
              <w:t>İkis</w:t>
            </w:r>
            <w:proofErr w:type="spellEnd"/>
            <w:r w:rsidR="005A59B0">
              <w:rPr>
                <w:rFonts w:ascii="Times New Roman" w:hAnsi="Times New Roman" w:cs="Times New Roman"/>
              </w:rPr>
              <w:t xml:space="preserve"> </w:t>
            </w:r>
            <w:r w:rsidRPr="00C23377">
              <w:rPr>
                <w:rFonts w:ascii="Times New Roman" w:hAnsi="Times New Roman" w:cs="Times New Roman"/>
              </w:rPr>
              <w:t>ide</w:t>
            </w:r>
          </w:p>
        </w:tc>
      </w:tr>
      <w:tr w:rsidR="00017C48" w:rsidRPr="00C23377" w:rsidTr="004C48B7">
        <w:tc>
          <w:tcPr>
            <w:tcW w:w="9883"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810844" w:rsidP="005A59B0">
            <w:pPr>
              <w:ind w:left="708"/>
              <w:rPr>
                <w:rFonts w:ascii="Times New Roman" w:hAnsi="Times New Roman" w:cs="Times New Roman"/>
              </w:rPr>
            </w:pPr>
            <w:r w:rsidRPr="00810844">
              <w:rPr>
                <w:rFonts w:ascii="Times New Roman" w:hAnsi="Times New Roman" w:cs="Times New Roman"/>
              </w:rPr>
              <w:t xml:space="preserve">En az lisans mezunu olmak; İşletme, İktisat, Maliye, Kamu Yönetimi, İnsan Kaynakları, İş İdaresi </w:t>
            </w:r>
            <w:proofErr w:type="spellStart"/>
            <w:r w:rsidRPr="00810844">
              <w:rPr>
                <w:rFonts w:ascii="Times New Roman" w:hAnsi="Times New Roman" w:cs="Times New Roman"/>
              </w:rPr>
              <w:t>vb</w:t>
            </w:r>
            <w:proofErr w:type="spellEnd"/>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810844" w:rsidRDefault="00810844" w:rsidP="005A59B0">
            <w:pPr>
              <w:ind w:left="708"/>
              <w:jc w:val="both"/>
              <w:rPr>
                <w:rFonts w:ascii="Times New Roman" w:hAnsi="Times New Roman" w:cs="Times New Roman"/>
              </w:rPr>
            </w:pPr>
            <w:r w:rsidRPr="00810844">
              <w:rPr>
                <w:rFonts w:ascii="Times New Roman" w:hAnsi="Times New Roman" w:cs="Times New Roman"/>
              </w:rPr>
              <w:t>Görevde yükselme sureti ile atanacaklar için, Yükseköğretim Üst Kuruluşları ile Yükseköğretim Kurumları Personel Görevde Yükselme Yönetmeliği ile 657 sayılı Devlet Memurları Kanunu’nun 68/b maddesi şartlarını taşımaları gerekmektedir.</w:t>
            </w:r>
          </w:p>
        </w:tc>
      </w:tr>
      <w:tr w:rsidR="00017C48" w:rsidRPr="00C23377" w:rsidTr="004C48B7">
        <w:tc>
          <w:tcPr>
            <w:tcW w:w="9883"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241EF2">
              <w:rPr>
                <w:rFonts w:ascii="Times New Roman" w:hAnsi="Times New Roman" w:cs="Times New Roman"/>
                <w:b/>
              </w:rPr>
              <w:t>EL</w:t>
            </w:r>
            <w:r w:rsidRPr="00C23377">
              <w:rPr>
                <w:rFonts w:ascii="Times New Roman" w:hAnsi="Times New Roman" w:cs="Times New Roman"/>
                <w:b/>
              </w:rPr>
              <w:t xml:space="preserve"> NİTELİKLER</w:t>
            </w:r>
          </w:p>
          <w:p w:rsidR="00810844" w:rsidRPr="00810844" w:rsidRDefault="00810844" w:rsidP="00810844">
            <w:pPr>
              <w:pStyle w:val="ListeParagraf"/>
              <w:numPr>
                <w:ilvl w:val="0"/>
                <w:numId w:val="15"/>
              </w:numPr>
              <w:rPr>
                <w:rFonts w:ascii="Times New Roman" w:hAnsi="Times New Roman" w:cs="Times New Roman"/>
              </w:rPr>
            </w:pPr>
            <w:r w:rsidRPr="00810844">
              <w:rPr>
                <w:rFonts w:ascii="Times New Roman" w:hAnsi="Times New Roman" w:cs="Times New Roman"/>
              </w:rPr>
              <w:t xml:space="preserve">Önderlik yeteneğine sahip. </w:t>
            </w:r>
          </w:p>
          <w:p w:rsidR="00810844" w:rsidRPr="00810844" w:rsidRDefault="00810844" w:rsidP="00810844">
            <w:pPr>
              <w:pStyle w:val="ListeParagraf"/>
              <w:numPr>
                <w:ilvl w:val="0"/>
                <w:numId w:val="15"/>
              </w:numPr>
              <w:rPr>
                <w:rFonts w:ascii="Times New Roman" w:hAnsi="Times New Roman" w:cs="Times New Roman"/>
              </w:rPr>
            </w:pPr>
            <w:r w:rsidRPr="00810844">
              <w:rPr>
                <w:rFonts w:ascii="Times New Roman" w:hAnsi="Times New Roman" w:cs="Times New Roman"/>
              </w:rPr>
              <w:t xml:space="preserve">Kendini sürekli yenileyen.  </w:t>
            </w:r>
          </w:p>
          <w:p w:rsidR="00810844" w:rsidRPr="00810844" w:rsidRDefault="00810844" w:rsidP="00810844">
            <w:pPr>
              <w:pStyle w:val="ListeParagraf"/>
              <w:numPr>
                <w:ilvl w:val="0"/>
                <w:numId w:val="15"/>
              </w:numPr>
              <w:rPr>
                <w:rFonts w:ascii="Times New Roman" w:hAnsi="Times New Roman" w:cs="Times New Roman"/>
              </w:rPr>
            </w:pPr>
            <w:r w:rsidRPr="00810844">
              <w:rPr>
                <w:rFonts w:ascii="Times New Roman" w:hAnsi="Times New Roman" w:cs="Times New Roman"/>
              </w:rPr>
              <w:t xml:space="preserve">Araştırıcı ve meraklı. </w:t>
            </w:r>
          </w:p>
          <w:p w:rsidR="00810844" w:rsidRPr="00810844" w:rsidRDefault="00810844" w:rsidP="00810844">
            <w:pPr>
              <w:pStyle w:val="ListeParagraf"/>
              <w:numPr>
                <w:ilvl w:val="0"/>
                <w:numId w:val="15"/>
              </w:numPr>
              <w:rPr>
                <w:rFonts w:ascii="Times New Roman" w:hAnsi="Times New Roman" w:cs="Times New Roman"/>
              </w:rPr>
            </w:pPr>
            <w:r w:rsidRPr="00810844">
              <w:rPr>
                <w:rFonts w:ascii="Times New Roman" w:hAnsi="Times New Roman" w:cs="Times New Roman"/>
              </w:rPr>
              <w:t xml:space="preserve">Mevzuatı takip edebilen, yorum yapabilen. </w:t>
            </w:r>
          </w:p>
          <w:p w:rsidR="00810844" w:rsidRPr="00810844" w:rsidRDefault="00810844" w:rsidP="00810844">
            <w:pPr>
              <w:pStyle w:val="ListeParagraf"/>
              <w:numPr>
                <w:ilvl w:val="0"/>
                <w:numId w:val="15"/>
              </w:numPr>
              <w:rPr>
                <w:rFonts w:ascii="Times New Roman" w:hAnsi="Times New Roman" w:cs="Times New Roman"/>
              </w:rPr>
            </w:pPr>
            <w:r w:rsidRPr="00810844">
              <w:rPr>
                <w:rFonts w:ascii="Times New Roman" w:hAnsi="Times New Roman" w:cs="Times New Roman"/>
              </w:rPr>
              <w:t xml:space="preserve">Sorgulayıcı. </w:t>
            </w:r>
          </w:p>
          <w:p w:rsidR="00810844" w:rsidRPr="00810844" w:rsidRDefault="00810844" w:rsidP="00810844">
            <w:pPr>
              <w:pStyle w:val="ListeParagraf"/>
              <w:numPr>
                <w:ilvl w:val="0"/>
                <w:numId w:val="15"/>
              </w:numPr>
              <w:rPr>
                <w:rFonts w:ascii="Times New Roman" w:hAnsi="Times New Roman" w:cs="Times New Roman"/>
              </w:rPr>
            </w:pPr>
            <w:r w:rsidRPr="00810844">
              <w:rPr>
                <w:rFonts w:ascii="Times New Roman" w:hAnsi="Times New Roman" w:cs="Times New Roman"/>
              </w:rPr>
              <w:t xml:space="preserve">Karar verici ve problem çözücü. </w:t>
            </w:r>
          </w:p>
          <w:p w:rsidR="00810844" w:rsidRPr="00810844" w:rsidRDefault="00810844" w:rsidP="00810844">
            <w:pPr>
              <w:pStyle w:val="ListeParagraf"/>
              <w:numPr>
                <w:ilvl w:val="0"/>
                <w:numId w:val="15"/>
              </w:numPr>
              <w:rPr>
                <w:rFonts w:ascii="Times New Roman" w:hAnsi="Times New Roman" w:cs="Times New Roman"/>
              </w:rPr>
            </w:pPr>
            <w:r w:rsidRPr="00810844">
              <w:rPr>
                <w:rFonts w:ascii="Times New Roman" w:hAnsi="Times New Roman" w:cs="Times New Roman"/>
              </w:rPr>
              <w:t xml:space="preserve">Sabırlı. </w:t>
            </w:r>
          </w:p>
          <w:p w:rsidR="00810844" w:rsidRPr="00810844" w:rsidRDefault="00810844" w:rsidP="00810844">
            <w:pPr>
              <w:pStyle w:val="ListeParagraf"/>
              <w:numPr>
                <w:ilvl w:val="0"/>
                <w:numId w:val="15"/>
              </w:numPr>
              <w:rPr>
                <w:rFonts w:ascii="Times New Roman" w:hAnsi="Times New Roman" w:cs="Times New Roman"/>
              </w:rPr>
            </w:pPr>
            <w:r w:rsidRPr="00810844">
              <w:rPr>
                <w:rFonts w:ascii="Times New Roman" w:hAnsi="Times New Roman" w:cs="Times New Roman"/>
              </w:rPr>
              <w:t xml:space="preserve">Kendine güvenen. </w:t>
            </w:r>
          </w:p>
          <w:p w:rsidR="00810844" w:rsidRPr="00810844" w:rsidRDefault="00810844" w:rsidP="00810844">
            <w:pPr>
              <w:pStyle w:val="ListeParagraf"/>
              <w:numPr>
                <w:ilvl w:val="0"/>
                <w:numId w:val="15"/>
              </w:numPr>
              <w:rPr>
                <w:rFonts w:ascii="Times New Roman" w:hAnsi="Times New Roman" w:cs="Times New Roman"/>
              </w:rPr>
            </w:pPr>
            <w:r w:rsidRPr="00810844">
              <w:rPr>
                <w:rFonts w:ascii="Times New Roman" w:hAnsi="Times New Roman" w:cs="Times New Roman"/>
              </w:rPr>
              <w:t xml:space="preserve">Karar verici ve problem çözücü. </w:t>
            </w:r>
          </w:p>
          <w:p w:rsidR="00810844" w:rsidRPr="00810844" w:rsidRDefault="00810844" w:rsidP="00810844">
            <w:pPr>
              <w:pStyle w:val="ListeParagraf"/>
              <w:numPr>
                <w:ilvl w:val="0"/>
                <w:numId w:val="15"/>
              </w:numPr>
              <w:rPr>
                <w:rFonts w:ascii="Times New Roman" w:hAnsi="Times New Roman" w:cs="Times New Roman"/>
              </w:rPr>
            </w:pPr>
            <w:r w:rsidRPr="00810844">
              <w:rPr>
                <w:rFonts w:ascii="Times New Roman" w:hAnsi="Times New Roman" w:cs="Times New Roman"/>
              </w:rPr>
              <w:t xml:space="preserve">Etkin yazılı ve sözlü iletişim yeteneğine sahip. </w:t>
            </w:r>
          </w:p>
          <w:p w:rsidR="00810844" w:rsidRPr="00810844" w:rsidRDefault="00810844" w:rsidP="00810844">
            <w:pPr>
              <w:pStyle w:val="ListeParagraf"/>
              <w:numPr>
                <w:ilvl w:val="0"/>
                <w:numId w:val="15"/>
              </w:numPr>
              <w:rPr>
                <w:rFonts w:ascii="Times New Roman" w:hAnsi="Times New Roman" w:cs="Times New Roman"/>
              </w:rPr>
            </w:pPr>
            <w:r w:rsidRPr="00810844">
              <w:rPr>
                <w:rFonts w:ascii="Times New Roman" w:hAnsi="Times New Roman" w:cs="Times New Roman"/>
              </w:rPr>
              <w:t xml:space="preserve">İkna kabiliyeti yüksek. </w:t>
            </w:r>
          </w:p>
          <w:p w:rsidR="00810844" w:rsidRPr="00810844" w:rsidRDefault="00810844" w:rsidP="00810844">
            <w:pPr>
              <w:pStyle w:val="ListeParagraf"/>
              <w:numPr>
                <w:ilvl w:val="0"/>
                <w:numId w:val="15"/>
              </w:numPr>
              <w:rPr>
                <w:rFonts w:ascii="Times New Roman" w:hAnsi="Times New Roman" w:cs="Times New Roman"/>
              </w:rPr>
            </w:pPr>
            <w:r w:rsidRPr="00810844">
              <w:rPr>
                <w:rFonts w:ascii="Times New Roman" w:hAnsi="Times New Roman" w:cs="Times New Roman"/>
              </w:rPr>
              <w:t xml:space="preserve">Yoğun tempoda çalışabilen. </w:t>
            </w:r>
          </w:p>
          <w:p w:rsidR="00054B87" w:rsidRPr="005A59B0" w:rsidRDefault="00810844" w:rsidP="00054B87">
            <w:pPr>
              <w:pStyle w:val="ListeParagraf"/>
              <w:numPr>
                <w:ilvl w:val="0"/>
                <w:numId w:val="15"/>
              </w:numPr>
              <w:rPr>
                <w:rFonts w:ascii="Times New Roman" w:hAnsi="Times New Roman" w:cs="Times New Roman"/>
              </w:rPr>
            </w:pPr>
            <w:r w:rsidRPr="00810844">
              <w:rPr>
                <w:rFonts w:ascii="Times New Roman" w:hAnsi="Times New Roman" w:cs="Times New Roman"/>
              </w:rPr>
              <w:t>Hızlı, düzenli ve dikkatli.</w:t>
            </w:r>
          </w:p>
        </w:tc>
      </w:tr>
      <w:tr w:rsidR="00017C48" w:rsidRPr="00C23377" w:rsidTr="004C48B7">
        <w:tc>
          <w:tcPr>
            <w:tcW w:w="9883" w:type="dxa"/>
            <w:gridSpan w:val="3"/>
          </w:tcPr>
          <w:p w:rsidR="00017C48" w:rsidRPr="00C23377" w:rsidRDefault="0048006F"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2C202E" w:rsidRDefault="002C202E" w:rsidP="002C202E">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2C202E" w:rsidRDefault="002C202E" w:rsidP="002C202E">
            <w:pPr>
              <w:pStyle w:val="ListeParagraf"/>
              <w:rPr>
                <w:rFonts w:ascii="Times New Roman" w:hAnsi="Times New Roman" w:cs="Times New Roman"/>
              </w:rPr>
            </w:pPr>
          </w:p>
          <w:p w:rsidR="002C202E" w:rsidRDefault="002C202E" w:rsidP="002C202E">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2C202E" w:rsidRDefault="002C202E" w:rsidP="002C202E">
            <w:pPr>
              <w:pStyle w:val="ListeParagraf"/>
              <w:rPr>
                <w:rFonts w:ascii="Times New Roman" w:hAnsi="Times New Roman" w:cs="Times New Roman"/>
              </w:rPr>
            </w:pPr>
          </w:p>
          <w:p w:rsidR="00017C48" w:rsidRPr="00C23377" w:rsidRDefault="002C202E" w:rsidP="002C202E">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4C48B7">
        <w:tc>
          <w:tcPr>
            <w:tcW w:w="9883" w:type="dxa"/>
            <w:gridSpan w:val="3"/>
          </w:tcPr>
          <w:p w:rsidR="00E67A00" w:rsidRPr="002C202E" w:rsidRDefault="00E67A00" w:rsidP="002C202E">
            <w:pPr>
              <w:jc w:val="center"/>
              <w:rPr>
                <w:rFonts w:ascii="Times New Roman" w:hAnsi="Times New Roman" w:cs="Times New Roman"/>
                <w:b/>
              </w:rPr>
            </w:pPr>
            <w:r w:rsidRPr="002C202E">
              <w:rPr>
                <w:rFonts w:ascii="Times New Roman" w:hAnsi="Times New Roman" w:cs="Times New Roman"/>
                <w:b/>
              </w:rPr>
              <w:t>ONAYLAYAN</w:t>
            </w:r>
          </w:p>
          <w:p w:rsidR="00E67A00" w:rsidRPr="001331C2" w:rsidRDefault="002C202E" w:rsidP="002C202E">
            <w:pPr>
              <w:jc w:val="center"/>
              <w:rPr>
                <w:rFonts w:ascii="Times New Roman" w:hAnsi="Times New Roman" w:cs="Times New Roman"/>
                <w:b/>
              </w:rPr>
            </w:pPr>
            <w:r w:rsidRPr="001331C2">
              <w:rPr>
                <w:rFonts w:ascii="Times New Roman" w:hAnsi="Times New Roman" w:cs="Times New Roman"/>
                <w:b/>
              </w:rPr>
              <w:t>( Müdür )</w:t>
            </w:r>
          </w:p>
          <w:p w:rsidR="00E67A00" w:rsidRPr="00C23377" w:rsidRDefault="00E67A00" w:rsidP="00017C48">
            <w:pPr>
              <w:pStyle w:val="ListeParagraf"/>
              <w:jc w:val="center"/>
              <w:rPr>
                <w:rFonts w:ascii="Times New Roman" w:hAnsi="Times New Roman" w:cs="Times New Roman"/>
              </w:rPr>
            </w:pPr>
          </w:p>
          <w:p w:rsidR="002C202E" w:rsidRDefault="002C202E" w:rsidP="002C202E">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2C202E" w:rsidRDefault="002C202E" w:rsidP="002C202E">
            <w:pPr>
              <w:pStyle w:val="ListeParagraf"/>
              <w:rPr>
                <w:rFonts w:ascii="Times New Roman" w:hAnsi="Times New Roman" w:cs="Times New Roman"/>
              </w:rPr>
            </w:pPr>
          </w:p>
          <w:p w:rsidR="002C202E" w:rsidRDefault="002C202E" w:rsidP="002C202E">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 xml:space="preserve">:                                                                                                                                         </w:t>
            </w:r>
          </w:p>
          <w:p w:rsidR="002C202E" w:rsidRDefault="002C202E" w:rsidP="002C202E">
            <w:pPr>
              <w:pStyle w:val="ListeParagraf"/>
              <w:rPr>
                <w:rFonts w:ascii="Times New Roman" w:hAnsi="Times New Roman" w:cs="Times New Roman"/>
              </w:rPr>
            </w:pPr>
          </w:p>
          <w:p w:rsidR="00E67A00" w:rsidRPr="00C23377" w:rsidRDefault="002C202E" w:rsidP="002C202E">
            <w:pPr>
              <w:rPr>
                <w:rFonts w:ascii="Times New Roman" w:hAnsi="Times New Roman" w:cs="Times New Roman"/>
                <w:b/>
                <w:i/>
              </w:rPr>
            </w:pPr>
            <w:r>
              <w:rPr>
                <w:rFonts w:ascii="Times New Roman" w:hAnsi="Times New Roman" w:cs="Times New Roman"/>
              </w:rPr>
              <w:tab/>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2D4D" w:rsidRDefault="00442D4D" w:rsidP="00D4376A">
      <w:pPr>
        <w:spacing w:after="0" w:line="240" w:lineRule="auto"/>
      </w:pPr>
      <w:r>
        <w:separator/>
      </w:r>
    </w:p>
  </w:endnote>
  <w:endnote w:type="continuationSeparator" w:id="0">
    <w:p w:rsidR="00442D4D" w:rsidRDefault="00442D4D"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entury Gothic">
    <w:altName w:val="Segoe UI"/>
    <w:panose1 w:val="020B05020202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38" w:rsidRDefault="003A2C38">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3A2C38"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DA09EE">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DA09EE">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DA09EE">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38" w:rsidRDefault="003A2C3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2D4D" w:rsidRDefault="00442D4D" w:rsidP="00D4376A">
      <w:pPr>
        <w:spacing w:after="0" w:line="240" w:lineRule="auto"/>
      </w:pPr>
      <w:r>
        <w:separator/>
      </w:r>
    </w:p>
  </w:footnote>
  <w:footnote w:type="continuationSeparator" w:id="0">
    <w:p w:rsidR="00442D4D" w:rsidRDefault="00442D4D"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38" w:rsidRDefault="003A2C38">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10"/>
      <w:gridCol w:w="5315"/>
      <w:gridCol w:w="1533"/>
      <w:gridCol w:w="1430"/>
    </w:tblGrid>
    <w:tr w:rsidR="00D4376A" w:rsidTr="00475E07">
      <w:trPr>
        <w:cantSplit/>
        <w:trHeight w:val="300"/>
      </w:trPr>
      <w:tc>
        <w:tcPr>
          <w:tcW w:w="709" w:type="pct"/>
          <w:vMerge w:val="restart"/>
          <w:vAlign w:val="center"/>
          <w:hideMark/>
        </w:tcPr>
        <w:p w:rsidR="00D4376A" w:rsidRDefault="00EF0017" w:rsidP="00D4376A">
          <w:pPr>
            <w:pStyle w:val="stBilgi"/>
            <w:jc w:val="center"/>
            <w:rPr>
              <w:rFonts w:ascii="Century Gothic" w:hAnsi="Century Gothic"/>
            </w:rPr>
          </w:pPr>
          <w:r>
            <w:rPr>
              <w:noProof/>
              <w:lang w:eastAsia="tr-TR"/>
            </w:rPr>
            <w:drawing>
              <wp:inline distT="0" distB="0" distL="0" distR="0" wp14:anchorId="514437F4" wp14:editId="412372AB">
                <wp:extent cx="933450" cy="923925"/>
                <wp:effectExtent l="0" t="0" r="0" b="9525"/>
                <wp:docPr id="6" name="Resim 6" descr="Üniversite 2021 logo png"/>
                <wp:cNvGraphicFramePr/>
                <a:graphic xmlns:a="http://schemas.openxmlformats.org/drawingml/2006/main">
                  <a:graphicData uri="http://schemas.openxmlformats.org/drawingml/2006/picture">
                    <pic:pic xmlns:pic="http://schemas.openxmlformats.org/drawingml/2006/picture">
                      <pic:nvPicPr>
                        <pic:cNvPr id="6" name="Resim 6"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23925"/>
                        </a:xfrm>
                        <a:prstGeom prst="rect">
                          <a:avLst/>
                        </a:prstGeom>
                        <a:noFill/>
                        <a:ln>
                          <a:noFill/>
                        </a:ln>
                      </pic:spPr>
                    </pic:pic>
                  </a:graphicData>
                </a:graphic>
              </wp:inline>
            </w:drawing>
          </w:r>
        </w:p>
      </w:tc>
      <w:tc>
        <w:tcPr>
          <w:tcW w:w="2723" w:type="pct"/>
          <w:vMerge w:val="restart"/>
          <w:vAlign w:val="center"/>
          <w:hideMark/>
        </w:tcPr>
        <w:p w:rsidR="00D4376A" w:rsidRPr="002F2A17" w:rsidRDefault="00D4376A" w:rsidP="00D4376A">
          <w:pPr>
            <w:pStyle w:val="stBilgi"/>
            <w:jc w:val="center"/>
            <w:rPr>
              <w:rFonts w:ascii="Times New Roman" w:hAnsi="Times New Roman" w:cs="Times New Roman"/>
              <w:b/>
              <w:sz w:val="32"/>
              <w:szCs w:val="32"/>
            </w:rPr>
          </w:pPr>
          <w:r w:rsidRPr="002F2A17">
            <w:rPr>
              <w:rFonts w:ascii="Times New Roman" w:hAnsi="Times New Roman" w:cs="Times New Roman"/>
              <w:b/>
              <w:sz w:val="32"/>
              <w:szCs w:val="32"/>
            </w:rPr>
            <w:t>DİCLE ÜNİVERSİTESİ</w:t>
          </w:r>
        </w:p>
        <w:p w:rsidR="002F2A17" w:rsidRPr="002F2A17" w:rsidRDefault="001739B8" w:rsidP="00D4376A">
          <w:pPr>
            <w:pStyle w:val="stBilgi"/>
            <w:jc w:val="center"/>
            <w:rPr>
              <w:rFonts w:ascii="Times New Roman" w:hAnsi="Times New Roman" w:cs="Times New Roman"/>
              <w:b/>
              <w:sz w:val="32"/>
              <w:szCs w:val="32"/>
            </w:rPr>
          </w:pPr>
          <w:r>
            <w:rPr>
              <w:rFonts w:ascii="Times New Roman" w:hAnsi="Times New Roman" w:cs="Times New Roman"/>
              <w:b/>
              <w:sz w:val="32"/>
              <w:szCs w:val="32"/>
            </w:rPr>
            <w:t>SOSYAL BİLİMLER ENSTİTÜSÜ</w:t>
          </w:r>
          <w:r w:rsidR="00810844">
            <w:rPr>
              <w:rFonts w:ascii="Times New Roman" w:hAnsi="Times New Roman" w:cs="Times New Roman"/>
              <w:b/>
              <w:sz w:val="32"/>
              <w:szCs w:val="32"/>
            </w:rPr>
            <w:t xml:space="preserve"> ENSTİTÜ SEKRETERİ</w:t>
          </w:r>
        </w:p>
        <w:p w:rsidR="00D4376A" w:rsidRDefault="00D4376A" w:rsidP="00D4376A">
          <w:pPr>
            <w:pStyle w:val="stBilgi"/>
            <w:jc w:val="center"/>
            <w:rPr>
              <w:rFonts w:ascii="Tahoma" w:hAnsi="Tahoma" w:cs="Tahoma"/>
              <w:b/>
              <w:bCs/>
              <w:sz w:val="40"/>
              <w:szCs w:val="40"/>
            </w:rPr>
          </w:pPr>
          <w:r w:rsidRPr="002F2A17">
            <w:rPr>
              <w:rFonts w:ascii="Times New Roman" w:hAnsi="Times New Roman" w:cs="Times New Roman"/>
              <w:b/>
              <w:sz w:val="32"/>
              <w:szCs w:val="32"/>
            </w:rPr>
            <w:t xml:space="preserve"> GÖREV TANIMI</w:t>
          </w:r>
          <w:r>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8A1D3D" w:rsidP="008A1D3D">
          <w:pPr>
            <w:pStyle w:val="stBilgi"/>
            <w:rPr>
              <w:rFonts w:ascii="Times New Roman" w:hAnsi="Times New Roman" w:cs="Times New Roman"/>
              <w:b/>
              <w:bCs/>
              <w:sz w:val="18"/>
              <w:szCs w:val="18"/>
            </w:rPr>
          </w:pPr>
          <w:r>
            <w:rPr>
              <w:rFonts w:ascii="Times New Roman" w:hAnsi="Times New Roman" w:cs="Times New Roman"/>
              <w:b/>
              <w:bCs/>
              <w:sz w:val="18"/>
              <w:szCs w:val="18"/>
            </w:rPr>
            <w:t>SBE</w:t>
          </w:r>
          <w:r w:rsidR="00D4376A" w:rsidRPr="002F2A17">
            <w:rPr>
              <w:rFonts w:ascii="Times New Roman" w:hAnsi="Times New Roman" w:cs="Times New Roman"/>
              <w:b/>
              <w:bCs/>
              <w:sz w:val="18"/>
              <w:szCs w:val="18"/>
            </w:rPr>
            <w:t>-GRV-</w:t>
          </w:r>
          <w:r w:rsidR="00A64ED7">
            <w:rPr>
              <w:rFonts w:ascii="Times New Roman" w:hAnsi="Times New Roman" w:cs="Times New Roman"/>
              <w:b/>
              <w:bCs/>
              <w:sz w:val="18"/>
              <w:szCs w:val="18"/>
            </w:rPr>
            <w:t>00</w:t>
          </w:r>
          <w:r>
            <w:rPr>
              <w:rFonts w:ascii="Times New Roman" w:hAnsi="Times New Roman" w:cs="Times New Roman"/>
              <w:b/>
              <w:bCs/>
              <w:sz w:val="18"/>
              <w:szCs w:val="18"/>
            </w:rPr>
            <w:t>4</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8A1D3D" w:rsidP="008A1D3D">
          <w:pPr>
            <w:pStyle w:val="stBilgi"/>
            <w:rPr>
              <w:rFonts w:ascii="Times New Roman" w:hAnsi="Times New Roman" w:cs="Times New Roman"/>
              <w:b/>
              <w:bCs/>
              <w:sz w:val="18"/>
              <w:szCs w:val="18"/>
            </w:rPr>
          </w:pPr>
          <w:r>
            <w:rPr>
              <w:rFonts w:ascii="Times New Roman" w:hAnsi="Times New Roman" w:cs="Times New Roman"/>
              <w:b/>
              <w:bCs/>
              <w:sz w:val="18"/>
              <w:szCs w:val="18"/>
            </w:rPr>
            <w:t>12</w:t>
          </w:r>
          <w:r w:rsidR="00D4376A" w:rsidRPr="002F2A17">
            <w:rPr>
              <w:rFonts w:ascii="Times New Roman" w:hAnsi="Times New Roman" w:cs="Times New Roman"/>
              <w:b/>
              <w:bCs/>
              <w:sz w:val="18"/>
              <w:szCs w:val="18"/>
            </w:rPr>
            <w:t>.</w:t>
          </w:r>
          <w:r>
            <w:rPr>
              <w:rFonts w:ascii="Times New Roman" w:hAnsi="Times New Roman" w:cs="Times New Roman"/>
              <w:b/>
              <w:bCs/>
              <w:sz w:val="18"/>
              <w:szCs w:val="18"/>
            </w:rPr>
            <w:t>11</w:t>
          </w:r>
          <w:r w:rsidR="00D4376A" w:rsidRPr="002F2A17">
            <w:rPr>
              <w:rFonts w:ascii="Times New Roman" w:hAnsi="Times New Roman" w:cs="Times New Roman"/>
              <w:b/>
              <w:bCs/>
              <w:sz w:val="18"/>
              <w:szCs w:val="18"/>
            </w:rPr>
            <w:t>.2018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EF0017" w:rsidP="00D4376A">
          <w:pPr>
            <w:pStyle w:val="stBilgi"/>
            <w:rPr>
              <w:rFonts w:ascii="Times New Roman" w:hAnsi="Times New Roman" w:cs="Times New Roman"/>
              <w:b/>
              <w:bCs/>
              <w:sz w:val="18"/>
              <w:szCs w:val="18"/>
            </w:rPr>
          </w:pPr>
          <w:r>
            <w:rPr>
              <w:rFonts w:ascii="Times New Roman" w:hAnsi="Times New Roman" w:cs="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C38" w:rsidRDefault="003A2C38">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6CC6A33"/>
    <w:multiLevelType w:val="hybridMultilevel"/>
    <w:tmpl w:val="811C9782"/>
    <w:lvl w:ilvl="0" w:tplc="788E5F8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CE45D68"/>
    <w:multiLevelType w:val="hybridMultilevel"/>
    <w:tmpl w:val="56325294"/>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1"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43F60F4"/>
    <w:multiLevelType w:val="hybridMultilevel"/>
    <w:tmpl w:val="5678B51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4"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1"/>
  </w:num>
  <w:num w:numId="3">
    <w:abstractNumId w:val="8"/>
  </w:num>
  <w:num w:numId="4">
    <w:abstractNumId w:val="12"/>
  </w:num>
  <w:num w:numId="5">
    <w:abstractNumId w:val="2"/>
  </w:num>
  <w:num w:numId="6">
    <w:abstractNumId w:val="9"/>
  </w:num>
  <w:num w:numId="7">
    <w:abstractNumId w:val="3"/>
  </w:num>
  <w:num w:numId="8">
    <w:abstractNumId w:val="0"/>
  </w:num>
  <w:num w:numId="9">
    <w:abstractNumId w:val="7"/>
  </w:num>
  <w:num w:numId="10">
    <w:abstractNumId w:val="5"/>
  </w:num>
  <w:num w:numId="11">
    <w:abstractNumId w:val="14"/>
  </w:num>
  <w:num w:numId="12">
    <w:abstractNumId w:val="4"/>
  </w:num>
  <w:num w:numId="13">
    <w:abstractNumId w:val="13"/>
  </w:num>
  <w:num w:numId="14">
    <w:abstractNumId w:val="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54B87"/>
    <w:rsid w:val="00061F18"/>
    <w:rsid w:val="000628D2"/>
    <w:rsid w:val="000C30AB"/>
    <w:rsid w:val="000E58F2"/>
    <w:rsid w:val="000F0C4A"/>
    <w:rsid w:val="001243E0"/>
    <w:rsid w:val="001331C2"/>
    <w:rsid w:val="001739B8"/>
    <w:rsid w:val="001808C6"/>
    <w:rsid w:val="00187A69"/>
    <w:rsid w:val="001E74F5"/>
    <w:rsid w:val="002305DB"/>
    <w:rsid w:val="00241EF2"/>
    <w:rsid w:val="002B4269"/>
    <w:rsid w:val="002C202E"/>
    <w:rsid w:val="002F01DE"/>
    <w:rsid w:val="002F2A17"/>
    <w:rsid w:val="00333CA3"/>
    <w:rsid w:val="00366BB5"/>
    <w:rsid w:val="003A2C38"/>
    <w:rsid w:val="004423D5"/>
    <w:rsid w:val="00442D4D"/>
    <w:rsid w:val="00455A8D"/>
    <w:rsid w:val="00474DFB"/>
    <w:rsid w:val="00475E07"/>
    <w:rsid w:val="0048006F"/>
    <w:rsid w:val="004B5AE8"/>
    <w:rsid w:val="004C48B7"/>
    <w:rsid w:val="004C5513"/>
    <w:rsid w:val="004D6084"/>
    <w:rsid w:val="00511F21"/>
    <w:rsid w:val="00526A0F"/>
    <w:rsid w:val="00556536"/>
    <w:rsid w:val="005A59B0"/>
    <w:rsid w:val="005F644E"/>
    <w:rsid w:val="00674B81"/>
    <w:rsid w:val="00686C05"/>
    <w:rsid w:val="00762837"/>
    <w:rsid w:val="007857E5"/>
    <w:rsid w:val="007B0516"/>
    <w:rsid w:val="00810844"/>
    <w:rsid w:val="00834D02"/>
    <w:rsid w:val="008A1D3D"/>
    <w:rsid w:val="008A54F3"/>
    <w:rsid w:val="008C449B"/>
    <w:rsid w:val="00927A3A"/>
    <w:rsid w:val="00953311"/>
    <w:rsid w:val="00A0008C"/>
    <w:rsid w:val="00A418B0"/>
    <w:rsid w:val="00A516F0"/>
    <w:rsid w:val="00A64BD4"/>
    <w:rsid w:val="00A64ED7"/>
    <w:rsid w:val="00A94532"/>
    <w:rsid w:val="00B02924"/>
    <w:rsid w:val="00B07C9F"/>
    <w:rsid w:val="00B40514"/>
    <w:rsid w:val="00BD5281"/>
    <w:rsid w:val="00BE560F"/>
    <w:rsid w:val="00C23377"/>
    <w:rsid w:val="00CF7510"/>
    <w:rsid w:val="00D04C9B"/>
    <w:rsid w:val="00D11501"/>
    <w:rsid w:val="00D4376A"/>
    <w:rsid w:val="00DA09EE"/>
    <w:rsid w:val="00E67A00"/>
    <w:rsid w:val="00EF0017"/>
    <w:rsid w:val="00EF1B90"/>
    <w:rsid w:val="00EF411F"/>
    <w:rsid w:val="00F245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8F3B7C"/>
  <w15:chartTrackingRefBased/>
  <w15:docId w15:val="{D2EED783-C8A9-4B82-BF6E-78417BBAC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0975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1286</Words>
  <Characters>7335</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yeni</cp:lastModifiedBy>
  <cp:revision>10</cp:revision>
  <dcterms:created xsi:type="dcterms:W3CDTF">2018-11-12T05:34:00Z</dcterms:created>
  <dcterms:modified xsi:type="dcterms:W3CDTF">2022-04-07T08:52:00Z</dcterms:modified>
</cp:coreProperties>
</file>