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76283" w:rsidP="00807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8071F8">
              <w:rPr>
                <w:rFonts w:ascii="Times New Roman" w:hAnsi="Times New Roman" w:cs="Times New Roman"/>
              </w:rPr>
              <w:t>Fakültesi Dekanlığı</w:t>
            </w:r>
            <w:r w:rsidR="00DD4372">
              <w:rPr>
                <w:rFonts w:ascii="Times New Roman" w:hAnsi="Times New Roman" w:cs="Times New Roman"/>
              </w:rPr>
              <w:t>/</w:t>
            </w:r>
            <w:r w:rsidR="00DD4372" w:rsidRPr="009F14B2">
              <w:rPr>
                <w:rFonts w:ascii="Times New Roman" w:eastAsiaTheme="minorEastAsia" w:hAnsi="Times New Roman" w:cs="Times New Roman"/>
                <w:lang w:eastAsia="tr-TR"/>
              </w:rPr>
              <w:t xml:space="preserve"> Dekan Yardımcılığı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DD4372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DD4372">
              <w:rPr>
                <w:rFonts w:ascii="Times New Roman" w:hAnsi="Times New Roman" w:cs="Times New Roman"/>
              </w:rPr>
              <w:t xml:space="preserve">Memur  </w:t>
            </w:r>
            <w:r w:rsidR="00DD4372" w:rsidRPr="009F14B2">
              <w:rPr>
                <w:rFonts w:ascii="Times New Roman" w:eastAsiaTheme="minorEastAsia" w:hAnsi="Times New Roman" w:cs="Times New Roman"/>
                <w:lang w:eastAsia="tr-TR"/>
              </w:rPr>
              <w:t>[ X ]</w:t>
            </w:r>
            <w:r w:rsidR="00DD4372" w:rsidRPr="009F14B2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="00DD4372" w:rsidRPr="009F14B2">
              <w:rPr>
                <w:rFonts w:ascii="Times New Roman" w:eastAsiaTheme="minorEastAsia" w:hAnsi="Times New Roman" w:cs="Times New Roman"/>
                <w:lang w:eastAsia="tr-TR"/>
              </w:rPr>
              <w:t>Akademik</w:t>
            </w:r>
            <w:r w:rsidR="00DD4372" w:rsidRPr="009F14B2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="00DD4372" w:rsidRPr="009F14B2">
              <w:rPr>
                <w:rFonts w:ascii="Times New Roman" w:eastAsiaTheme="minorEastAsia" w:hAnsi="Times New Roman" w:cs="Times New Roman"/>
                <w:lang w:eastAsia="tr-TR"/>
              </w:rPr>
              <w:t>Personel</w:t>
            </w:r>
            <w:r w:rsidR="00DD4372" w:rsidRPr="00C23377">
              <w:rPr>
                <w:rFonts w:ascii="Times New Roman" w:hAnsi="Times New Roman" w:cs="Times New Roman"/>
              </w:rPr>
              <w:t xml:space="preserve"> </w:t>
            </w:r>
            <w:r w:rsidR="00DD4372">
              <w:rPr>
                <w:rFonts w:ascii="Times New Roman" w:hAnsi="Times New Roman" w:cs="Times New Roman"/>
              </w:rPr>
              <w:t xml:space="preserve">  </w:t>
            </w:r>
            <w:r w:rsidR="00851157" w:rsidRPr="00C23377">
              <w:rPr>
                <w:rFonts w:ascii="Times New Roman" w:hAnsi="Times New Roman" w:cs="Times New Roman"/>
              </w:rPr>
              <w:t xml:space="preserve">[ </w:t>
            </w:r>
            <w:r w:rsidR="008071F8">
              <w:rPr>
                <w:rFonts w:ascii="Times New Roman" w:hAnsi="Times New Roman" w:cs="Times New Roman"/>
              </w:rPr>
              <w:t xml:space="preserve"> 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851157" w:rsidRPr="00C23377">
              <w:rPr>
                <w:rFonts w:ascii="Times New Roman" w:hAnsi="Times New Roman" w:cs="Times New Roman"/>
              </w:rPr>
              <w:t>] S</w:t>
            </w:r>
            <w:r w:rsidR="00851157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DD4372">
            <w:pPr>
              <w:rPr>
                <w:rFonts w:ascii="Times New Roman" w:hAnsi="Times New Roman" w:cs="Times New Roman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Prof. Dr</w:t>
            </w:r>
            <w:proofErr w:type="gramStart"/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.,</w:t>
            </w:r>
            <w:proofErr w:type="gramEnd"/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proofErr w:type="spellStart"/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Doç.Dr</w:t>
            </w:r>
            <w:proofErr w:type="spellEnd"/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 xml:space="preserve">. veya Dr. </w:t>
            </w:r>
            <w:proofErr w:type="spellStart"/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Öğr</w:t>
            </w:r>
            <w:proofErr w:type="spellEnd"/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. Üyesi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DD4372">
            <w:pPr>
              <w:rPr>
                <w:rFonts w:ascii="Times New Roman" w:hAnsi="Times New Roman" w:cs="Times New Roman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Dekan Ya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rdımcısı (Eğitim-Öğretim İşleri, İdari-Mali İşler)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DD4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Eğitim-Öğretim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4360BA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D4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Tıp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 xml:space="preserve"> Fakültesi 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DD4372" w:rsidP="00DD4372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İlgili</w:t>
            </w:r>
            <w:r w:rsidRPr="009F14B2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Mevzuat</w:t>
            </w:r>
            <w:r w:rsidRPr="009F14B2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çerçevesinde,</w:t>
            </w:r>
            <w:r w:rsidRPr="009F14B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Fakültenin</w:t>
            </w:r>
            <w:r w:rsidRPr="009F14B2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vizyonu</w:t>
            </w:r>
            <w:r w:rsidRPr="009F14B2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9F14B2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misyonu</w:t>
            </w:r>
            <w:r w:rsidRPr="009F14B2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doğrultusunda</w:t>
            </w:r>
            <w:r w:rsidRPr="009F14B2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eğitim-öğretim</w:t>
            </w:r>
            <w:r w:rsidRPr="009F14B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9F14B2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 xml:space="preserve">bilimsel araştırma faaliyetlerinin etkinlik, verimlilik ve etik ilkelerine göre planlanması, örgütlenmesi, yönlendirilmesi, koordine edilmesi, kararlar alınması ve denetlenmesi için Dekana yardımcı olunması, Dekan görev başında olmadığı zamanlarda Dekana </w:t>
            </w:r>
            <w:proofErr w:type="gramStart"/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vekalet</w:t>
            </w:r>
            <w:proofErr w:type="gramEnd"/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 xml:space="preserve"> edilmesi ve Dekan adına işler</w:t>
            </w:r>
            <w:r w:rsidRPr="009F14B2">
              <w:rPr>
                <w:rFonts w:ascii="Times New Roman" w:eastAsiaTheme="minorEastAsia" w:hAnsi="Times New Roman" w:cs="Times New Roman"/>
                <w:spacing w:val="-38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yürütülmesi.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DD4372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Pr="00DD4372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2547 sayılı Yükseköğretim Kanunu ve 657 Sayılı Devlet Memurları Kanunu çerçevesinde verilen görevleri yapmak.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Yönetim fonksiyonlarını (Planlama, Örgütleme, Yöneltme, Koordinasyon, Karar Verme ve Denetim) kullanarak</w:t>
            </w:r>
            <w:r w:rsidRPr="00DD4372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Fakültenin</w:t>
            </w:r>
            <w:r w:rsidRPr="00DD4372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etkin,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verimli</w:t>
            </w:r>
            <w:r w:rsidRPr="00DD4372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D4372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uyumlu</w:t>
            </w:r>
            <w:r w:rsidRPr="00DD4372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bir</w:t>
            </w:r>
            <w:r w:rsidRPr="00DD4372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biçimde</w:t>
            </w:r>
            <w:r w:rsidRPr="00DD4372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çalışmasını</w:t>
            </w:r>
            <w:r w:rsidRPr="00DD4372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sağlamak</w:t>
            </w:r>
            <w:r w:rsidRPr="00DD4372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için</w:t>
            </w:r>
            <w:r w:rsidRPr="00DD4372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Dekana</w:t>
            </w:r>
            <w:r w:rsidRPr="00DD4372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yardımcı olmak.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Birimin tüm sevk ve idaresinde Dekana birinci derecede yardımcı</w:t>
            </w:r>
            <w:r w:rsidRPr="00DD4372">
              <w:rPr>
                <w:rFonts w:ascii="Times New Roman" w:eastAsiaTheme="minorEastAsia" w:hAnsi="Times New Roman" w:cs="Times New Roman"/>
                <w:spacing w:val="-25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olmak.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Dekanın görevi başında bulunmadığı zamanlarda Fakülteyi üst düzeyde ve Üniversite Senatosu ile Üniversite Yönetim Kurulunda temsil</w:t>
            </w:r>
            <w:r w:rsidRPr="00DD4372">
              <w:rPr>
                <w:rFonts w:ascii="Times New Roman" w:eastAsiaTheme="minorEastAsia" w:hAnsi="Times New Roman" w:cs="Times New Roman"/>
                <w:spacing w:val="-37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Dekanın görevi başında bulunmadığı zamanlarda Fakülte Kurullarına ve Fakülte Yönetim Kurullarına başkanlık</w:t>
            </w:r>
            <w:r w:rsidRPr="00DD4372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Dekanın</w:t>
            </w:r>
            <w:r w:rsidRPr="00DD4372">
              <w:rPr>
                <w:rFonts w:ascii="Times New Roman" w:eastAsiaTheme="minorEastAsia" w:hAnsi="Times New Roman" w:cs="Times New Roman"/>
                <w:spacing w:val="22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katılamadığı</w:t>
            </w:r>
            <w:r w:rsidRPr="00DD4372">
              <w:rPr>
                <w:rFonts w:ascii="Times New Roman" w:eastAsiaTheme="minorEastAsia" w:hAnsi="Times New Roman" w:cs="Times New Roman"/>
                <w:spacing w:val="22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durumlarda</w:t>
            </w:r>
            <w:r w:rsidRPr="00DD4372">
              <w:rPr>
                <w:rFonts w:ascii="Times New Roman" w:eastAsiaTheme="minorEastAsia" w:hAnsi="Times New Roman" w:cs="Times New Roman"/>
                <w:spacing w:val="22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dış</w:t>
            </w:r>
            <w:r w:rsidRPr="00DD4372">
              <w:rPr>
                <w:rFonts w:ascii="Times New Roman" w:eastAsiaTheme="minorEastAsia" w:hAnsi="Times New Roman" w:cs="Times New Roman"/>
                <w:spacing w:val="22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paydaşlarla</w:t>
            </w:r>
            <w:r w:rsidRPr="00DD4372">
              <w:rPr>
                <w:rFonts w:ascii="Times New Roman" w:eastAsiaTheme="minorEastAsia" w:hAnsi="Times New Roman" w:cs="Times New Roman"/>
                <w:spacing w:val="22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DD4372">
              <w:rPr>
                <w:rFonts w:ascii="Times New Roman" w:eastAsiaTheme="minorEastAsia" w:hAnsi="Times New Roman" w:cs="Times New Roman"/>
                <w:spacing w:val="22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toplantılarda</w:t>
            </w:r>
            <w:r w:rsidRPr="00DD4372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Fakülteyi</w:t>
            </w:r>
            <w:r w:rsidRPr="00DD4372">
              <w:rPr>
                <w:rFonts w:ascii="Times New Roman" w:eastAsiaTheme="minorEastAsia" w:hAnsi="Times New Roman" w:cs="Times New Roman"/>
                <w:spacing w:val="22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temsil</w:t>
            </w:r>
            <w:r w:rsidRPr="00DD4372">
              <w:rPr>
                <w:rFonts w:ascii="Times New Roman" w:eastAsiaTheme="minorEastAsia" w:hAnsi="Times New Roman" w:cs="Times New Roman"/>
                <w:spacing w:val="22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etmek</w:t>
            </w:r>
            <w:r w:rsidRPr="00DD4372">
              <w:rPr>
                <w:rFonts w:ascii="Times New Roman" w:eastAsiaTheme="minorEastAsia" w:hAnsi="Times New Roman" w:cs="Times New Roman"/>
                <w:spacing w:val="22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D4372">
              <w:rPr>
                <w:rFonts w:ascii="Times New Roman" w:eastAsiaTheme="minorEastAsia" w:hAnsi="Times New Roman" w:cs="Times New Roman"/>
                <w:spacing w:val="22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 xml:space="preserve">ikili </w:t>
            </w:r>
            <w:r w:rsidRPr="00DD4372">
              <w:rPr>
                <w:rFonts w:ascii="Times New Roman" w:hAnsi="Times New Roman" w:cs="Times New Roman"/>
              </w:rPr>
              <w:t>ilişkileri yürütmek.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Fakültede</w:t>
            </w:r>
            <w:r w:rsidRPr="00DD4372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eğitim-öğretimin</w:t>
            </w:r>
            <w:r w:rsidRPr="00DD4372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düzenli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bir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şekilde</w:t>
            </w:r>
            <w:r w:rsidRPr="00DD4372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sürdürülmesini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Fakültedeki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eğitim-öğretim</w:t>
            </w:r>
            <w:r w:rsidRPr="00DD4372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faaliyetlerini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ilgilendiren</w:t>
            </w:r>
            <w:r w:rsidRPr="00DD4372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mevzuatı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sürekli</w:t>
            </w:r>
            <w:r w:rsidRPr="00DD4372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takip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DD437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faaliyetlerine</w:t>
            </w:r>
            <w:r w:rsidRPr="00DD437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ilişkin,</w:t>
            </w:r>
            <w:r w:rsidRPr="00DD4372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eğer</w:t>
            </w:r>
            <w:r w:rsidRPr="00DD4372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gerekiyorsa,</w:t>
            </w:r>
            <w:r w:rsidRPr="00DD437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yönetmelik</w:t>
            </w:r>
            <w:r w:rsidRPr="00DD437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D437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yönergeler</w:t>
            </w:r>
            <w:r w:rsidRPr="00DD437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hazırlama</w:t>
            </w:r>
            <w:r w:rsidRPr="00DD437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hususunda</w:t>
            </w:r>
            <w:r w:rsidRPr="00DD437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 xml:space="preserve">Dekana </w:t>
            </w:r>
            <w:r w:rsidRPr="00DD4372">
              <w:rPr>
                <w:rFonts w:ascii="Times New Roman" w:hAnsi="Times New Roman" w:cs="Times New Roman"/>
              </w:rPr>
              <w:t>yardımcı olmak.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Fakültenin</w:t>
            </w:r>
            <w:r w:rsidRPr="00DD4372">
              <w:rPr>
                <w:rFonts w:ascii="Times New Roman" w:eastAsiaTheme="minorEastAsia" w:hAnsi="Times New Roman" w:cs="Times New Roman"/>
                <w:spacing w:val="27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eğitim-öğretim</w:t>
            </w:r>
            <w:r w:rsidRPr="00DD4372">
              <w:rPr>
                <w:rFonts w:ascii="Times New Roman" w:eastAsiaTheme="minorEastAsia" w:hAnsi="Times New Roman" w:cs="Times New Roman"/>
                <w:spacing w:val="3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sistemiyle</w:t>
            </w:r>
            <w:r w:rsidRPr="00DD4372">
              <w:rPr>
                <w:rFonts w:ascii="Times New Roman" w:eastAsiaTheme="minorEastAsia" w:hAnsi="Times New Roman" w:cs="Times New Roman"/>
                <w:spacing w:val="27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DD4372">
              <w:rPr>
                <w:rFonts w:ascii="Times New Roman" w:eastAsiaTheme="minorEastAsia" w:hAnsi="Times New Roman" w:cs="Times New Roman"/>
                <w:spacing w:val="27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sorunları</w:t>
            </w:r>
            <w:r w:rsidRPr="00DD4372">
              <w:rPr>
                <w:rFonts w:ascii="Times New Roman" w:eastAsiaTheme="minorEastAsia" w:hAnsi="Times New Roman" w:cs="Times New Roman"/>
                <w:spacing w:val="27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tespit</w:t>
            </w:r>
            <w:r w:rsidRPr="00DD4372">
              <w:rPr>
                <w:rFonts w:ascii="Times New Roman" w:eastAsiaTheme="minorEastAsia" w:hAnsi="Times New Roman" w:cs="Times New Roman"/>
                <w:spacing w:val="27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edilmesinde,</w:t>
            </w:r>
            <w:r w:rsidRPr="00DD4372">
              <w:rPr>
                <w:rFonts w:ascii="Times New Roman" w:eastAsiaTheme="minorEastAsia" w:hAnsi="Times New Roman" w:cs="Times New Roman"/>
                <w:spacing w:val="3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çözüme</w:t>
            </w:r>
            <w:r w:rsidRPr="00DD4372">
              <w:rPr>
                <w:rFonts w:ascii="Times New Roman" w:eastAsiaTheme="minorEastAsia" w:hAnsi="Times New Roman" w:cs="Times New Roman"/>
                <w:spacing w:val="27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 xml:space="preserve">kavuşturulmasında </w:t>
            </w:r>
            <w:r w:rsidRPr="00DD4372">
              <w:rPr>
                <w:rFonts w:ascii="Times New Roman" w:hAnsi="Times New Roman" w:cs="Times New Roman"/>
              </w:rPr>
              <w:t>Dekana yardımcı olmak.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 xml:space="preserve">Eğitim-öğretime ilişkin dünyadaki ve Türkiye’deki son gelişmeleri takip etmek ve Fakültede </w:t>
            </w:r>
            <w:r w:rsidRPr="00DD4372">
              <w:rPr>
                <w:rFonts w:ascii="Times New Roman" w:hAnsi="Times New Roman" w:cs="Times New Roman"/>
              </w:rPr>
              <w:t>uygulanması hususunda Dekana yardımcı olmak.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 xml:space="preserve">Eğitim-öğretim ve araştırmalarla ilgili politikalar ve stratejiler geliştirilmesinde Dekana görüş </w:t>
            </w:r>
            <w:r w:rsidRPr="00DD4372">
              <w:rPr>
                <w:rFonts w:ascii="Times New Roman" w:hAnsi="Times New Roman" w:cs="Times New Roman"/>
              </w:rPr>
              <w:t>bildirmek.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Fakültedeki</w:t>
            </w:r>
            <w:r w:rsidRPr="00DD4372">
              <w:rPr>
                <w:rFonts w:ascii="Times New Roman" w:eastAsiaTheme="minorEastAsia" w:hAnsi="Times New Roman" w:cs="Times New Roman"/>
                <w:spacing w:val="42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bölümlerin</w:t>
            </w:r>
            <w:r w:rsidRPr="00DD4372">
              <w:rPr>
                <w:rFonts w:ascii="Times New Roman" w:eastAsiaTheme="minorEastAsia" w:hAnsi="Times New Roman" w:cs="Times New Roman"/>
                <w:spacing w:val="41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akredite</w:t>
            </w:r>
            <w:r w:rsidRPr="00DD4372">
              <w:rPr>
                <w:rFonts w:ascii="Times New Roman" w:eastAsiaTheme="minorEastAsia" w:hAnsi="Times New Roman" w:cs="Times New Roman"/>
                <w:spacing w:val="43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edilmesi</w:t>
            </w:r>
            <w:r w:rsidRPr="00DD4372">
              <w:rPr>
                <w:rFonts w:ascii="Times New Roman" w:eastAsiaTheme="minorEastAsia" w:hAnsi="Times New Roman" w:cs="Times New Roman"/>
                <w:spacing w:val="43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için</w:t>
            </w:r>
            <w:r w:rsidRPr="00DD4372">
              <w:rPr>
                <w:rFonts w:ascii="Times New Roman" w:eastAsiaTheme="minorEastAsia" w:hAnsi="Times New Roman" w:cs="Times New Roman"/>
                <w:spacing w:val="42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gerekli</w:t>
            </w:r>
            <w:r w:rsidRPr="00DD4372">
              <w:rPr>
                <w:rFonts w:ascii="Times New Roman" w:eastAsiaTheme="minorEastAsia" w:hAnsi="Times New Roman" w:cs="Times New Roman"/>
                <w:spacing w:val="41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çalışmaların</w:t>
            </w:r>
            <w:r w:rsidRPr="00DD4372">
              <w:rPr>
                <w:rFonts w:ascii="Times New Roman" w:eastAsiaTheme="minorEastAsia" w:hAnsi="Times New Roman" w:cs="Times New Roman"/>
                <w:spacing w:val="43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yapılmasında</w:t>
            </w:r>
            <w:r w:rsidRPr="00DD4372">
              <w:rPr>
                <w:rFonts w:ascii="Times New Roman" w:eastAsiaTheme="minorEastAsia" w:hAnsi="Times New Roman" w:cs="Times New Roman"/>
                <w:spacing w:val="41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Dekana</w:t>
            </w:r>
            <w:r w:rsidRPr="00DD4372">
              <w:rPr>
                <w:rFonts w:ascii="Times New Roman" w:eastAsiaTheme="minorEastAsia" w:hAnsi="Times New Roman" w:cs="Times New Roman"/>
                <w:spacing w:val="42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 xml:space="preserve">yardımcı </w:t>
            </w:r>
            <w:r w:rsidRPr="00DD4372">
              <w:rPr>
                <w:rFonts w:ascii="Times New Roman" w:hAnsi="Times New Roman" w:cs="Times New Roman"/>
              </w:rPr>
              <w:t>olmak.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Fakültedeki bölümlerin akredite edilmesi için gelen Akreditasyon ziyaret ekibinin programını hazırlamak ve yürütmek.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Öğretim</w:t>
            </w:r>
            <w:r w:rsidRPr="00DD4372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elemanlarına</w:t>
            </w:r>
            <w:r w:rsidRPr="00DD4372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Öğretim</w:t>
            </w:r>
            <w:r w:rsidRPr="00DD4372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Süreci</w:t>
            </w:r>
            <w:r w:rsidRPr="00DD4372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Değerlendirme</w:t>
            </w:r>
            <w:r w:rsidRPr="00DD4372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Anketlerinin</w:t>
            </w:r>
            <w:r w:rsidRPr="00DD4372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uygulanmasını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color w:val="FF0000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 bilgi sisteminin (fakülte sayıları, akademik performans, danışmanlık ve anket yazılımları) oluşturulmasında, aktif olarak çalıştırılmasında ve güncel tutulmasında Dekana yardımcı</w:t>
            </w:r>
            <w:r w:rsidRPr="00DD4372">
              <w:rPr>
                <w:rFonts w:ascii="Times New Roman" w:eastAsiaTheme="minorEastAsia" w:hAnsi="Times New Roman" w:cs="Times New Roman"/>
                <w:spacing w:val="-32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olmak</w:t>
            </w:r>
            <w:r w:rsidRPr="00DD4372">
              <w:rPr>
                <w:rFonts w:ascii="Times New Roman" w:eastAsiaTheme="minorEastAsia" w:hAnsi="Times New Roman" w:cs="Times New Roman"/>
                <w:color w:val="FF0000"/>
                <w:lang w:eastAsia="tr-TR"/>
              </w:rPr>
              <w:t>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Ders planları, dersliklerin dağılımı, sınav programları ile ilgili çalışmaları</w:t>
            </w:r>
            <w:r w:rsidRPr="00DD4372">
              <w:rPr>
                <w:rFonts w:ascii="Times New Roman" w:eastAsiaTheme="minorEastAsia" w:hAnsi="Times New Roman" w:cs="Times New Roman"/>
                <w:spacing w:val="-2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planlamak.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Dekan adına öğretim elemanlarının dersleri düzenli olarak yürütmelerini sağlamak, kontrol</w:t>
            </w:r>
            <w:r w:rsidRPr="00DD4372">
              <w:rPr>
                <w:rFonts w:ascii="Times New Roman" w:eastAsiaTheme="minorEastAsia" w:hAnsi="Times New Roman" w:cs="Times New Roman"/>
                <w:spacing w:val="-34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 xml:space="preserve">Fakültede </w:t>
            </w:r>
            <w:proofErr w:type="spell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Erasmus</w:t>
            </w:r>
            <w:proofErr w:type="spellEnd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 xml:space="preserve">, Mevlana, Farabi, ikili anlaşma vb. programların Dekanlık bünyesinde etkin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lastRenderedPageBreak/>
              <w:t>yürütülmesini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 dergisinin düzenli olarak yayınlanmasını ve gerekli görevlendirmelerin yapılması hususunda Dekana yardımcı</w:t>
            </w:r>
            <w:r w:rsidRPr="00DD4372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olmak.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 internet sayfasının düzenlenmesini, güncellenmesini ve sürekli takibinin yapılması konusunda Dekana yardımcı</w:t>
            </w:r>
            <w:r w:rsidRPr="00DD4372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olmak.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Fakültenin uluslararası ilişkilerinin artırılması ve yürütülmesinde Dekana yardımcı</w:t>
            </w:r>
            <w:r w:rsidRPr="00DD4372">
              <w:rPr>
                <w:rFonts w:ascii="Times New Roman" w:eastAsiaTheme="minorEastAsia" w:hAnsi="Times New Roman" w:cs="Times New Roman"/>
                <w:spacing w:val="-3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olmak.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Yeni</w:t>
            </w:r>
            <w:r w:rsidRPr="00DD4372">
              <w:rPr>
                <w:rFonts w:ascii="Times New Roman" w:eastAsiaTheme="minorEastAsia" w:hAnsi="Times New Roman" w:cs="Times New Roman"/>
                <w:spacing w:val="3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gelen</w:t>
            </w:r>
            <w:r w:rsidRPr="00DD4372">
              <w:rPr>
                <w:rFonts w:ascii="Times New Roman" w:eastAsiaTheme="minorEastAsia" w:hAnsi="Times New Roman" w:cs="Times New Roman"/>
                <w:spacing w:val="3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öğrencilere,</w:t>
            </w:r>
            <w:r w:rsidRPr="00DD4372">
              <w:rPr>
                <w:rFonts w:ascii="Times New Roman" w:eastAsiaTheme="minorEastAsia" w:hAnsi="Times New Roman" w:cs="Times New Roman"/>
                <w:spacing w:val="3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bölümler</w:t>
            </w:r>
            <w:r w:rsidRPr="00DD4372">
              <w:rPr>
                <w:rFonts w:ascii="Times New Roman" w:eastAsiaTheme="minorEastAsia" w:hAnsi="Times New Roman" w:cs="Times New Roman"/>
                <w:spacing w:val="3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tarafından</w:t>
            </w:r>
            <w:r w:rsidRPr="00DD4372">
              <w:rPr>
                <w:rFonts w:ascii="Times New Roman" w:eastAsiaTheme="minorEastAsia" w:hAnsi="Times New Roman" w:cs="Times New Roman"/>
                <w:spacing w:val="38"/>
                <w:lang w:eastAsia="tr-TR"/>
              </w:rPr>
              <w:t xml:space="preserve"> </w:t>
            </w: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oryantasyon</w:t>
            </w:r>
            <w:proofErr w:type="gramEnd"/>
            <w:r w:rsidRPr="00DD4372">
              <w:rPr>
                <w:rFonts w:ascii="Times New Roman" w:eastAsiaTheme="minorEastAsia" w:hAnsi="Times New Roman" w:cs="Times New Roman"/>
                <w:spacing w:val="3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programı</w:t>
            </w:r>
            <w:r w:rsidRPr="00DD4372">
              <w:rPr>
                <w:rFonts w:ascii="Times New Roman" w:eastAsiaTheme="minorEastAsia" w:hAnsi="Times New Roman" w:cs="Times New Roman"/>
                <w:spacing w:val="3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uygulanması</w:t>
            </w:r>
            <w:r w:rsidRPr="00DD4372">
              <w:rPr>
                <w:rFonts w:ascii="Times New Roman" w:eastAsiaTheme="minorEastAsia" w:hAnsi="Times New Roman" w:cs="Times New Roman"/>
                <w:spacing w:val="3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D4372">
              <w:rPr>
                <w:rFonts w:ascii="Times New Roman" w:eastAsiaTheme="minorEastAsia" w:hAnsi="Times New Roman" w:cs="Times New Roman"/>
                <w:spacing w:val="3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oryantasyon</w:t>
            </w:r>
            <w:r w:rsidRPr="00DD4372">
              <w:rPr>
                <w:rFonts w:ascii="Times New Roman" w:eastAsiaTheme="minorEastAsia" w:hAnsi="Times New Roman" w:cs="Times New Roman"/>
                <w:spacing w:val="3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 xml:space="preserve">el </w:t>
            </w:r>
            <w:r w:rsidRPr="00DD4372">
              <w:rPr>
                <w:rFonts w:ascii="Times New Roman" w:hAnsi="Times New Roman" w:cs="Times New Roman"/>
              </w:rPr>
              <w:t>kitapçığının hazırlatılması konusunda Dekana yardımcı olmak.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Öğrencilere yönelik sosyal hizmetlerin belirlenmesi çalışmalarını</w:t>
            </w:r>
            <w:r w:rsidRPr="00DD4372">
              <w:rPr>
                <w:rFonts w:ascii="Times New Roman" w:eastAsiaTheme="minorEastAsia" w:hAnsi="Times New Roman" w:cs="Times New Roman"/>
                <w:spacing w:val="-3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Fakültede öğrenci katılımlı bilimsel faaliyetler ve öğrenci proje yarışmaları yapılması hususunda Dekana yardımcı</w:t>
            </w:r>
            <w:r w:rsidRPr="00DD4372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olmak.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Öğrencilerin araştırma faaliyetlerinde aktif görev almaları hususunda Dekana yardımcı</w:t>
            </w:r>
            <w:r w:rsidRPr="00DD4372">
              <w:rPr>
                <w:rFonts w:ascii="Times New Roman" w:eastAsiaTheme="minorEastAsia" w:hAnsi="Times New Roman" w:cs="Times New Roman"/>
                <w:spacing w:val="-3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olmak.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Her türlü burs işlemi ile</w:t>
            </w:r>
            <w:r w:rsidRPr="00DD4372">
              <w:rPr>
                <w:rFonts w:ascii="Times New Roman" w:eastAsiaTheme="minorEastAsia" w:hAnsi="Times New Roman" w:cs="Times New Roman"/>
                <w:spacing w:val="-28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ilgilenmek.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Öğrencilerin</w:t>
            </w:r>
            <w:r w:rsidRPr="00DD4372">
              <w:rPr>
                <w:rFonts w:ascii="Times New Roman" w:eastAsiaTheme="minorEastAsia" w:hAnsi="Times New Roman" w:cs="Times New Roman"/>
                <w:spacing w:val="21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sportif</w:t>
            </w:r>
            <w:r w:rsidRPr="00DD4372">
              <w:rPr>
                <w:rFonts w:ascii="Times New Roman" w:eastAsiaTheme="minorEastAsia" w:hAnsi="Times New Roman" w:cs="Times New Roman"/>
                <w:spacing w:val="2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D4372">
              <w:rPr>
                <w:rFonts w:ascii="Times New Roman" w:eastAsiaTheme="minorEastAsia" w:hAnsi="Times New Roman" w:cs="Times New Roman"/>
                <w:spacing w:val="2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kültürel</w:t>
            </w:r>
            <w:r w:rsidRPr="00DD4372">
              <w:rPr>
                <w:rFonts w:ascii="Times New Roman" w:eastAsiaTheme="minorEastAsia" w:hAnsi="Times New Roman" w:cs="Times New Roman"/>
                <w:spacing w:val="2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etkinlikler</w:t>
            </w:r>
            <w:r w:rsidRPr="00DD4372">
              <w:rPr>
                <w:rFonts w:ascii="Times New Roman" w:eastAsiaTheme="minorEastAsia" w:hAnsi="Times New Roman" w:cs="Times New Roman"/>
                <w:spacing w:val="22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kapsamındaki</w:t>
            </w:r>
            <w:r w:rsidRPr="00DD4372">
              <w:rPr>
                <w:rFonts w:ascii="Times New Roman" w:eastAsiaTheme="minorEastAsia" w:hAnsi="Times New Roman" w:cs="Times New Roman"/>
                <w:spacing w:val="2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izinlerini</w:t>
            </w:r>
            <w:r w:rsidRPr="00DD4372">
              <w:rPr>
                <w:rFonts w:ascii="Times New Roman" w:eastAsiaTheme="minorEastAsia" w:hAnsi="Times New Roman" w:cs="Times New Roman"/>
                <w:spacing w:val="22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değerlendirmek</w:t>
            </w:r>
            <w:r w:rsidRPr="00DD4372">
              <w:rPr>
                <w:rFonts w:ascii="Times New Roman" w:eastAsiaTheme="minorEastAsia" w:hAnsi="Times New Roman" w:cs="Times New Roman"/>
                <w:spacing w:val="2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D4372">
              <w:rPr>
                <w:rFonts w:ascii="Times New Roman" w:eastAsiaTheme="minorEastAsia" w:hAnsi="Times New Roman" w:cs="Times New Roman"/>
                <w:spacing w:val="20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DD4372">
              <w:rPr>
                <w:rFonts w:ascii="Times New Roman" w:eastAsiaTheme="minorEastAsia" w:hAnsi="Times New Roman" w:cs="Times New Roman"/>
                <w:spacing w:val="21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 xml:space="preserve">birimler </w:t>
            </w:r>
            <w:r w:rsidRPr="00DD4372">
              <w:rPr>
                <w:rFonts w:ascii="Times New Roman" w:hAnsi="Times New Roman" w:cs="Times New Roman"/>
              </w:rPr>
              <w:t>tarafından gerekli işlemlerin yapılmasını sağlamak.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 bünyesinde bölüm/anabilim dalı bazında ders dağılımlarının dengeli ve makul bir şekilde yapılmasını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Yatay/dikey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geçiş,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çift</w:t>
            </w:r>
            <w:r w:rsidRPr="00DD4372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ana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dal/yan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dal,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yabancı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uyruklu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öğrenci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kabulü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ile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DD4372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her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türlü</w:t>
            </w:r>
            <w:r w:rsidRPr="00DD4372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çalışmaları</w:t>
            </w:r>
            <w:r w:rsidRPr="00DD4372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ve takibini yapmak, programların düzenlenmesini</w:t>
            </w:r>
            <w:r w:rsidRPr="00DD4372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Öğrenci kulüplerinin ve öğrencilerin düzenleyeceği her türlü etkinliğin kontrolünü ve denetimini yapmak.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Bölüm Başkanlıkları tarafından çözüme kavuşturulamayan öğrenci sorunlarını Dekan adına dinlemek ve çözüme</w:t>
            </w:r>
            <w:r w:rsidRPr="00DD4372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kavuşturmak.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 xml:space="preserve">Fakülte tarafından öğrenciye yönelik düzenlenecek konferans, panel, toplantı, </w:t>
            </w: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sempozyum</w:t>
            </w:r>
            <w:proofErr w:type="gramEnd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, seminer, yemek, gezi, teknik gezi gibi etkinlikleri organize</w:t>
            </w:r>
            <w:r w:rsidRPr="00DD4372">
              <w:rPr>
                <w:rFonts w:ascii="Times New Roman" w:eastAsiaTheme="minorEastAsia" w:hAnsi="Times New Roman" w:cs="Times New Roman"/>
                <w:spacing w:val="-24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3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Bölüm</w:t>
            </w:r>
            <w:r w:rsidRPr="00DD4372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temsilcileri</w:t>
            </w:r>
            <w:r w:rsidRPr="00DD4372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temsilcisi</w:t>
            </w:r>
            <w:r w:rsidRPr="00DD4372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seçimlerini</w:t>
            </w:r>
            <w:r w:rsidRPr="00DD4372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düzenlemek,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bu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temsilcilerle</w:t>
            </w:r>
            <w:r w:rsidRPr="00DD4372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yapılacak</w:t>
            </w:r>
            <w:r w:rsidRPr="00DD4372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toplantılara başkanlık</w:t>
            </w:r>
            <w:r w:rsidRPr="00DD4372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Fakültede mezun takip sistemi oluşturulması ve mezunlarla sıkı bir işbirliği içinde olunmasının sağlanmasında Dekana yardımcı</w:t>
            </w:r>
            <w:r w:rsidRPr="00DD4372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olmak.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Her eğitim-öğretim yılı sonunda ve istendiğinde Fakültenin eğitim-öğretim durumuna ilişkin Dekana rapor vermek.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Fakültede idari ve mali işlerin düzenli bir şekilde sürdürülmesini sağlamak.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 idari ve mali işlerini ilgilendiren mevzuatı sürekli takip etmek.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  idari</w:t>
            </w:r>
            <w:proofErr w:type="gramEnd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 xml:space="preserve">  ve  mali  işlerine  ilişkin,  yönetmelik  ve  yönergeler  hazırlanması  hususunda  Dekana yardımcı olmak.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Fakültenin idari ve mali işleri ile ilgili sorunların tespit edilmesi, çözüme kavuşturulmasında Dekana yardımcı olmak.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İdari ve mali işlerin daha etkin ve verimli olmasına yönelik politikalar ve stratejiler ile ilgili Dekana görüş bildirmek.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 Öz Değerlendirme ve Kalite Geliştirme çalışmalarının yürütülmesinde Dekana yardımcı olmak.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Öz Değerlendirme ve Kalite Geliştirme çalışmaları için standartların belirlenmesini sağlamak.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Öz Değerlendirme ve Kalite Geliştirme çalışmaları için kurulların oluşturulmasını ve çalışmalarını sağlamak.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Öz Değerlendirme ve Kalite Geliştirme çalışmalarının yıllık raporlarının hazırlanmasını ve Dekanlığa sunulmasını sağlamak.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Dilek ve öneri kutularının düzenli olarak açılmasını sağlamak ve değerlendirmesini yapmak.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Fakültenin yürüteceği tüm organizasyonlarda (Kongre, Seminer, Panel, Sempozyum, Yemek vb.) Fakülte Sekreteri ile koordineli çalışarak organizasyonları yapmak, basın yayın kuruluşları ve kamu kuruluşları ile irtibata geçmek.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Fakültenin, personel (özlük hakları, akademik personel alımı, süre uzatma, idari soruşturma vb.)</w:t>
            </w:r>
          </w:p>
          <w:p w:rsidR="00DD4372" w:rsidRPr="00DD4372" w:rsidRDefault="00DD4372" w:rsidP="00DD4372">
            <w:pPr>
              <w:widowControl w:val="0"/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left="1068"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işlerinin</w:t>
            </w:r>
            <w:proofErr w:type="gramEnd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 xml:space="preserve"> koordinasyonunu sağlamak ve yürütmek.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lastRenderedPageBreak/>
              <w:t>Akademik ve idari personelin kadro, izin ve diğer özlük işlemlerini takip etmek ve personelin isteklerini dinlemek, çözüme kavuşturmak.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Sivil savunma hizmetlerinin ve güvenlik hizmetlerinin takibini yapmak, mevzuata uygun olarak yürütülmesini sağlamak.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Çalışma ortamlarında ve laboratuvarlarda, iş sağlığı ve güvenliği ile ilgili hususların uygulanması konusunda gerekli uyarıları yapmak, önlemlerin alınmasını sağlamak.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Bilirkişilik görevlendirmelerinin yapılmasını sağlamak.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Arşiv, istatistik ve veri tabanı çalışmalarının sağlıklı bir şekilde yürütülmesini sağlamak.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Fakültede açılacak kitap sergileri, stantlar ile asılmak istenen afiş ve benzeri talepleri incelemek, denetlemek.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 İç Kontrol Uyum Eylem Planı’nın hazırlanmasını, denetimini ve ilgili birimlere sunulmasını sağlamak.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Satın alma ve ihalelerle ilgili çalışmaları denetlemek ve sonuçlandırmak.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Teknik/Teknolojik/Fiziki altyapının planlanması, verimli kullanımı ve iyileştirilmesini sağlamak.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Tahakkuk, taşınır kayıt ve kontrol, satın alma, bütçe ve ödenek durumlarının takibini yapmak.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Baskı, fotokopi vb. işlerin düzenli yapılmasını sağlamak.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Fakülteye alınacak araç, gereç ve malzemelere ilişkin ilgililerle görüşmeler yapmak, onların görüş ve önerilerini almak.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Çalışma odaları, derslikler, amfiler ile ilgili ihtiyaçların belirlenmesini, hazırlıkların gözden geçirilmesini ve çalışmaların denetlenmesini sağlamak.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Dersliklere ait ders araç-gereç ihtiyaçların belirlenmesi ve teminini sağlamak.</w:t>
            </w:r>
            <w:proofErr w:type="gramEnd"/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Laboratuvarlardaki araç-gereç ihtiyaçlarının tespitinin ve giderilmesi için gerekli çalışmaların yapılmasını sağlamak.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Tüketim malzemelerinin dönem çıkış raporlarının takibini yapmak.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Taşınır devirleri ve hurdaya ayırma çalışmalarını yapmak ve bu konuda Dekana görüş bildirmek.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Engelliler ile ilgili düzenlemelerin tespitinin ve takibinin yapılmasını sağlamak.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Fakültenin tanıtımının yapılmasını sağlamak, tanıtım kitapçığı ve broşürü hazırlatmak.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Fakültede araştırma projelerinin düzenli olarak hazırlanması ve sürdürülmesini sağlanması konusunda Dekana yardımcı olmak.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Yapılan tüm idari ve mali işlerde tasarruf ilkelerine uygun hareket etmek.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Her eğitim-öğretim yılı sonunda ve istendiğinde Fakültenin idari ve mali durumuna ilişkin Dekana rapor vermek.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Kendi sorumluluğunda olan bütün büro makineleri ve demirbaşların her türlü hasara karşı korunması için gerekli tedbirleri almak. Sorumluluğundaki mevcut araç, gereç ve her türlü malzemenin yerinde ve ekonomik kullanılmasını sağlamak</w:t>
            </w:r>
          </w:p>
          <w:p w:rsidR="00DD4372" w:rsidRPr="00DD4372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Dekanın görev alanı ile ilgili vereceği diğer görevleri</w:t>
            </w:r>
            <w:r w:rsidRPr="00DD4372">
              <w:rPr>
                <w:rFonts w:ascii="Times New Roman" w:eastAsiaTheme="minorEastAsia" w:hAnsi="Times New Roman" w:cs="Times New Roman"/>
                <w:spacing w:val="-19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8071F8" w:rsidRPr="004360BA" w:rsidRDefault="00DD4372" w:rsidP="00DD4372">
            <w:pPr>
              <w:widowControl w:val="0"/>
              <w:numPr>
                <w:ilvl w:val="0"/>
                <w:numId w:val="1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Dekan</w:t>
            </w:r>
            <w:r w:rsidRPr="00DD4372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Yardımcısı,</w:t>
            </w:r>
            <w:r w:rsidRPr="00DD4372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görevleri</w:t>
            </w:r>
            <w:r w:rsidRPr="00DD437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D437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yaptığı</w:t>
            </w:r>
            <w:r w:rsidRPr="00DD437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tüm</w:t>
            </w:r>
            <w:r w:rsidRPr="00DD4372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iş/işlemlerden</w:t>
            </w:r>
            <w:r w:rsidRPr="00DD4372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dolayı</w:t>
            </w:r>
            <w:r w:rsidRPr="00DD4372">
              <w:rPr>
                <w:rFonts w:ascii="Times New Roman" w:eastAsiaTheme="minorEastAsia" w:hAnsi="Times New Roman" w:cs="Times New Roman"/>
                <w:spacing w:val="-2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Dekana</w:t>
            </w:r>
            <w:r w:rsidRPr="00DD4372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karşı</w:t>
            </w:r>
            <w:r w:rsidRPr="00DD437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D4372">
              <w:rPr>
                <w:rFonts w:ascii="Times New Roman" w:eastAsiaTheme="minorEastAsia" w:hAnsi="Times New Roman" w:cs="Times New Roman"/>
                <w:lang w:eastAsia="tr-TR"/>
              </w:rPr>
              <w:t>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DD4372" w:rsidP="00716C1E">
            <w:pPr>
              <w:rPr>
                <w:rFonts w:ascii="Times New Roman" w:hAnsi="Times New Roman" w:cs="Times New Roman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Var (Mali, Hukuksa)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DD4372" w:rsidP="00DD4372">
            <w:pPr>
              <w:ind w:left="720"/>
              <w:rPr>
                <w:rFonts w:ascii="Times New Roman" w:hAnsi="Times New Roman" w:cs="Times New Roman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657 sayılı Devlet Memurları Kanunu’nda ve 2547 sayılı Yüksek Öğretim Kanunu’nda belirtilen genel niteliklere sahip olmak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493D97">
            <w:pPr>
              <w:pStyle w:val="ListeParagraf"/>
              <w:numPr>
                <w:ilvl w:val="0"/>
                <w:numId w:val="7"/>
              </w:numPr>
              <w:ind w:left="664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DD4372" w:rsidRPr="00DD4372" w:rsidRDefault="00DD4372" w:rsidP="00DD4372">
            <w:pPr>
              <w:pStyle w:val="ListeParagraf"/>
              <w:ind w:left="664"/>
              <w:rPr>
                <w:rFonts w:ascii="Times New Roman" w:hAnsi="Times New Roman" w:cs="Times New Roman"/>
              </w:rPr>
            </w:pPr>
            <w:r w:rsidRPr="00DD4372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4360B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8071F8" w:rsidRPr="004360BA" w:rsidRDefault="008071F8" w:rsidP="008071F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DD437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DD4372" w:rsidRPr="009F14B2" w:rsidRDefault="00DD4372" w:rsidP="00DD4372">
            <w:pPr>
              <w:widowControl w:val="0"/>
              <w:numPr>
                <w:ilvl w:val="0"/>
                <w:numId w:val="27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Vizyon</w:t>
            </w:r>
            <w:r w:rsidRPr="009F14B2">
              <w:rPr>
                <w:rFonts w:ascii="Times New Roman" w:eastAsiaTheme="minorEastAsia" w:hAnsi="Times New Roman" w:cs="Times New Roman"/>
                <w:spacing w:val="-13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sahibi.</w:t>
            </w:r>
          </w:p>
          <w:p w:rsidR="00DD4372" w:rsidRPr="009F14B2" w:rsidRDefault="00DD4372" w:rsidP="00DD4372">
            <w:pPr>
              <w:widowControl w:val="0"/>
              <w:numPr>
                <w:ilvl w:val="0"/>
                <w:numId w:val="27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Önderlik yeteneğine</w:t>
            </w:r>
            <w:r w:rsidRPr="009F14B2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sahip.</w:t>
            </w:r>
            <w:proofErr w:type="gramEnd"/>
          </w:p>
          <w:p w:rsidR="00DD4372" w:rsidRPr="009F14B2" w:rsidRDefault="00DD4372" w:rsidP="00DD4372">
            <w:pPr>
              <w:widowControl w:val="0"/>
              <w:numPr>
                <w:ilvl w:val="0"/>
                <w:numId w:val="27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Kendini sürekli</w:t>
            </w:r>
            <w:r w:rsidRPr="009F14B2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yenileyen.</w:t>
            </w:r>
            <w:proofErr w:type="gramEnd"/>
          </w:p>
          <w:p w:rsidR="00DD4372" w:rsidRPr="009F14B2" w:rsidRDefault="00DD4372" w:rsidP="00DD4372">
            <w:pPr>
              <w:widowControl w:val="0"/>
              <w:numPr>
                <w:ilvl w:val="0"/>
                <w:numId w:val="27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Araştırıcı ve</w:t>
            </w:r>
            <w:r w:rsidRPr="009F14B2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meraklı.</w:t>
            </w:r>
            <w:proofErr w:type="gramEnd"/>
          </w:p>
          <w:p w:rsidR="00DD4372" w:rsidRPr="009F14B2" w:rsidRDefault="00DD4372" w:rsidP="00DD4372">
            <w:pPr>
              <w:widowControl w:val="0"/>
              <w:numPr>
                <w:ilvl w:val="0"/>
                <w:numId w:val="27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Mevzuatı takip edebilen, yorum</w:t>
            </w:r>
            <w:r w:rsidRPr="009F14B2">
              <w:rPr>
                <w:rFonts w:ascii="Times New Roman" w:eastAsiaTheme="minorEastAsia" w:hAnsi="Times New Roman" w:cs="Times New Roman"/>
                <w:spacing w:val="-19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yapabilen.</w:t>
            </w:r>
            <w:proofErr w:type="gramEnd"/>
          </w:p>
          <w:p w:rsidR="00DD4372" w:rsidRPr="009F14B2" w:rsidRDefault="00DD4372" w:rsidP="00DD4372">
            <w:pPr>
              <w:widowControl w:val="0"/>
              <w:numPr>
                <w:ilvl w:val="0"/>
                <w:numId w:val="27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Sorgulayıcı.</w:t>
            </w:r>
          </w:p>
          <w:p w:rsidR="00DD4372" w:rsidRPr="009F14B2" w:rsidRDefault="00DD4372" w:rsidP="00DD4372">
            <w:pPr>
              <w:widowControl w:val="0"/>
              <w:numPr>
                <w:ilvl w:val="0"/>
                <w:numId w:val="27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Sabırlı.</w:t>
            </w:r>
          </w:p>
          <w:p w:rsidR="00DD4372" w:rsidRPr="009F14B2" w:rsidRDefault="00DD4372" w:rsidP="00DD4372">
            <w:pPr>
              <w:widowControl w:val="0"/>
              <w:numPr>
                <w:ilvl w:val="0"/>
                <w:numId w:val="27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Yaratıcı.</w:t>
            </w:r>
          </w:p>
          <w:p w:rsidR="00DD4372" w:rsidRPr="009F14B2" w:rsidRDefault="00DD4372" w:rsidP="00DD4372">
            <w:pPr>
              <w:widowControl w:val="0"/>
              <w:numPr>
                <w:ilvl w:val="0"/>
                <w:numId w:val="27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Kendine</w:t>
            </w:r>
            <w:r w:rsidRPr="009F14B2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güvenen.</w:t>
            </w:r>
          </w:p>
          <w:p w:rsidR="00DD4372" w:rsidRPr="009F14B2" w:rsidRDefault="00DD4372" w:rsidP="00DD4372">
            <w:pPr>
              <w:widowControl w:val="0"/>
              <w:numPr>
                <w:ilvl w:val="0"/>
                <w:numId w:val="27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Hızlı, düzenli ve</w:t>
            </w:r>
            <w:r w:rsidRPr="009F14B2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dikkatli.</w:t>
            </w:r>
            <w:proofErr w:type="gramEnd"/>
          </w:p>
          <w:p w:rsidR="00DD4372" w:rsidRPr="009F14B2" w:rsidRDefault="00DD4372" w:rsidP="00DD4372">
            <w:pPr>
              <w:widowControl w:val="0"/>
              <w:numPr>
                <w:ilvl w:val="0"/>
                <w:numId w:val="27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Karar verici ve problem</w:t>
            </w:r>
            <w:r w:rsidRPr="009F14B2">
              <w:rPr>
                <w:rFonts w:ascii="Times New Roman" w:eastAsiaTheme="minorEastAsia" w:hAnsi="Times New Roman" w:cs="Times New Roman"/>
                <w:spacing w:val="-12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çözücü.</w:t>
            </w:r>
          </w:p>
          <w:p w:rsidR="00DD4372" w:rsidRPr="009F14B2" w:rsidRDefault="00DD4372" w:rsidP="00DD4372">
            <w:pPr>
              <w:widowControl w:val="0"/>
              <w:numPr>
                <w:ilvl w:val="0"/>
                <w:numId w:val="27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Analitik düşünebilen ve analiz</w:t>
            </w:r>
            <w:r w:rsidRPr="009F14B2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yapabilen.</w:t>
            </w:r>
            <w:proofErr w:type="gramEnd"/>
          </w:p>
          <w:p w:rsidR="00DD4372" w:rsidRPr="009F14B2" w:rsidRDefault="00DD4372" w:rsidP="00DD4372">
            <w:pPr>
              <w:widowControl w:val="0"/>
              <w:numPr>
                <w:ilvl w:val="0"/>
                <w:numId w:val="27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Empati</w:t>
            </w:r>
            <w:r w:rsidRPr="009F14B2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kurabilen.</w:t>
            </w:r>
          </w:p>
          <w:p w:rsidR="00DD4372" w:rsidRPr="009F14B2" w:rsidRDefault="00DD4372" w:rsidP="00DD4372">
            <w:pPr>
              <w:widowControl w:val="0"/>
              <w:numPr>
                <w:ilvl w:val="0"/>
                <w:numId w:val="27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Etkin yazılı ve sözlü iletişim yeteneğine</w:t>
            </w:r>
            <w:r w:rsidRPr="009F14B2">
              <w:rPr>
                <w:rFonts w:ascii="Times New Roman" w:eastAsiaTheme="minorEastAsia" w:hAnsi="Times New Roman" w:cs="Times New Roman"/>
                <w:spacing w:val="-22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sahip.</w:t>
            </w:r>
          </w:p>
          <w:p w:rsidR="00DD4372" w:rsidRPr="009F14B2" w:rsidRDefault="00DD4372" w:rsidP="00DD4372">
            <w:pPr>
              <w:widowControl w:val="0"/>
              <w:numPr>
                <w:ilvl w:val="0"/>
                <w:numId w:val="27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İkna kabiliyeti yüksek.</w:t>
            </w:r>
            <w:proofErr w:type="gramEnd"/>
          </w:p>
          <w:p w:rsidR="00DD4372" w:rsidRPr="009F14B2" w:rsidRDefault="00DD4372" w:rsidP="00DD4372">
            <w:pPr>
              <w:widowControl w:val="0"/>
              <w:numPr>
                <w:ilvl w:val="0"/>
                <w:numId w:val="27"/>
              </w:numPr>
              <w:tabs>
                <w:tab w:val="left" w:pos="78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Zaman yönetimini iyi</w:t>
            </w:r>
            <w:r w:rsidRPr="009F14B2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yapabilen.</w:t>
            </w:r>
            <w:proofErr w:type="gramEnd"/>
          </w:p>
          <w:p w:rsidR="00054B87" w:rsidRPr="00415674" w:rsidRDefault="00DD4372" w:rsidP="00DD437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Yoğun tempoda</w:t>
            </w:r>
            <w:r w:rsidRPr="009F14B2">
              <w:rPr>
                <w:rFonts w:ascii="Times New Roman" w:eastAsiaTheme="minorEastAsia" w:hAnsi="Times New Roman" w:cs="Times New Roman"/>
                <w:spacing w:val="-23"/>
                <w:lang w:eastAsia="tr-TR"/>
              </w:rPr>
              <w:t xml:space="preserve"> </w:t>
            </w: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çalışabilen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8071F8" w:rsidRDefault="00E67A00" w:rsidP="00807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F8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8071F8" w:rsidRDefault="00054B87" w:rsidP="008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71F8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8071F8">
              <w:rPr>
                <w:rFonts w:ascii="Times New Roman" w:hAnsi="Times New Roman" w:cs="Times New Roman"/>
                <w:b/>
                <w:i/>
              </w:rPr>
              <w:t>Dekan</w:t>
            </w:r>
            <w:r w:rsidRPr="008071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8071F8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16" w:rsidRDefault="007E2516" w:rsidP="00D4376A">
      <w:pPr>
        <w:spacing w:after="0" w:line="240" w:lineRule="auto"/>
      </w:pPr>
      <w:r>
        <w:separator/>
      </w:r>
    </w:p>
  </w:endnote>
  <w:endnote w:type="continuationSeparator" w:id="0">
    <w:p w:rsidR="007E2516" w:rsidRDefault="007E251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A64" w:rsidRDefault="005B1A6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5B1A6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4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A64" w:rsidRDefault="005B1A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16" w:rsidRDefault="007E2516" w:rsidP="00D4376A">
      <w:pPr>
        <w:spacing w:after="0" w:line="240" w:lineRule="auto"/>
      </w:pPr>
      <w:r>
        <w:separator/>
      </w:r>
    </w:p>
  </w:footnote>
  <w:footnote w:type="continuationSeparator" w:id="0">
    <w:p w:rsidR="007E2516" w:rsidRDefault="007E251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A64" w:rsidRDefault="005B1A6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7"/>
      <w:gridCol w:w="1572"/>
      <w:gridCol w:w="1475"/>
    </w:tblGrid>
    <w:tr w:rsidR="00D4376A" w:rsidTr="000F57EC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5B1A6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51157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TIP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8071F8" w:rsidRDefault="00DD4372" w:rsidP="008071F8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DEKAN YARDIMCISI </w:t>
          </w:r>
        </w:p>
        <w:p w:rsidR="00D4376A" w:rsidRDefault="00D4376A" w:rsidP="008071F8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0" w:type="pct"/>
          <w:vAlign w:val="center"/>
          <w:hideMark/>
        </w:tcPr>
        <w:p w:rsidR="00D4376A" w:rsidRPr="002F2A17" w:rsidRDefault="00851157" w:rsidP="0085115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TIP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DD4372"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0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0" w:type="pct"/>
          <w:vAlign w:val="center"/>
        </w:tcPr>
        <w:p w:rsidR="00D4376A" w:rsidRPr="002F2A17" w:rsidRDefault="005B1A6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A64" w:rsidRDefault="005B1A6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D"/>
    <w:multiLevelType w:val="multilevel"/>
    <w:tmpl w:val="387C52D6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1" w15:restartNumberingAfterBreak="0">
    <w:nsid w:val="0000040E"/>
    <w:multiLevelType w:val="multilevel"/>
    <w:tmpl w:val="79005448"/>
    <w:lvl w:ilvl="0">
      <w:numFmt w:val="bullet"/>
      <w:lvlText w:val=""/>
      <w:lvlJc w:val="left"/>
      <w:pPr>
        <w:ind w:left="1131" w:hanging="360"/>
      </w:pPr>
      <w:rPr>
        <w:rFonts w:ascii="Symbol" w:hAnsi="Symbol"/>
        <w:b w:val="0"/>
        <w:color w:val="auto"/>
        <w:w w:val="100"/>
        <w:sz w:val="22"/>
      </w:rPr>
    </w:lvl>
    <w:lvl w:ilvl="1">
      <w:numFmt w:val="bullet"/>
      <w:lvlText w:val="•"/>
      <w:lvlJc w:val="left"/>
      <w:pPr>
        <w:ind w:left="2013" w:hanging="360"/>
      </w:pPr>
    </w:lvl>
    <w:lvl w:ilvl="2">
      <w:numFmt w:val="bullet"/>
      <w:lvlText w:val="•"/>
      <w:lvlJc w:val="left"/>
      <w:pPr>
        <w:ind w:left="2886" w:hanging="360"/>
      </w:pPr>
    </w:lvl>
    <w:lvl w:ilvl="3">
      <w:numFmt w:val="bullet"/>
      <w:lvlText w:val="•"/>
      <w:lvlJc w:val="left"/>
      <w:pPr>
        <w:ind w:left="3759" w:hanging="360"/>
      </w:pPr>
    </w:lvl>
    <w:lvl w:ilvl="4">
      <w:numFmt w:val="bullet"/>
      <w:lvlText w:val="•"/>
      <w:lvlJc w:val="left"/>
      <w:pPr>
        <w:ind w:left="4633" w:hanging="360"/>
      </w:pPr>
    </w:lvl>
    <w:lvl w:ilvl="5">
      <w:numFmt w:val="bullet"/>
      <w:lvlText w:val="•"/>
      <w:lvlJc w:val="left"/>
      <w:pPr>
        <w:ind w:left="5506" w:hanging="360"/>
      </w:pPr>
    </w:lvl>
    <w:lvl w:ilvl="6">
      <w:numFmt w:val="bullet"/>
      <w:lvlText w:val="•"/>
      <w:lvlJc w:val="left"/>
      <w:pPr>
        <w:ind w:left="6379" w:hanging="360"/>
      </w:pPr>
    </w:lvl>
    <w:lvl w:ilvl="7">
      <w:numFmt w:val="bullet"/>
      <w:lvlText w:val="•"/>
      <w:lvlJc w:val="left"/>
      <w:pPr>
        <w:ind w:left="7253" w:hanging="360"/>
      </w:pPr>
    </w:lvl>
    <w:lvl w:ilvl="8">
      <w:numFmt w:val="bullet"/>
      <w:lvlText w:val="•"/>
      <w:lvlJc w:val="left"/>
      <w:pPr>
        <w:ind w:left="8126" w:hanging="360"/>
      </w:pPr>
    </w:lvl>
  </w:abstractNum>
  <w:abstractNum w:abstractNumId="2" w15:restartNumberingAfterBreak="0">
    <w:nsid w:val="0000040F"/>
    <w:multiLevelType w:val="multilevel"/>
    <w:tmpl w:val="00000892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3" w15:restartNumberingAfterBreak="0">
    <w:nsid w:val="00000416"/>
    <w:multiLevelType w:val="multilevel"/>
    <w:tmpl w:val="00000899"/>
    <w:lvl w:ilvl="0">
      <w:numFmt w:val="bullet"/>
      <w:lvlText w:val=""/>
      <w:lvlJc w:val="left"/>
      <w:pPr>
        <w:ind w:left="1068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974" w:hanging="360"/>
      </w:pPr>
    </w:lvl>
    <w:lvl w:ilvl="2">
      <w:numFmt w:val="bullet"/>
      <w:lvlText w:val="•"/>
      <w:lvlJc w:val="left"/>
      <w:pPr>
        <w:ind w:left="2883" w:hanging="360"/>
      </w:pPr>
    </w:lvl>
    <w:lvl w:ilvl="3">
      <w:numFmt w:val="bullet"/>
      <w:lvlText w:val="•"/>
      <w:lvlJc w:val="left"/>
      <w:pPr>
        <w:ind w:left="3792" w:hanging="360"/>
      </w:pPr>
    </w:lvl>
    <w:lvl w:ilvl="4">
      <w:numFmt w:val="bullet"/>
      <w:lvlText w:val="•"/>
      <w:lvlJc w:val="left"/>
      <w:pPr>
        <w:ind w:left="4702" w:hanging="360"/>
      </w:pPr>
    </w:lvl>
    <w:lvl w:ilvl="5">
      <w:numFmt w:val="bullet"/>
      <w:lvlText w:val="•"/>
      <w:lvlJc w:val="left"/>
      <w:pPr>
        <w:ind w:left="5611" w:hanging="360"/>
      </w:pPr>
    </w:lvl>
    <w:lvl w:ilvl="6">
      <w:numFmt w:val="bullet"/>
      <w:lvlText w:val="•"/>
      <w:lvlJc w:val="left"/>
      <w:pPr>
        <w:ind w:left="6520" w:hanging="360"/>
      </w:pPr>
    </w:lvl>
    <w:lvl w:ilvl="7">
      <w:numFmt w:val="bullet"/>
      <w:lvlText w:val="•"/>
      <w:lvlJc w:val="left"/>
      <w:pPr>
        <w:ind w:left="7430" w:hanging="360"/>
      </w:pPr>
    </w:lvl>
    <w:lvl w:ilvl="8">
      <w:numFmt w:val="bullet"/>
      <w:lvlText w:val="•"/>
      <w:lvlJc w:val="left"/>
      <w:pPr>
        <w:ind w:left="8339" w:hanging="360"/>
      </w:pPr>
    </w:lvl>
  </w:abstractNum>
  <w:abstractNum w:abstractNumId="4" w15:restartNumberingAfterBreak="0">
    <w:nsid w:val="00000427"/>
    <w:multiLevelType w:val="multilevel"/>
    <w:tmpl w:val="000008AA"/>
    <w:lvl w:ilvl="0">
      <w:numFmt w:val="bullet"/>
      <w:lvlText w:val=""/>
      <w:lvlJc w:val="left"/>
      <w:pPr>
        <w:ind w:left="783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689" w:hanging="360"/>
      </w:pPr>
    </w:lvl>
    <w:lvl w:ilvl="2">
      <w:numFmt w:val="bullet"/>
      <w:lvlText w:val="•"/>
      <w:lvlJc w:val="left"/>
      <w:pPr>
        <w:ind w:left="2598" w:hanging="360"/>
      </w:pPr>
    </w:lvl>
    <w:lvl w:ilvl="3">
      <w:numFmt w:val="bullet"/>
      <w:lvlText w:val="•"/>
      <w:lvlJc w:val="left"/>
      <w:pPr>
        <w:ind w:left="3507" w:hanging="360"/>
      </w:pPr>
    </w:lvl>
    <w:lvl w:ilvl="4">
      <w:numFmt w:val="bullet"/>
      <w:lvlText w:val="•"/>
      <w:lvlJc w:val="left"/>
      <w:pPr>
        <w:ind w:left="4417" w:hanging="360"/>
      </w:pPr>
    </w:lvl>
    <w:lvl w:ilvl="5">
      <w:numFmt w:val="bullet"/>
      <w:lvlText w:val="•"/>
      <w:lvlJc w:val="left"/>
      <w:pPr>
        <w:ind w:left="5326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145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5" w15:restartNumberingAfterBreak="0">
    <w:nsid w:val="00000428"/>
    <w:multiLevelType w:val="multilevel"/>
    <w:tmpl w:val="000008AB"/>
    <w:lvl w:ilvl="0">
      <w:numFmt w:val="bullet"/>
      <w:lvlText w:val=""/>
      <w:lvlJc w:val="left"/>
      <w:pPr>
        <w:ind w:left="783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689" w:hanging="360"/>
      </w:pPr>
    </w:lvl>
    <w:lvl w:ilvl="2">
      <w:numFmt w:val="bullet"/>
      <w:lvlText w:val="•"/>
      <w:lvlJc w:val="left"/>
      <w:pPr>
        <w:ind w:left="2598" w:hanging="360"/>
      </w:pPr>
    </w:lvl>
    <w:lvl w:ilvl="3">
      <w:numFmt w:val="bullet"/>
      <w:lvlText w:val="•"/>
      <w:lvlJc w:val="left"/>
      <w:pPr>
        <w:ind w:left="3507" w:hanging="360"/>
      </w:pPr>
    </w:lvl>
    <w:lvl w:ilvl="4">
      <w:numFmt w:val="bullet"/>
      <w:lvlText w:val="•"/>
      <w:lvlJc w:val="left"/>
      <w:pPr>
        <w:ind w:left="4417" w:hanging="360"/>
      </w:pPr>
    </w:lvl>
    <w:lvl w:ilvl="5">
      <w:numFmt w:val="bullet"/>
      <w:lvlText w:val="•"/>
      <w:lvlJc w:val="left"/>
      <w:pPr>
        <w:ind w:left="5326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145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6" w15:restartNumberingAfterBreak="0">
    <w:nsid w:val="00000429"/>
    <w:multiLevelType w:val="multilevel"/>
    <w:tmpl w:val="000008AC"/>
    <w:lvl w:ilvl="0">
      <w:numFmt w:val="bullet"/>
      <w:lvlText w:val=""/>
      <w:lvlJc w:val="left"/>
      <w:pPr>
        <w:ind w:left="1068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974" w:hanging="360"/>
      </w:pPr>
    </w:lvl>
    <w:lvl w:ilvl="2">
      <w:numFmt w:val="bullet"/>
      <w:lvlText w:val="•"/>
      <w:lvlJc w:val="left"/>
      <w:pPr>
        <w:ind w:left="2883" w:hanging="360"/>
      </w:pPr>
    </w:lvl>
    <w:lvl w:ilvl="3">
      <w:numFmt w:val="bullet"/>
      <w:lvlText w:val="•"/>
      <w:lvlJc w:val="left"/>
      <w:pPr>
        <w:ind w:left="3792" w:hanging="360"/>
      </w:pPr>
    </w:lvl>
    <w:lvl w:ilvl="4">
      <w:numFmt w:val="bullet"/>
      <w:lvlText w:val="•"/>
      <w:lvlJc w:val="left"/>
      <w:pPr>
        <w:ind w:left="4702" w:hanging="360"/>
      </w:pPr>
    </w:lvl>
    <w:lvl w:ilvl="5">
      <w:numFmt w:val="bullet"/>
      <w:lvlText w:val="•"/>
      <w:lvlJc w:val="left"/>
      <w:pPr>
        <w:ind w:left="5611" w:hanging="360"/>
      </w:pPr>
    </w:lvl>
    <w:lvl w:ilvl="6">
      <w:numFmt w:val="bullet"/>
      <w:lvlText w:val="•"/>
      <w:lvlJc w:val="left"/>
      <w:pPr>
        <w:ind w:left="6520" w:hanging="360"/>
      </w:pPr>
    </w:lvl>
    <w:lvl w:ilvl="7">
      <w:numFmt w:val="bullet"/>
      <w:lvlText w:val="•"/>
      <w:lvlJc w:val="left"/>
      <w:pPr>
        <w:ind w:left="7430" w:hanging="360"/>
      </w:pPr>
    </w:lvl>
    <w:lvl w:ilvl="8">
      <w:numFmt w:val="bullet"/>
      <w:lvlText w:val="•"/>
      <w:lvlJc w:val="left"/>
      <w:pPr>
        <w:ind w:left="8339" w:hanging="360"/>
      </w:pPr>
    </w:lvl>
  </w:abstractNum>
  <w:abstractNum w:abstractNumId="7" w15:restartNumberingAfterBreak="0">
    <w:nsid w:val="0000042B"/>
    <w:multiLevelType w:val="multilevel"/>
    <w:tmpl w:val="000008AE"/>
    <w:lvl w:ilvl="0">
      <w:numFmt w:val="bullet"/>
      <w:lvlText w:val=""/>
      <w:lvlJc w:val="left"/>
      <w:pPr>
        <w:ind w:left="1069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975" w:hanging="360"/>
      </w:pPr>
    </w:lvl>
    <w:lvl w:ilvl="2">
      <w:numFmt w:val="bullet"/>
      <w:lvlText w:val="•"/>
      <w:lvlJc w:val="left"/>
      <w:pPr>
        <w:ind w:left="2884" w:hanging="360"/>
      </w:pPr>
    </w:lvl>
    <w:lvl w:ilvl="3">
      <w:numFmt w:val="bullet"/>
      <w:lvlText w:val="•"/>
      <w:lvlJc w:val="left"/>
      <w:pPr>
        <w:ind w:left="3793" w:hanging="360"/>
      </w:pPr>
    </w:lvl>
    <w:lvl w:ilvl="4">
      <w:numFmt w:val="bullet"/>
      <w:lvlText w:val="•"/>
      <w:lvlJc w:val="left"/>
      <w:pPr>
        <w:ind w:left="4703" w:hanging="360"/>
      </w:pPr>
    </w:lvl>
    <w:lvl w:ilvl="5">
      <w:numFmt w:val="bullet"/>
      <w:lvlText w:val="•"/>
      <w:lvlJc w:val="left"/>
      <w:pPr>
        <w:ind w:left="5612" w:hanging="360"/>
      </w:pPr>
    </w:lvl>
    <w:lvl w:ilvl="6">
      <w:numFmt w:val="bullet"/>
      <w:lvlText w:val="•"/>
      <w:lvlJc w:val="left"/>
      <w:pPr>
        <w:ind w:left="6521" w:hanging="360"/>
      </w:pPr>
    </w:lvl>
    <w:lvl w:ilvl="7">
      <w:numFmt w:val="bullet"/>
      <w:lvlText w:val="•"/>
      <w:lvlJc w:val="left"/>
      <w:pPr>
        <w:ind w:left="7431" w:hanging="360"/>
      </w:pPr>
    </w:lvl>
    <w:lvl w:ilvl="8">
      <w:numFmt w:val="bullet"/>
      <w:lvlText w:val="•"/>
      <w:lvlJc w:val="left"/>
      <w:pPr>
        <w:ind w:left="8340" w:hanging="360"/>
      </w:pPr>
    </w:lvl>
  </w:abstractNum>
  <w:abstractNum w:abstractNumId="8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3F757A1"/>
    <w:multiLevelType w:val="hybridMultilevel"/>
    <w:tmpl w:val="EE143C20"/>
    <w:lvl w:ilvl="0" w:tplc="E8E642E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6962165"/>
    <w:multiLevelType w:val="hybridMultilevel"/>
    <w:tmpl w:val="D0666FE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122B9"/>
    <w:multiLevelType w:val="hybridMultilevel"/>
    <w:tmpl w:val="797E7BE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CEF2137"/>
    <w:multiLevelType w:val="hybridMultilevel"/>
    <w:tmpl w:val="D1E00EF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C05994"/>
    <w:multiLevelType w:val="hybridMultilevel"/>
    <w:tmpl w:val="A1920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7"/>
  </w:num>
  <w:num w:numId="4">
    <w:abstractNumId w:val="22"/>
  </w:num>
  <w:num w:numId="5">
    <w:abstractNumId w:val="10"/>
  </w:num>
  <w:num w:numId="6">
    <w:abstractNumId w:val="18"/>
  </w:num>
  <w:num w:numId="7">
    <w:abstractNumId w:val="11"/>
  </w:num>
  <w:num w:numId="8">
    <w:abstractNumId w:val="8"/>
  </w:num>
  <w:num w:numId="9">
    <w:abstractNumId w:val="15"/>
  </w:num>
  <w:num w:numId="10">
    <w:abstractNumId w:val="13"/>
  </w:num>
  <w:num w:numId="11">
    <w:abstractNumId w:val="23"/>
  </w:num>
  <w:num w:numId="12">
    <w:abstractNumId w:val="12"/>
  </w:num>
  <w:num w:numId="13">
    <w:abstractNumId w:val="20"/>
  </w:num>
  <w:num w:numId="14">
    <w:abstractNumId w:val="24"/>
  </w:num>
  <w:num w:numId="15">
    <w:abstractNumId w:val="1"/>
  </w:num>
  <w:num w:numId="16">
    <w:abstractNumId w:val="0"/>
  </w:num>
  <w:num w:numId="17">
    <w:abstractNumId w:val="2"/>
  </w:num>
  <w:num w:numId="18">
    <w:abstractNumId w:val="16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25"/>
  </w:num>
  <w:num w:numId="24">
    <w:abstractNumId w:val="9"/>
  </w:num>
  <w:num w:numId="25">
    <w:abstractNumId w:val="26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E58F2"/>
    <w:rsid w:val="000F0C4A"/>
    <w:rsid w:val="000F57EC"/>
    <w:rsid w:val="00176283"/>
    <w:rsid w:val="001808C6"/>
    <w:rsid w:val="00187A69"/>
    <w:rsid w:val="001E74F5"/>
    <w:rsid w:val="002264AE"/>
    <w:rsid w:val="002305DB"/>
    <w:rsid w:val="00292B8A"/>
    <w:rsid w:val="002F01DE"/>
    <w:rsid w:val="002F2A17"/>
    <w:rsid w:val="0031223C"/>
    <w:rsid w:val="00333CA3"/>
    <w:rsid w:val="00366BB5"/>
    <w:rsid w:val="003B3333"/>
    <w:rsid w:val="00415674"/>
    <w:rsid w:val="004360BA"/>
    <w:rsid w:val="004423D5"/>
    <w:rsid w:val="00452FB2"/>
    <w:rsid w:val="00455A8D"/>
    <w:rsid w:val="00474DFB"/>
    <w:rsid w:val="00475E07"/>
    <w:rsid w:val="00493D97"/>
    <w:rsid w:val="004A3624"/>
    <w:rsid w:val="004B5AE8"/>
    <w:rsid w:val="004C48B7"/>
    <w:rsid w:val="004C5513"/>
    <w:rsid w:val="00524079"/>
    <w:rsid w:val="00526A0F"/>
    <w:rsid w:val="00556536"/>
    <w:rsid w:val="005B1A64"/>
    <w:rsid w:val="005C1755"/>
    <w:rsid w:val="005F644E"/>
    <w:rsid w:val="006357D6"/>
    <w:rsid w:val="00663490"/>
    <w:rsid w:val="00674B81"/>
    <w:rsid w:val="00686C05"/>
    <w:rsid w:val="006F4797"/>
    <w:rsid w:val="00716C1E"/>
    <w:rsid w:val="00740072"/>
    <w:rsid w:val="0075478C"/>
    <w:rsid w:val="00762837"/>
    <w:rsid w:val="007B09BE"/>
    <w:rsid w:val="007D6C22"/>
    <w:rsid w:val="007E2516"/>
    <w:rsid w:val="00803932"/>
    <w:rsid w:val="008071F8"/>
    <w:rsid w:val="00834D02"/>
    <w:rsid w:val="00851157"/>
    <w:rsid w:val="008A54F3"/>
    <w:rsid w:val="008B70A9"/>
    <w:rsid w:val="008C449B"/>
    <w:rsid w:val="00927A3A"/>
    <w:rsid w:val="00946989"/>
    <w:rsid w:val="00953311"/>
    <w:rsid w:val="009C54EB"/>
    <w:rsid w:val="009D497C"/>
    <w:rsid w:val="009E0A1D"/>
    <w:rsid w:val="00A0008C"/>
    <w:rsid w:val="00A64ED7"/>
    <w:rsid w:val="00AC7B25"/>
    <w:rsid w:val="00B02924"/>
    <w:rsid w:val="00B07C9F"/>
    <w:rsid w:val="00B07E13"/>
    <w:rsid w:val="00B40514"/>
    <w:rsid w:val="00BD5281"/>
    <w:rsid w:val="00BE560F"/>
    <w:rsid w:val="00BF2BB6"/>
    <w:rsid w:val="00C23377"/>
    <w:rsid w:val="00C872EB"/>
    <w:rsid w:val="00C879C6"/>
    <w:rsid w:val="00D04C9B"/>
    <w:rsid w:val="00D11501"/>
    <w:rsid w:val="00D21645"/>
    <w:rsid w:val="00D4376A"/>
    <w:rsid w:val="00D513E4"/>
    <w:rsid w:val="00DD4372"/>
    <w:rsid w:val="00DF4142"/>
    <w:rsid w:val="00E67A00"/>
    <w:rsid w:val="00EE6785"/>
    <w:rsid w:val="00EF1B90"/>
    <w:rsid w:val="00F214F8"/>
    <w:rsid w:val="00F23F68"/>
    <w:rsid w:val="00F2458F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D4372"/>
    <w:pPr>
      <w:widowControl w:val="0"/>
      <w:autoSpaceDE w:val="0"/>
      <w:autoSpaceDN w:val="0"/>
      <w:adjustRightInd w:val="0"/>
      <w:spacing w:after="0" w:line="240" w:lineRule="auto"/>
      <w:ind w:left="65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3</cp:revision>
  <cp:lastPrinted>2018-11-21T12:26:00Z</cp:lastPrinted>
  <dcterms:created xsi:type="dcterms:W3CDTF">2019-01-21T11:35:00Z</dcterms:created>
  <dcterms:modified xsi:type="dcterms:W3CDTF">2020-08-19T06:01:00Z</dcterms:modified>
</cp:coreProperties>
</file>