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19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310"/>
      </w:tblGrid>
      <w:tr w:rsidR="00D4376A" w:rsidRPr="00C23377" w14:paraId="185D62B7" w14:textId="77777777" w:rsidTr="003B72A5">
        <w:trPr>
          <w:trHeight w:val="353"/>
        </w:trPr>
        <w:tc>
          <w:tcPr>
            <w:tcW w:w="10019" w:type="dxa"/>
            <w:gridSpan w:val="3"/>
            <w:shd w:val="clear" w:color="auto" w:fill="D9D9D9" w:themeFill="background1" w:themeFillShade="D9"/>
            <w:vAlign w:val="center"/>
          </w:tcPr>
          <w:p w14:paraId="5D5170B3" w14:textId="77777777"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14:paraId="34C7EBC1" w14:textId="77777777" w:rsidTr="003B72A5">
        <w:tc>
          <w:tcPr>
            <w:tcW w:w="3262" w:type="dxa"/>
          </w:tcPr>
          <w:p w14:paraId="51A0B83B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757" w:type="dxa"/>
            <w:gridSpan w:val="2"/>
          </w:tcPr>
          <w:p w14:paraId="1DC8A0A7" w14:textId="1A44BA76" w:rsidR="00D4376A" w:rsidRPr="00C23377" w:rsidRDefault="008C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Silvan</w:t>
            </w:r>
            <w:r w:rsidR="00C95A3D" w:rsidRPr="00C95A3D">
              <w:rPr>
                <w:rFonts w:ascii="Times New Roman" w:hAnsi="Times New Roman" w:cs="Times New Roman"/>
              </w:rPr>
              <w:t xml:space="preserve"> Meslek Yüksekokulu /</w:t>
            </w:r>
            <w:r w:rsidR="005B0D9C" w:rsidRPr="005B0D9C">
              <w:rPr>
                <w:rFonts w:ascii="Times New Roman" w:hAnsi="Times New Roman" w:cs="Times New Roman"/>
              </w:rPr>
              <w:t>Müdür Yardımcılığ</w:t>
            </w:r>
            <w:r w:rsidR="005B0D9C">
              <w:rPr>
                <w:rFonts w:ascii="Times New Roman" w:hAnsi="Times New Roman" w:cs="Times New Roman"/>
              </w:rPr>
              <w:t>ı</w:t>
            </w:r>
          </w:p>
        </w:tc>
      </w:tr>
      <w:tr w:rsidR="00D4376A" w:rsidRPr="00C23377" w14:paraId="100E05FA" w14:textId="77777777" w:rsidTr="003B72A5">
        <w:tc>
          <w:tcPr>
            <w:tcW w:w="3262" w:type="dxa"/>
          </w:tcPr>
          <w:p w14:paraId="74AC10B8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757" w:type="dxa"/>
            <w:gridSpan w:val="2"/>
          </w:tcPr>
          <w:p w14:paraId="080A593C" w14:textId="77777777" w:rsidR="00D4376A" w:rsidRPr="00C23377" w:rsidRDefault="00054B87" w:rsidP="002C21DE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</w:t>
            </w:r>
            <w:r w:rsidR="004C48B7" w:rsidRPr="00C23377">
              <w:rPr>
                <w:rFonts w:ascii="Times New Roman" w:hAnsi="Times New Roman" w:cs="Times New Roman"/>
              </w:rPr>
              <w:t>X</w:t>
            </w:r>
            <w:r w:rsidR="00187A69" w:rsidRPr="00C23377">
              <w:rPr>
                <w:rFonts w:ascii="Times New Roman" w:hAnsi="Times New Roman" w:cs="Times New Roman"/>
              </w:rPr>
              <w:t xml:space="preserve"> ] </w:t>
            </w:r>
            <w:r w:rsidR="004C48B7" w:rsidRPr="00C23377">
              <w:rPr>
                <w:rFonts w:ascii="Times New Roman" w:hAnsi="Times New Roman" w:cs="Times New Roman"/>
              </w:rPr>
              <w:t>Akademik Personel</w:t>
            </w:r>
            <w:r w:rsidR="00187A69" w:rsidRPr="00C23377">
              <w:rPr>
                <w:rFonts w:ascii="Times New Roman" w:hAnsi="Times New Roman" w:cs="Times New Roman"/>
              </w:rPr>
              <w:t xml:space="preserve">        </w:t>
            </w:r>
            <w:r w:rsidR="002C2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376A" w:rsidRPr="00C23377" w14:paraId="01DACA29" w14:textId="77777777" w:rsidTr="003B72A5">
        <w:tc>
          <w:tcPr>
            <w:tcW w:w="3262" w:type="dxa"/>
          </w:tcPr>
          <w:p w14:paraId="0507FD9F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757" w:type="dxa"/>
            <w:gridSpan w:val="2"/>
          </w:tcPr>
          <w:p w14:paraId="1E998046" w14:textId="4D85AAAF" w:rsidR="00D4376A" w:rsidRPr="00C23377" w:rsidRDefault="002C21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</w:t>
            </w:r>
            <w:r w:rsidR="00D158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376A" w:rsidRPr="00C23377" w14:paraId="40559B78" w14:textId="77777777" w:rsidTr="003B72A5">
        <w:tc>
          <w:tcPr>
            <w:tcW w:w="3262" w:type="dxa"/>
          </w:tcPr>
          <w:p w14:paraId="418A3A5F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57" w:type="dxa"/>
            <w:gridSpan w:val="2"/>
          </w:tcPr>
          <w:p w14:paraId="6EEE202F" w14:textId="77777777" w:rsidR="00D4376A" w:rsidRPr="00C23377" w:rsidRDefault="00C95A3D">
            <w:pPr>
              <w:rPr>
                <w:rFonts w:ascii="Times New Roman" w:hAnsi="Times New Roman" w:cs="Times New Roman"/>
              </w:rPr>
            </w:pPr>
            <w:r w:rsidRPr="00C95A3D">
              <w:rPr>
                <w:rFonts w:ascii="Times New Roman" w:hAnsi="Times New Roman" w:cs="Times New Roman"/>
              </w:rPr>
              <w:t>Müdür</w:t>
            </w:r>
            <w:r w:rsidR="005B0D9C">
              <w:rPr>
                <w:rFonts w:ascii="Times New Roman" w:hAnsi="Times New Roman" w:cs="Times New Roman"/>
              </w:rPr>
              <w:t xml:space="preserve"> Yrd.</w:t>
            </w:r>
          </w:p>
        </w:tc>
      </w:tr>
      <w:tr w:rsidR="00D4376A" w:rsidRPr="00C23377" w14:paraId="4D47F134" w14:textId="77777777" w:rsidTr="003B72A5">
        <w:tc>
          <w:tcPr>
            <w:tcW w:w="3262" w:type="dxa"/>
          </w:tcPr>
          <w:p w14:paraId="2F3A0FC1" w14:textId="77777777" w:rsidR="00D4376A" w:rsidRPr="00C23377" w:rsidRDefault="00D4376A" w:rsidP="00475E07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="00475E07"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757" w:type="dxa"/>
            <w:gridSpan w:val="2"/>
          </w:tcPr>
          <w:p w14:paraId="617B2BB0" w14:textId="77777777" w:rsidR="00D4376A" w:rsidRPr="00C23377" w:rsidRDefault="00C95A3D">
            <w:pPr>
              <w:rPr>
                <w:rFonts w:ascii="Times New Roman" w:hAnsi="Times New Roman" w:cs="Times New Roman"/>
              </w:rPr>
            </w:pPr>
            <w:r w:rsidRPr="00C95A3D">
              <w:rPr>
                <w:rFonts w:ascii="Times New Roman" w:hAnsi="Times New Roman" w:cs="Times New Roman"/>
              </w:rPr>
              <w:t>Eğitim-Öğretim Hizmetleri</w:t>
            </w:r>
          </w:p>
        </w:tc>
      </w:tr>
      <w:tr w:rsidR="00D4376A" w:rsidRPr="00C23377" w14:paraId="2D231197" w14:textId="77777777" w:rsidTr="003B72A5">
        <w:tc>
          <w:tcPr>
            <w:tcW w:w="3262" w:type="dxa"/>
          </w:tcPr>
          <w:p w14:paraId="5BFD31CE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757" w:type="dxa"/>
            <w:gridSpan w:val="2"/>
          </w:tcPr>
          <w:p w14:paraId="1B6C847B" w14:textId="77777777"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14:paraId="07C89609" w14:textId="77777777" w:rsidTr="003B72A5">
        <w:tc>
          <w:tcPr>
            <w:tcW w:w="3262" w:type="dxa"/>
          </w:tcPr>
          <w:p w14:paraId="35669C75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757" w:type="dxa"/>
            <w:gridSpan w:val="2"/>
          </w:tcPr>
          <w:p w14:paraId="3C8CFCBC" w14:textId="77777777" w:rsidR="00D4376A" w:rsidRPr="00C23377" w:rsidRDefault="004C48B7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14:paraId="719CB8D3" w14:textId="77777777" w:rsidTr="003B72A5">
        <w:tc>
          <w:tcPr>
            <w:tcW w:w="3262" w:type="dxa"/>
            <w:vAlign w:val="center"/>
          </w:tcPr>
          <w:p w14:paraId="353093AA" w14:textId="77777777"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757" w:type="dxa"/>
            <w:gridSpan w:val="2"/>
            <w:vAlign w:val="center"/>
          </w:tcPr>
          <w:p w14:paraId="239DA3AC" w14:textId="77777777" w:rsidR="00D4376A" w:rsidRPr="00C23377" w:rsidRDefault="005B0D9C" w:rsidP="0018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D4376A" w:rsidRPr="00C23377" w14:paraId="358EA591" w14:textId="77777777" w:rsidTr="003B72A5">
        <w:tc>
          <w:tcPr>
            <w:tcW w:w="3262" w:type="dxa"/>
          </w:tcPr>
          <w:p w14:paraId="246B7176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757" w:type="dxa"/>
            <w:gridSpan w:val="2"/>
          </w:tcPr>
          <w:p w14:paraId="48EC8A9E" w14:textId="1E22A57A" w:rsidR="00D4376A" w:rsidRPr="00C23377" w:rsidRDefault="004C3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Silvan </w:t>
            </w:r>
            <w:r w:rsidR="00C95A3D">
              <w:rPr>
                <w:rFonts w:ascii="Times New Roman" w:hAnsi="Times New Roman" w:cs="Times New Roman"/>
              </w:rPr>
              <w:t>Meslek Yüksekokulu Akademik ve İ</w:t>
            </w:r>
            <w:r w:rsidR="00C95A3D" w:rsidRPr="00C95A3D">
              <w:rPr>
                <w:rFonts w:ascii="Times New Roman" w:hAnsi="Times New Roman" w:cs="Times New Roman"/>
              </w:rPr>
              <w:t>dari Personeli</w:t>
            </w:r>
          </w:p>
        </w:tc>
      </w:tr>
      <w:tr w:rsidR="00D4376A" w:rsidRPr="00C23377" w14:paraId="0FD23221" w14:textId="77777777" w:rsidTr="003B72A5">
        <w:tc>
          <w:tcPr>
            <w:tcW w:w="10019" w:type="dxa"/>
            <w:gridSpan w:val="3"/>
          </w:tcPr>
          <w:p w14:paraId="3C72812B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14:paraId="5F9AA00F" w14:textId="77777777" w:rsidTr="003B72A5">
        <w:tc>
          <w:tcPr>
            <w:tcW w:w="10019" w:type="dxa"/>
            <w:gridSpan w:val="3"/>
          </w:tcPr>
          <w:p w14:paraId="0DD9D7DC" w14:textId="77777777"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14:paraId="793ACB6A" w14:textId="77777777" w:rsidR="00054B87" w:rsidRPr="00C23377" w:rsidRDefault="00C95A3D" w:rsidP="001967F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C95A3D">
              <w:rPr>
                <w:rFonts w:ascii="Times New Roman" w:hAnsi="Times New Roman" w:cs="Times New Roman"/>
              </w:rPr>
              <w:t xml:space="preserve">lgili Mevzuat çerçevesinde, </w:t>
            </w:r>
            <w:r w:rsidR="001967FB">
              <w:rPr>
                <w:rFonts w:ascii="Times New Roman" w:hAnsi="Times New Roman" w:cs="Times New Roman"/>
              </w:rPr>
              <w:t>Dicle</w:t>
            </w:r>
            <w:r w:rsidRPr="00C95A3D">
              <w:rPr>
                <w:rFonts w:ascii="Times New Roman" w:hAnsi="Times New Roman" w:cs="Times New Roman"/>
              </w:rPr>
              <w:t xml:space="preserve"> Üniversitesi üst yönetimi tarafından belirlenen vizyon, misyon, amaç ve ilkeler doğrultusunda; Yüksekokulun vizyon ve misyonunu gerçekle</w:t>
            </w:r>
            <w:r>
              <w:rPr>
                <w:rFonts w:ascii="Times New Roman" w:hAnsi="Times New Roman" w:cs="Times New Roman"/>
              </w:rPr>
              <w:t>ş</w:t>
            </w:r>
            <w:r w:rsidRPr="00C95A3D">
              <w:rPr>
                <w:rFonts w:ascii="Times New Roman" w:hAnsi="Times New Roman" w:cs="Times New Roman"/>
              </w:rPr>
              <w:t>tirmek i</w:t>
            </w:r>
            <w:r>
              <w:rPr>
                <w:rFonts w:ascii="Times New Roman" w:hAnsi="Times New Roman" w:cs="Times New Roman"/>
              </w:rPr>
              <w:t>çin eğitim-öğretimin ve idari iş</w:t>
            </w:r>
            <w:r w:rsidRPr="00C95A3D">
              <w:rPr>
                <w:rFonts w:ascii="Times New Roman" w:hAnsi="Times New Roman" w:cs="Times New Roman"/>
              </w:rPr>
              <w:t>lerin etkinlik, verimlilik ve etik ilkelerine göre planlanması, örgütlenmesi, yönlendirilmesi, koordine edilmesi, kararlar alınması ve denetlenmesi</w:t>
            </w:r>
          </w:p>
        </w:tc>
      </w:tr>
      <w:tr w:rsidR="00D4376A" w:rsidRPr="00C23377" w14:paraId="199A5C1B" w14:textId="77777777" w:rsidTr="003B72A5">
        <w:tc>
          <w:tcPr>
            <w:tcW w:w="10019" w:type="dxa"/>
            <w:gridSpan w:val="3"/>
          </w:tcPr>
          <w:p w14:paraId="49FB57B5" w14:textId="77777777"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14:paraId="79421995" w14:textId="0876EBB3" w:rsidR="001E74F5" w:rsidRPr="003B72A5" w:rsidRDefault="00D4376A" w:rsidP="003B72A5">
            <w:pPr>
              <w:ind w:left="313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 2) </w:t>
            </w:r>
            <w:r w:rsidR="003B72A5">
              <w:rPr>
                <w:rFonts w:ascii="Times New Roman" w:hAnsi="Times New Roman" w:cs="Times New Roman"/>
                <w:b/>
              </w:rPr>
              <w:t xml:space="preserve">  </w:t>
            </w:r>
            <w:r w:rsidRPr="00C2337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14:paraId="77DC5C5E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2547 sayılı Yükseköğretim Kanunu’nda verilen görevleri yapmak. </w:t>
            </w:r>
          </w:p>
          <w:p w14:paraId="5BD06A13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Yöne</w:t>
            </w:r>
            <w:r w:rsidR="001967FB">
              <w:rPr>
                <w:rFonts w:ascii="Times New Roman" w:hAnsi="Times New Roman" w:cs="Times New Roman"/>
              </w:rPr>
              <w:t>tim fonksiyonlarını (Planlama, örgütleme, yöneltme, koordinasyon, karar verme ve d</w:t>
            </w:r>
            <w:r w:rsidRPr="005B0D9C">
              <w:rPr>
                <w:rFonts w:ascii="Times New Roman" w:hAnsi="Times New Roman" w:cs="Times New Roman"/>
              </w:rPr>
              <w:t>enetim) kullanarak Yüksekokulun etkin, ver</w:t>
            </w:r>
            <w:r>
              <w:rPr>
                <w:rFonts w:ascii="Times New Roman" w:hAnsi="Times New Roman" w:cs="Times New Roman"/>
              </w:rPr>
              <w:t>imli ve uyumlu bir biçimde çalış</w:t>
            </w:r>
            <w:r w:rsidRPr="005B0D9C">
              <w:rPr>
                <w:rFonts w:ascii="Times New Roman" w:hAnsi="Times New Roman" w:cs="Times New Roman"/>
              </w:rPr>
              <w:t xml:space="preserve">masını sağlamak için Müdüre yardımcı olmak.  </w:t>
            </w:r>
          </w:p>
          <w:p w14:paraId="65823257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Birimin tüm sevk ve idaresinde Müdüre birinci derecede yardımcı olmak. </w:t>
            </w:r>
          </w:p>
          <w:p w14:paraId="4ED232D5" w14:textId="07947F7A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Müdürün görevi baş</w:t>
            </w:r>
            <w:r w:rsidRPr="005B0D9C">
              <w:rPr>
                <w:rFonts w:ascii="Times New Roman" w:hAnsi="Times New Roman" w:cs="Times New Roman"/>
              </w:rPr>
              <w:t xml:space="preserve">ında bulunmadığı zamanlarda Yüksekokulu üst düzeyde temsil etmek ve Üniversite Senatosuna katılmak. </w:t>
            </w:r>
          </w:p>
          <w:p w14:paraId="66EB12CE" w14:textId="6C2E5D7C" w:rsidR="00523B9B" w:rsidRPr="00523B9B" w:rsidRDefault="00523B9B" w:rsidP="00523B9B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Müd</w:t>
            </w:r>
            <w:r>
              <w:rPr>
                <w:rFonts w:ascii="Times New Roman" w:hAnsi="Times New Roman" w:cs="Times New Roman"/>
              </w:rPr>
              <w:t>ürün katılamadığı durumlarda dış paydaş</w:t>
            </w:r>
            <w:r w:rsidRPr="005B0D9C">
              <w:rPr>
                <w:rFonts w:ascii="Times New Roman" w:hAnsi="Times New Roman" w:cs="Times New Roman"/>
              </w:rPr>
              <w:t>larla ilgili toplantılarda Yüksekokulu temsil etmek ve ikili ili</w:t>
            </w:r>
            <w:r>
              <w:rPr>
                <w:rFonts w:ascii="Times New Roman" w:hAnsi="Times New Roman" w:cs="Times New Roman"/>
              </w:rPr>
              <w:t>ş</w:t>
            </w:r>
            <w:r w:rsidRPr="005B0D9C">
              <w:rPr>
                <w:rFonts w:ascii="Times New Roman" w:hAnsi="Times New Roman" w:cs="Times New Roman"/>
              </w:rPr>
              <w:t xml:space="preserve">kileri yürütmek. </w:t>
            </w:r>
          </w:p>
          <w:p w14:paraId="557EE402" w14:textId="77777777" w:rsidR="005B0D9C" w:rsidRDefault="001967FB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</w:t>
            </w:r>
            <w:r w:rsidR="005B0D9C" w:rsidRPr="005B0D9C">
              <w:rPr>
                <w:rFonts w:ascii="Times New Roman" w:hAnsi="Times New Roman" w:cs="Times New Roman"/>
              </w:rPr>
              <w:t>d</w:t>
            </w:r>
            <w:r w:rsidR="00F63DA4">
              <w:rPr>
                <w:rFonts w:ascii="Times New Roman" w:hAnsi="Times New Roman" w:cs="Times New Roman"/>
              </w:rPr>
              <w:t>a eğitim-öğretimin düzenli bir ş</w:t>
            </w:r>
            <w:r w:rsidR="005B0D9C" w:rsidRPr="005B0D9C">
              <w:rPr>
                <w:rFonts w:ascii="Times New Roman" w:hAnsi="Times New Roman" w:cs="Times New Roman"/>
              </w:rPr>
              <w:t xml:space="preserve">ekilde sürdürülmesini sağlamak. </w:t>
            </w:r>
          </w:p>
          <w:p w14:paraId="7FFDF3E5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Yüksekokul da eğitim-öğretim faaliyetlerini ilgilendiren mevzuatı sürekli takip etmek.  </w:t>
            </w:r>
          </w:p>
          <w:p w14:paraId="4C82A0DC" w14:textId="77777777" w:rsidR="005B0D9C" w:rsidRDefault="00F63DA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 faaliyetlerine iliş</w:t>
            </w:r>
            <w:r w:rsidR="005B0D9C" w:rsidRPr="005B0D9C">
              <w:rPr>
                <w:rFonts w:ascii="Times New Roman" w:hAnsi="Times New Roman" w:cs="Times New Roman"/>
              </w:rPr>
              <w:t xml:space="preserve">kin, eğer gerekiyorsa, yönetmelik ve yönergeler hazırlama hususunda Müdüre yardımcı olmak. </w:t>
            </w:r>
          </w:p>
          <w:p w14:paraId="4A61FDC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Yüksekokulun eğitim-öğretim sistemiyle ilgili sorunların te</w:t>
            </w:r>
            <w:r w:rsidR="00F63DA4">
              <w:rPr>
                <w:rFonts w:ascii="Times New Roman" w:hAnsi="Times New Roman" w:cs="Times New Roman"/>
              </w:rPr>
              <w:t>spit edilmesinde ve çözüme kavuş</w:t>
            </w:r>
            <w:r w:rsidRPr="005B0D9C">
              <w:rPr>
                <w:rFonts w:ascii="Times New Roman" w:hAnsi="Times New Roman" w:cs="Times New Roman"/>
              </w:rPr>
              <w:t xml:space="preserve">turulmasında Müdüre yardımcı olmak. </w:t>
            </w:r>
          </w:p>
          <w:p w14:paraId="2C5082D2" w14:textId="77777777" w:rsidR="005B0D9C" w:rsidRDefault="00F63DA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Eğitim-öğretime iliş</w:t>
            </w:r>
            <w:r w:rsidR="005B0D9C" w:rsidRPr="005B0D9C">
              <w:rPr>
                <w:rFonts w:ascii="Times New Roman" w:hAnsi="Times New Roman" w:cs="Times New Roman"/>
              </w:rPr>
              <w:t>kin dün</w:t>
            </w:r>
            <w:r>
              <w:rPr>
                <w:rFonts w:ascii="Times New Roman" w:hAnsi="Times New Roman" w:cs="Times New Roman"/>
              </w:rPr>
              <w:t>yadaki ve Türkiye’deki son geliş</w:t>
            </w:r>
            <w:r w:rsidR="005B0D9C" w:rsidRPr="005B0D9C">
              <w:rPr>
                <w:rFonts w:ascii="Times New Roman" w:hAnsi="Times New Roman" w:cs="Times New Roman"/>
              </w:rPr>
              <w:t xml:space="preserve">meleri takip etmek ve Yüksekokulda uygulanmasında Müdüre yardımcı olmak. </w:t>
            </w:r>
          </w:p>
          <w:p w14:paraId="27B7847D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Eğitim-öğ</w:t>
            </w:r>
            <w:r w:rsidR="00F63DA4">
              <w:rPr>
                <w:rFonts w:ascii="Times New Roman" w:hAnsi="Times New Roman" w:cs="Times New Roman"/>
              </w:rPr>
              <w:t>retim ve araş</w:t>
            </w:r>
            <w:r w:rsidRPr="005B0D9C">
              <w:rPr>
                <w:rFonts w:ascii="Times New Roman" w:hAnsi="Times New Roman" w:cs="Times New Roman"/>
              </w:rPr>
              <w:t xml:space="preserve">tırmalarla ilgili </w:t>
            </w:r>
            <w:r w:rsidR="00F63DA4">
              <w:rPr>
                <w:rFonts w:ascii="Times New Roman" w:hAnsi="Times New Roman" w:cs="Times New Roman"/>
              </w:rPr>
              <w:t>politikalar ve stratejiler geliştirilmesinde Müdüre görüş</w:t>
            </w:r>
            <w:r w:rsidRPr="005B0D9C">
              <w:rPr>
                <w:rFonts w:ascii="Times New Roman" w:hAnsi="Times New Roman" w:cs="Times New Roman"/>
              </w:rPr>
              <w:t xml:space="preserve"> bildirmek. </w:t>
            </w:r>
          </w:p>
          <w:p w14:paraId="46626CDA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Yüksekokuldaki bölümlerin akre</w:t>
            </w:r>
            <w:r w:rsidR="00F63DA4">
              <w:rPr>
                <w:rFonts w:ascii="Times New Roman" w:hAnsi="Times New Roman" w:cs="Times New Roman"/>
              </w:rPr>
              <w:t>dite edilmesi için gerekli çalış</w:t>
            </w:r>
            <w:r w:rsidRPr="005B0D9C">
              <w:rPr>
                <w:rFonts w:ascii="Times New Roman" w:hAnsi="Times New Roman" w:cs="Times New Roman"/>
              </w:rPr>
              <w:t xml:space="preserve">maların yapılmasında Müdüre yardımcı olmak. </w:t>
            </w:r>
          </w:p>
          <w:p w14:paraId="48F6BEF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Yüksekokuldaki bölümleri</w:t>
            </w:r>
            <w:r w:rsidR="001967FB">
              <w:rPr>
                <w:rFonts w:ascii="Times New Roman" w:hAnsi="Times New Roman" w:cs="Times New Roman"/>
              </w:rPr>
              <w:t>n akredite edilmesi için gelen a</w:t>
            </w:r>
            <w:r w:rsidRPr="005B0D9C">
              <w:rPr>
                <w:rFonts w:ascii="Times New Roman" w:hAnsi="Times New Roman" w:cs="Times New Roman"/>
              </w:rPr>
              <w:t xml:space="preserve">kreditasyon ziyaret ekibinin programını hazırlamak ve yürütmek. </w:t>
            </w:r>
          </w:p>
          <w:p w14:paraId="3D07CB9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Öğretim elemanlarına Öğretim Süreci Değerlendirme Anketlerinin uygulanmasını sağlamak. </w:t>
            </w:r>
          </w:p>
          <w:p w14:paraId="482B2DCD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Yüksekokulda Erasm</w:t>
            </w:r>
            <w:r>
              <w:rPr>
                <w:rFonts w:ascii="Times New Roman" w:hAnsi="Times New Roman" w:cs="Times New Roman"/>
              </w:rPr>
              <w:t>us, Mevlana, Farabi, ikili anlaş</w:t>
            </w:r>
            <w:r w:rsidRPr="00552102">
              <w:rPr>
                <w:rFonts w:ascii="Times New Roman" w:hAnsi="Times New Roman" w:cs="Times New Roman"/>
              </w:rPr>
              <w:t xml:space="preserve">ma vb. programların Müdürlük bünyesinde etkin yürütülmesini sağlamak. </w:t>
            </w:r>
          </w:p>
          <w:p w14:paraId="3B88E04C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Yüksekokulun uluslararası iliş</w:t>
            </w:r>
            <w:r w:rsidRPr="00552102">
              <w:rPr>
                <w:rFonts w:ascii="Times New Roman" w:hAnsi="Times New Roman" w:cs="Times New Roman"/>
              </w:rPr>
              <w:t>kilerinin artırılması</w:t>
            </w:r>
            <w:r w:rsidR="001967FB">
              <w:rPr>
                <w:rFonts w:ascii="Times New Roman" w:hAnsi="Times New Roman" w:cs="Times New Roman"/>
              </w:rPr>
              <w:t>nda</w:t>
            </w:r>
            <w:r w:rsidRPr="00552102">
              <w:rPr>
                <w:rFonts w:ascii="Times New Roman" w:hAnsi="Times New Roman" w:cs="Times New Roman"/>
              </w:rPr>
              <w:t xml:space="preserve"> ve yürütülmesinde Müdüre yardımcı olmak. </w:t>
            </w:r>
          </w:p>
          <w:p w14:paraId="0D11A0C0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Yeni gelen öğrencilere, bölümler tarafından oryantasyon programı uygulanması ve oryantasyon el kitapçığının hazırlatılması konusunda Müdüre yardımcı olmak. </w:t>
            </w:r>
          </w:p>
          <w:p w14:paraId="785090C1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Öğrencilere yönelik sosya</w:t>
            </w:r>
            <w:r>
              <w:rPr>
                <w:rFonts w:ascii="Times New Roman" w:hAnsi="Times New Roman" w:cs="Times New Roman"/>
              </w:rPr>
              <w:t>l hizmetlerin belirlenmesi çalış</w:t>
            </w:r>
            <w:r w:rsidRPr="00552102">
              <w:rPr>
                <w:rFonts w:ascii="Times New Roman" w:hAnsi="Times New Roman" w:cs="Times New Roman"/>
              </w:rPr>
              <w:t xml:space="preserve">malarını yapmak. </w:t>
            </w:r>
          </w:p>
          <w:p w14:paraId="45CE465B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Yüksekokulda öğrenci katılımlı bilimsel fa</w:t>
            </w:r>
            <w:r w:rsidR="000C2A54">
              <w:rPr>
                <w:rFonts w:ascii="Times New Roman" w:hAnsi="Times New Roman" w:cs="Times New Roman"/>
              </w:rPr>
              <w:t>aliyetler ve öğrenci proje yarış</w:t>
            </w:r>
            <w:r w:rsidRPr="00552102">
              <w:rPr>
                <w:rFonts w:ascii="Times New Roman" w:hAnsi="Times New Roman" w:cs="Times New Roman"/>
              </w:rPr>
              <w:t xml:space="preserve">maları yapılması hususunda Müdüre yardımcı olmak. </w:t>
            </w:r>
          </w:p>
          <w:p w14:paraId="156DEFD9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araş</w:t>
            </w:r>
            <w:r w:rsidR="00552102" w:rsidRPr="00552102">
              <w:rPr>
                <w:rFonts w:ascii="Times New Roman" w:hAnsi="Times New Roman" w:cs="Times New Roman"/>
              </w:rPr>
              <w:t xml:space="preserve">tırma faaliyetlerinde aktif görev almaları hususunda Müdüre yardımcı olmak. </w:t>
            </w:r>
          </w:p>
          <w:p w14:paraId="359702B1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Her türlü burs iş</w:t>
            </w:r>
            <w:r w:rsidR="00552102" w:rsidRPr="00552102">
              <w:rPr>
                <w:rFonts w:ascii="Times New Roman" w:hAnsi="Times New Roman" w:cs="Times New Roman"/>
              </w:rPr>
              <w:t xml:space="preserve">lemleri ile ilgilenmek.  </w:t>
            </w:r>
          </w:p>
          <w:p w14:paraId="5E152F79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 disiplin olayları ile il</w:t>
            </w:r>
            <w:r w:rsidR="000C2A54">
              <w:rPr>
                <w:rFonts w:ascii="Times New Roman" w:hAnsi="Times New Roman" w:cs="Times New Roman"/>
              </w:rPr>
              <w:t>gili iş</w:t>
            </w:r>
            <w:r w:rsidRPr="00552102">
              <w:rPr>
                <w:rFonts w:ascii="Times New Roman" w:hAnsi="Times New Roman" w:cs="Times New Roman"/>
              </w:rPr>
              <w:t xml:space="preserve">lemlerin yönetmenliklere uygun olarak yapılmasını sağlamak. </w:t>
            </w:r>
          </w:p>
          <w:p w14:paraId="6DCB24F9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Öğrencilerin sportif ve kültürel etkinlikler kapsamındaki izinlerini değerlendirmek ve ilgil</w:t>
            </w:r>
            <w:r w:rsidR="000C2A54">
              <w:rPr>
                <w:rFonts w:ascii="Times New Roman" w:hAnsi="Times New Roman" w:cs="Times New Roman"/>
              </w:rPr>
              <w:t>i birimler tarafından gerekli iş</w:t>
            </w:r>
            <w:r w:rsidRPr="00552102">
              <w:rPr>
                <w:rFonts w:ascii="Times New Roman" w:hAnsi="Times New Roman" w:cs="Times New Roman"/>
              </w:rPr>
              <w:t xml:space="preserve">lemlerin yapılmasını sağlamak. </w:t>
            </w:r>
          </w:p>
          <w:p w14:paraId="78AE6F98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Öğrenci kulüplerinin ve öğrencilerin düzenleyeceği her türlü etkinliğin kontrolünü ve denetimini yapmak. </w:t>
            </w:r>
          </w:p>
          <w:p w14:paraId="56FC15ED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</w:t>
            </w:r>
            <w:r w:rsidR="00552102" w:rsidRPr="00552102">
              <w:rPr>
                <w:rFonts w:ascii="Times New Roman" w:hAnsi="Times New Roman" w:cs="Times New Roman"/>
              </w:rPr>
              <w:t>kanlıkları tar</w:t>
            </w:r>
            <w:r>
              <w:rPr>
                <w:rFonts w:ascii="Times New Roman" w:hAnsi="Times New Roman" w:cs="Times New Roman"/>
              </w:rPr>
              <w:t>afından çözüme kavuş</w:t>
            </w:r>
            <w:r w:rsidR="00552102" w:rsidRPr="00552102">
              <w:rPr>
                <w:rFonts w:ascii="Times New Roman" w:hAnsi="Times New Roman" w:cs="Times New Roman"/>
              </w:rPr>
              <w:t>turulamayan öğrenci sorunlarını Müdü</w:t>
            </w:r>
            <w:r>
              <w:rPr>
                <w:rFonts w:ascii="Times New Roman" w:hAnsi="Times New Roman" w:cs="Times New Roman"/>
              </w:rPr>
              <w:t>r adına dinlemek ve çözüme kavuş</w:t>
            </w:r>
            <w:r w:rsidR="00552102" w:rsidRPr="00552102">
              <w:rPr>
                <w:rFonts w:ascii="Times New Roman" w:hAnsi="Times New Roman" w:cs="Times New Roman"/>
              </w:rPr>
              <w:t xml:space="preserve">turmak. </w:t>
            </w:r>
          </w:p>
          <w:p w14:paraId="1FE1FABE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Yüksekokul tarafından öğrenciye yönelik düzenlenecek konferans, panel, toplantı, sempozyum, seminer, yemek, gezi, teknik gezi gibi etkinlikleri organize etmek. </w:t>
            </w:r>
          </w:p>
          <w:p w14:paraId="3B5D161A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Bölüm temsilcileri ve Yüksekokul temsilcisi seçimlerini düzenlemek, bu temsilci</w:t>
            </w:r>
            <w:r w:rsidR="000C2A54">
              <w:rPr>
                <w:rFonts w:ascii="Times New Roman" w:hAnsi="Times New Roman" w:cs="Times New Roman"/>
              </w:rPr>
              <w:t>lerle yapılacak toplantılara baş</w:t>
            </w:r>
            <w:r w:rsidRPr="00552102">
              <w:rPr>
                <w:rFonts w:ascii="Times New Roman" w:hAnsi="Times New Roman" w:cs="Times New Roman"/>
              </w:rPr>
              <w:t xml:space="preserve">kanlık etmek. </w:t>
            </w:r>
          </w:p>
          <w:p w14:paraId="2BE12AEF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M</w:t>
            </w:r>
            <w:r w:rsidR="000C2A54">
              <w:rPr>
                <w:rFonts w:ascii="Times New Roman" w:hAnsi="Times New Roman" w:cs="Times New Roman"/>
              </w:rPr>
              <w:t>ezuniyet töreni ile ilgili çalış</w:t>
            </w:r>
            <w:r w:rsidRPr="00552102">
              <w:rPr>
                <w:rFonts w:ascii="Times New Roman" w:hAnsi="Times New Roman" w:cs="Times New Roman"/>
              </w:rPr>
              <w:t xml:space="preserve">maları düzenlemek. </w:t>
            </w:r>
          </w:p>
          <w:p w14:paraId="7838E3F8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</w:t>
            </w:r>
            <w:r w:rsidR="000C2A54">
              <w:rPr>
                <w:rFonts w:ascii="Times New Roman" w:hAnsi="Times New Roman" w:cs="Times New Roman"/>
              </w:rPr>
              <w:t>sekokul mezun takip sistemi oluş</w:t>
            </w:r>
            <w:r w:rsidRPr="00552102">
              <w:rPr>
                <w:rFonts w:ascii="Times New Roman" w:hAnsi="Times New Roman" w:cs="Times New Roman"/>
              </w:rPr>
              <w:t>tur</w:t>
            </w:r>
            <w:r w:rsidR="000C2A54">
              <w:rPr>
                <w:rFonts w:ascii="Times New Roman" w:hAnsi="Times New Roman" w:cs="Times New Roman"/>
              </w:rPr>
              <w:t>ulması ve mezunlarla sıkı bir iş</w:t>
            </w:r>
            <w:r w:rsidRPr="00552102">
              <w:rPr>
                <w:rFonts w:ascii="Times New Roman" w:hAnsi="Times New Roman" w:cs="Times New Roman"/>
              </w:rPr>
              <w:t xml:space="preserve">birliği içinde olunmasının sağlanmasında Müdüre yardımcı olmak. </w:t>
            </w:r>
          </w:p>
          <w:p w14:paraId="398E966F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iş</w:t>
            </w:r>
            <w:r w:rsidR="00552102" w:rsidRPr="00552102">
              <w:rPr>
                <w:rFonts w:ascii="Times New Roman" w:hAnsi="Times New Roman" w:cs="Times New Roman"/>
              </w:rPr>
              <w:t>lem</w:t>
            </w:r>
            <w:r>
              <w:rPr>
                <w:rFonts w:ascii="Times New Roman" w:hAnsi="Times New Roman" w:cs="Times New Roman"/>
              </w:rPr>
              <w:t>lerinin zamanında ve etkin bir ş</w:t>
            </w:r>
            <w:r w:rsidR="00552102" w:rsidRPr="00552102">
              <w:rPr>
                <w:rFonts w:ascii="Times New Roman" w:hAnsi="Times New Roman" w:cs="Times New Roman"/>
              </w:rPr>
              <w:t xml:space="preserve">ekilde yapılmasını sağlamak.  </w:t>
            </w:r>
          </w:p>
          <w:p w14:paraId="2E2DE52F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Her eğitim-öğretim yılı sonunda ve istendiğinde Yüksekoku</w:t>
            </w:r>
            <w:r w:rsidR="000C2A54">
              <w:rPr>
                <w:rFonts w:ascii="Times New Roman" w:hAnsi="Times New Roman" w:cs="Times New Roman"/>
              </w:rPr>
              <w:t>lun eğitim-öğretim durumuna iliş</w:t>
            </w:r>
            <w:r w:rsidRPr="00552102">
              <w:rPr>
                <w:rFonts w:ascii="Times New Roman" w:hAnsi="Times New Roman" w:cs="Times New Roman"/>
              </w:rPr>
              <w:t xml:space="preserve">kin Müdüre rapor vermek.  </w:t>
            </w:r>
          </w:p>
          <w:p w14:paraId="31BE1324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Kendi sorumluluğunda olan b</w:t>
            </w:r>
            <w:r w:rsidR="000C2A54">
              <w:rPr>
                <w:rFonts w:ascii="Times New Roman" w:hAnsi="Times New Roman" w:cs="Times New Roman"/>
              </w:rPr>
              <w:t>ütün büro makine teçhizat ve taşınırların her türlü hasara karş</w:t>
            </w:r>
            <w:r w:rsidRPr="00552102">
              <w:rPr>
                <w:rFonts w:ascii="Times New Roman" w:hAnsi="Times New Roman" w:cs="Times New Roman"/>
              </w:rPr>
              <w:t xml:space="preserve">ı korunması için gerekli tedbirleri almak.  Sorumluluğundaki mevcut araç, gereç ve her türlü malzemenin yerinde ve ekonomik kullanılmasını sağlamak. </w:t>
            </w:r>
          </w:p>
          <w:p w14:paraId="63F12876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Müdür yardımcısının (İdari-Mali iş</w:t>
            </w:r>
            <w:r w:rsidR="002C21DE">
              <w:rPr>
                <w:rFonts w:ascii="Times New Roman" w:hAnsi="Times New Roman" w:cs="Times New Roman"/>
              </w:rPr>
              <w:t>ler) görevi baş</w:t>
            </w:r>
            <w:r w:rsidR="00552102" w:rsidRPr="00552102">
              <w:rPr>
                <w:rFonts w:ascii="Times New Roman" w:hAnsi="Times New Roman" w:cs="Times New Roman"/>
              </w:rPr>
              <w:t xml:space="preserve">ında bulunmadığı zamanlarda onun görevlerini yapmak.  </w:t>
            </w:r>
          </w:p>
          <w:p w14:paraId="35AA35A6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Müdürün görev alanı ile ilgili vereceği diğer görevleri yapmak. </w:t>
            </w:r>
          </w:p>
          <w:p w14:paraId="5DD8E1AB" w14:textId="77777777" w:rsidR="00552102" w:rsidRP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Müdür Yardımcısı, g</w:t>
            </w:r>
            <w:r w:rsidR="000C2A54">
              <w:rPr>
                <w:rFonts w:ascii="Times New Roman" w:hAnsi="Times New Roman" w:cs="Times New Roman"/>
              </w:rPr>
              <w:t>örevleri ve yaptığı tüm iş/işlemlerden dolayı Müdüre karş</w:t>
            </w:r>
            <w:r w:rsidRPr="00552102">
              <w:rPr>
                <w:rFonts w:ascii="Times New Roman" w:hAnsi="Times New Roman" w:cs="Times New Roman"/>
              </w:rPr>
              <w:t>ı sorumludur.</w:t>
            </w:r>
          </w:p>
          <w:p w14:paraId="20BB6A58" w14:textId="77777777" w:rsidR="00054B87" w:rsidRPr="00C23377" w:rsidRDefault="00054B87" w:rsidP="00D4376A">
            <w:pPr>
              <w:rPr>
                <w:rFonts w:ascii="Times New Roman" w:hAnsi="Times New Roman" w:cs="Times New Roman"/>
              </w:rPr>
            </w:pPr>
          </w:p>
          <w:p w14:paraId="50EB8896" w14:textId="77777777" w:rsidR="00054B87" w:rsidRPr="00C23377" w:rsidRDefault="00054B87" w:rsidP="00D4376A">
            <w:pPr>
              <w:rPr>
                <w:rFonts w:ascii="Times New Roman" w:hAnsi="Times New Roman" w:cs="Times New Roman"/>
              </w:rPr>
            </w:pPr>
          </w:p>
          <w:p w14:paraId="76E3BB6E" w14:textId="77777777"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376A" w:rsidRPr="00C23377" w14:paraId="22434E92" w14:textId="77777777" w:rsidTr="003B72A5">
        <w:tc>
          <w:tcPr>
            <w:tcW w:w="10019" w:type="dxa"/>
            <w:gridSpan w:val="3"/>
          </w:tcPr>
          <w:p w14:paraId="51CC3613" w14:textId="77777777"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C23377" w14:paraId="2D87296F" w14:textId="77777777" w:rsidTr="003B72A5">
        <w:tc>
          <w:tcPr>
            <w:tcW w:w="3709" w:type="dxa"/>
            <w:gridSpan w:val="2"/>
          </w:tcPr>
          <w:p w14:paraId="0B29FE73" w14:textId="77777777"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310" w:type="dxa"/>
          </w:tcPr>
          <w:p w14:paraId="65133939" w14:textId="77777777"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C23377" w14:paraId="1F5C8653" w14:textId="77777777" w:rsidTr="003B72A5">
        <w:tc>
          <w:tcPr>
            <w:tcW w:w="3709" w:type="dxa"/>
            <w:gridSpan w:val="2"/>
          </w:tcPr>
          <w:p w14:paraId="354D461D" w14:textId="77777777"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310" w:type="dxa"/>
          </w:tcPr>
          <w:p w14:paraId="7087A89D" w14:textId="77777777" w:rsidR="00D4376A" w:rsidRPr="00C23377" w:rsidRDefault="002C21DE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 (Mali, Hukuki, Vicdani</w:t>
            </w:r>
            <w:r w:rsidR="00A0008C" w:rsidRPr="00C23377">
              <w:rPr>
                <w:rFonts w:ascii="Times New Roman" w:hAnsi="Times New Roman" w:cs="Times New Roman"/>
              </w:rPr>
              <w:t>)</w:t>
            </w:r>
          </w:p>
        </w:tc>
      </w:tr>
      <w:tr w:rsidR="00D4376A" w:rsidRPr="00C23377" w14:paraId="25B167AA" w14:textId="77777777" w:rsidTr="003B72A5">
        <w:tc>
          <w:tcPr>
            <w:tcW w:w="10019" w:type="dxa"/>
            <w:gridSpan w:val="3"/>
          </w:tcPr>
          <w:p w14:paraId="3B99D839" w14:textId="77777777"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14:paraId="1808D3C8" w14:textId="77777777" w:rsidR="00017C48" w:rsidRPr="003B72A5" w:rsidRDefault="00017C48" w:rsidP="003B72A5">
            <w:pPr>
              <w:ind w:left="720"/>
              <w:rPr>
                <w:rFonts w:ascii="Times New Roman" w:hAnsi="Times New Roman" w:cs="Times New Roman"/>
              </w:rPr>
            </w:pPr>
            <w:r w:rsidRPr="003B72A5">
              <w:rPr>
                <w:rFonts w:ascii="Times New Roman" w:hAnsi="Times New Roman" w:cs="Times New Roman"/>
              </w:rPr>
              <w:t>[  ] Fiziksel Çaba                   [  ] Zihinsel Çaba                [  ] Her İkiside</w:t>
            </w:r>
          </w:p>
        </w:tc>
      </w:tr>
      <w:tr w:rsidR="00017C48" w:rsidRPr="00C23377" w14:paraId="102A429D" w14:textId="77777777" w:rsidTr="003B72A5">
        <w:tc>
          <w:tcPr>
            <w:tcW w:w="10019" w:type="dxa"/>
            <w:gridSpan w:val="3"/>
          </w:tcPr>
          <w:p w14:paraId="21E2AD97" w14:textId="77777777"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14:paraId="1C227FD9" w14:textId="77777777" w:rsidTr="003B72A5">
        <w:tc>
          <w:tcPr>
            <w:tcW w:w="10019" w:type="dxa"/>
            <w:gridSpan w:val="3"/>
          </w:tcPr>
          <w:p w14:paraId="404A42D3" w14:textId="77777777" w:rsidR="00017C48" w:rsidRPr="00C23377" w:rsidRDefault="002C21DE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</w:t>
            </w:r>
          </w:p>
          <w:p w14:paraId="7BF25E8F" w14:textId="77777777" w:rsidR="00017C48" w:rsidRPr="00C23377" w:rsidRDefault="00157654" w:rsidP="00017C48">
            <w:pPr>
              <w:ind w:left="360"/>
              <w:rPr>
                <w:rFonts w:ascii="Times New Roman" w:hAnsi="Times New Roman" w:cs="Times New Roman"/>
              </w:rPr>
            </w:pPr>
            <w:r w:rsidRPr="00157654">
              <w:rPr>
                <w:rFonts w:ascii="Times New Roman" w:hAnsi="Times New Roman" w:cs="Times New Roman"/>
              </w:rPr>
              <w:t>657 sayılı Devlet Memurları Kanunu’nda ve 2547 sayılı Yüksek Öğretim Kanunu’nda belirtilen genel niteliklere sahip olmak.</w:t>
            </w:r>
            <w:r>
              <w:t xml:space="preserve"> </w:t>
            </w:r>
          </w:p>
        </w:tc>
      </w:tr>
      <w:tr w:rsidR="00017C48" w:rsidRPr="00C23377" w14:paraId="58F4B190" w14:textId="77777777" w:rsidTr="003B72A5">
        <w:tc>
          <w:tcPr>
            <w:tcW w:w="10019" w:type="dxa"/>
            <w:gridSpan w:val="3"/>
          </w:tcPr>
          <w:p w14:paraId="728F70E2" w14:textId="77777777"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14:paraId="03EA9221" w14:textId="77777777" w:rsidR="00017C48" w:rsidRPr="003B72A5" w:rsidRDefault="00157654" w:rsidP="00C77326">
            <w:pPr>
              <w:pStyle w:val="ListeParagraf"/>
              <w:rPr>
                <w:rFonts w:ascii="Times New Roman" w:hAnsi="Times New Roman" w:cs="Times New Roman"/>
              </w:rPr>
            </w:pPr>
            <w:r w:rsidRPr="003B72A5">
              <w:rPr>
                <w:rFonts w:ascii="Times New Roman" w:hAnsi="Times New Roman" w:cs="Times New Roman"/>
              </w:rPr>
              <w:t>Yok.</w:t>
            </w:r>
          </w:p>
        </w:tc>
      </w:tr>
      <w:tr w:rsidR="00017C48" w:rsidRPr="00C23377" w14:paraId="023B5E68" w14:textId="77777777" w:rsidTr="003B72A5">
        <w:tc>
          <w:tcPr>
            <w:tcW w:w="10019" w:type="dxa"/>
            <w:gridSpan w:val="3"/>
          </w:tcPr>
          <w:p w14:paraId="3E4CB648" w14:textId="77777777" w:rsidR="00D158B7" w:rsidRPr="00C77326" w:rsidRDefault="00017C48" w:rsidP="00D158B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</w:t>
            </w:r>
            <w:r w:rsidR="00AD09E7">
              <w:rPr>
                <w:rFonts w:ascii="Times New Roman" w:hAnsi="Times New Roman" w:cs="Times New Roman"/>
                <w:b/>
              </w:rPr>
              <w:t>EL</w:t>
            </w:r>
            <w:r w:rsidRPr="00C23377">
              <w:rPr>
                <w:rFonts w:ascii="Times New Roman" w:hAnsi="Times New Roman" w:cs="Times New Roman"/>
                <w:b/>
              </w:rPr>
              <w:t xml:space="preserve"> NİTELİKLER</w:t>
            </w:r>
          </w:p>
          <w:p w14:paraId="1FF9C140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Vizyon sahibi. </w:t>
            </w:r>
          </w:p>
          <w:p w14:paraId="4B77669A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Önderlik yeteneğine sahip. </w:t>
            </w:r>
          </w:p>
          <w:p w14:paraId="3EA7FE2F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Kendini sürekli yenileyen.  </w:t>
            </w:r>
          </w:p>
          <w:p w14:paraId="4DCF1B8D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Araştırıcı ve meraklı.</w:t>
            </w:r>
          </w:p>
          <w:p w14:paraId="1D60DF3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Mevzuatı takip edebilen, yorum yapabilen. </w:t>
            </w:r>
          </w:p>
          <w:p w14:paraId="285F3504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Sorgulayıcı. </w:t>
            </w:r>
          </w:p>
          <w:p w14:paraId="6781A89A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Sabırlı. </w:t>
            </w:r>
          </w:p>
          <w:p w14:paraId="742E0717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Yaratıcı. </w:t>
            </w:r>
          </w:p>
          <w:p w14:paraId="24D2F3D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Kendine güvenen. </w:t>
            </w:r>
          </w:p>
          <w:p w14:paraId="4BE0798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Hızlı, düzenli ve dikkatli. </w:t>
            </w:r>
          </w:p>
          <w:p w14:paraId="7DA24F3B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Karar verici ve problem çözücü. </w:t>
            </w:r>
          </w:p>
          <w:p w14:paraId="56C696EC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Analitik düşünebilen ve analiz yapabilen. </w:t>
            </w:r>
          </w:p>
          <w:p w14:paraId="1B98CBC1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Empati kurabilen.</w:t>
            </w:r>
          </w:p>
          <w:p w14:paraId="4FCD73CB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Etkin yazılı ve sözlü iletişim yeteneğine sahip. </w:t>
            </w:r>
          </w:p>
          <w:p w14:paraId="17E013EE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İkna kabiliyeti yüksek. </w:t>
            </w:r>
          </w:p>
          <w:p w14:paraId="0A695B7E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Zaman yönetimini iyi yapabilen. </w:t>
            </w:r>
          </w:p>
          <w:p w14:paraId="06E7B5F0" w14:textId="77777777" w:rsidR="00054B87" w:rsidRPr="00AC080C" w:rsidRDefault="00D158B7" w:rsidP="00054B8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Yoğun tempoda çalışabilen</w:t>
            </w:r>
          </w:p>
        </w:tc>
      </w:tr>
      <w:tr w:rsidR="00017C48" w:rsidRPr="00C23377" w14:paraId="76C2448C" w14:textId="77777777" w:rsidTr="003B72A5">
        <w:tc>
          <w:tcPr>
            <w:tcW w:w="10019" w:type="dxa"/>
            <w:gridSpan w:val="3"/>
          </w:tcPr>
          <w:p w14:paraId="3AA16152" w14:textId="77777777" w:rsidR="00017C48" w:rsidRPr="00C23377" w:rsidRDefault="00AD09E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Bu dokü</w:t>
            </w:r>
            <w:r w:rsidR="00017C48" w:rsidRPr="00C23377">
              <w:rPr>
                <w:rFonts w:ascii="Times New Roman" w:hAnsi="Times New Roman" w:cs="Times New Roman"/>
                <w:b/>
                <w:i/>
              </w:rPr>
              <w:t>manda açıklanan görev tanımımı okudum. Görevimi burada belirtilen kapsamda yerine getirmeyi kabul ve taahhüt ediyorum.</w:t>
            </w:r>
          </w:p>
          <w:p w14:paraId="5C1F60B4" w14:textId="77777777"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09224C83" w14:textId="34FBB6A6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Adı ve Soyadı  :</w:t>
            </w:r>
            <w:r w:rsidR="00523B9B">
              <w:rPr>
                <w:rFonts w:ascii="Times New Roman" w:hAnsi="Times New Roman" w:cs="Times New Roman"/>
              </w:rPr>
              <w:t xml:space="preserve"> Dr. Öğr. Üyesi Yıldırım ÖZÜPAK</w:t>
            </w:r>
          </w:p>
          <w:p w14:paraId="03DDF497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4FD04C4" w14:textId="7FD16255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Tarih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523B9B">
              <w:rPr>
                <w:rFonts w:ascii="Times New Roman" w:hAnsi="Times New Roman" w:cs="Times New Roman"/>
              </w:rPr>
              <w:t xml:space="preserve"> 05/01/2026</w:t>
            </w:r>
          </w:p>
          <w:p w14:paraId="29ACD116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B152F3E" w14:textId="65DDF276" w:rsidR="00017C48" w:rsidRPr="00C23377" w:rsidRDefault="003B72A5" w:rsidP="003B72A5">
            <w:pPr>
              <w:pStyle w:val="ListeParagraf"/>
              <w:rPr>
                <w:rFonts w:ascii="Times New Roman" w:hAnsi="Times New Roman" w:cs="Times New Roman"/>
                <w:b/>
              </w:rPr>
            </w:pPr>
            <w:r w:rsidRPr="00CB1F3A">
              <w:rPr>
                <w:rFonts w:ascii="Times New Roman" w:hAnsi="Times New Roman" w:cs="Times New Roman"/>
              </w:rPr>
              <w:t>İmza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14:paraId="05405748" w14:textId="77777777" w:rsidTr="003B72A5">
        <w:tc>
          <w:tcPr>
            <w:tcW w:w="10019" w:type="dxa"/>
            <w:gridSpan w:val="3"/>
          </w:tcPr>
          <w:p w14:paraId="15CCA5C6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7005A98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14:paraId="13A065DE" w14:textId="77777777" w:rsidR="00E67A00" w:rsidRPr="00E66E23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6E23">
              <w:rPr>
                <w:rFonts w:ascii="Times New Roman" w:hAnsi="Times New Roman" w:cs="Times New Roman"/>
                <w:b/>
              </w:rPr>
              <w:t>(</w:t>
            </w:r>
            <w:r w:rsidR="002C21DE" w:rsidRPr="00E66E23">
              <w:rPr>
                <w:rFonts w:ascii="Times New Roman" w:hAnsi="Times New Roman" w:cs="Times New Roman"/>
                <w:b/>
              </w:rPr>
              <w:t>MÜDÜR</w:t>
            </w:r>
            <w:r w:rsidR="00E66E23" w:rsidRPr="00E66E23">
              <w:rPr>
                <w:rFonts w:ascii="Times New Roman" w:hAnsi="Times New Roman" w:cs="Times New Roman"/>
                <w:b/>
              </w:rPr>
              <w:t>)</w:t>
            </w:r>
            <w:r w:rsidR="00E67A00" w:rsidRPr="00E66E2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70B7AA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14:paraId="0EAB7EEC" w14:textId="67DE2599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Adı ve Soyadı  :</w:t>
            </w:r>
            <w:r w:rsidR="00523B9B">
              <w:rPr>
                <w:rFonts w:ascii="Times New Roman" w:hAnsi="Times New Roman" w:cs="Times New Roman"/>
              </w:rPr>
              <w:t xml:space="preserve"> Dr. Öğr. Üyesi Orhan ARPA</w:t>
            </w:r>
          </w:p>
          <w:p w14:paraId="6430E658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4301AA2A" w14:textId="6E0EA9F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Tarih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523B9B">
              <w:rPr>
                <w:rFonts w:ascii="Times New Roman" w:hAnsi="Times New Roman" w:cs="Times New Roman"/>
              </w:rPr>
              <w:t xml:space="preserve"> 05/01/2026</w:t>
            </w:r>
          </w:p>
          <w:p w14:paraId="31E9F230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8B650A2" w14:textId="76FCE89C" w:rsidR="00E67A00" w:rsidRPr="003B72A5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İmza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14:paraId="10612586" w14:textId="77777777"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C2308" w14:textId="77777777" w:rsidR="000249C1" w:rsidRDefault="000249C1" w:rsidP="00D4376A">
      <w:pPr>
        <w:spacing w:after="0" w:line="240" w:lineRule="auto"/>
      </w:pPr>
      <w:r>
        <w:separator/>
      </w:r>
    </w:p>
  </w:endnote>
  <w:endnote w:type="continuationSeparator" w:id="0">
    <w:p w14:paraId="27D23B88" w14:textId="77777777" w:rsidR="000249C1" w:rsidRDefault="000249C1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4763" w14:textId="77777777" w:rsidR="00E02274" w:rsidRDefault="00E022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A477" w14:textId="4717C263" w:rsidR="00D4376A" w:rsidRDefault="003C37E1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FC607D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0249C1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0249C1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14:paraId="004F5E93" w14:textId="77777777" w:rsidR="00366BB5" w:rsidRPr="00313613" w:rsidRDefault="00366BB5" w:rsidP="00366BB5">
    <w:pPr>
      <w:pStyle w:val="AltBilgi"/>
      <w:jc w:val="center"/>
      <w:rPr>
        <w:rFonts w:ascii="Times New Roman" w:hAnsi="Times New Roman" w:cs="Times New Roman"/>
        <w:color w:val="000000" w:themeColor="text1"/>
        <w:sz w:val="18"/>
        <w:szCs w:val="18"/>
        <w:lang w:val="x-none"/>
      </w:rPr>
    </w:pPr>
    <w:r w:rsidRPr="00313613">
      <w:rPr>
        <w:rFonts w:ascii="Times New Roman" w:hAnsi="Times New Roman" w:cs="Times New Roman"/>
        <w:color w:val="000000" w:themeColor="text1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898C" w14:textId="77777777" w:rsidR="00E02274" w:rsidRDefault="00E022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1A7FE" w14:textId="77777777" w:rsidR="000249C1" w:rsidRDefault="000249C1" w:rsidP="00D4376A">
      <w:pPr>
        <w:spacing w:after="0" w:line="240" w:lineRule="auto"/>
      </w:pPr>
      <w:r>
        <w:separator/>
      </w:r>
    </w:p>
  </w:footnote>
  <w:footnote w:type="continuationSeparator" w:id="0">
    <w:p w14:paraId="592391AC" w14:textId="77777777" w:rsidR="000249C1" w:rsidRDefault="000249C1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CC702" w14:textId="77777777" w:rsidR="00E02274" w:rsidRDefault="00E022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5"/>
      <w:gridCol w:w="5492"/>
      <w:gridCol w:w="1602"/>
      <w:gridCol w:w="1499"/>
    </w:tblGrid>
    <w:tr w:rsidR="00D4376A" w14:paraId="4DE57341" w14:textId="77777777" w:rsidTr="0023381D">
      <w:trPr>
        <w:cantSplit/>
        <w:trHeight w:val="300"/>
      </w:trPr>
      <w:tc>
        <w:tcPr>
          <w:tcW w:w="655" w:type="pct"/>
          <w:vMerge w:val="restart"/>
          <w:vAlign w:val="center"/>
          <w:hideMark/>
        </w:tcPr>
        <w:p w14:paraId="015FADB5" w14:textId="5769152F" w:rsidR="00D4376A" w:rsidRDefault="00FC607D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755E85D6" wp14:editId="464153CF">
                <wp:extent cx="747395" cy="730885"/>
                <wp:effectExtent l="0" t="0" r="0" b="0"/>
                <wp:docPr id="6" name="Resim 6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7" w:type="pct"/>
          <w:vMerge w:val="restart"/>
          <w:vAlign w:val="center"/>
          <w:hideMark/>
        </w:tcPr>
        <w:p w14:paraId="4E97A556" w14:textId="77777777" w:rsidR="00D4376A" w:rsidRPr="00A45CA0" w:rsidRDefault="00D4376A" w:rsidP="00E343A6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14:paraId="79AB63F3" w14:textId="5FB4BDE2" w:rsidR="00D4376A" w:rsidRPr="00A45CA0" w:rsidRDefault="00B205BD" w:rsidP="00E343A6">
          <w:pPr>
            <w:pStyle w:val="stBilgi"/>
            <w:jc w:val="center"/>
            <w:rPr>
              <w:rFonts w:ascii="Tahoma" w:hAnsi="Tahoma" w:cs="Tahoma"/>
              <w:b/>
              <w:bCs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SİLVAN MESLEK YÜKSEKOKULU</w:t>
          </w:r>
        </w:p>
        <w:p w14:paraId="63917EA7" w14:textId="33E5728D" w:rsidR="00E343A6" w:rsidRPr="00A45CA0" w:rsidRDefault="00E343A6" w:rsidP="00E343A6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MÜDÜR YARDIMCISI</w:t>
          </w:r>
        </w:p>
        <w:p w14:paraId="689DAA4F" w14:textId="08028413" w:rsidR="00E343A6" w:rsidRDefault="00E343A6" w:rsidP="00E343A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</w:p>
      </w:tc>
      <w:tc>
        <w:tcPr>
          <w:tcW w:w="810" w:type="pct"/>
          <w:vAlign w:val="center"/>
          <w:hideMark/>
        </w:tcPr>
        <w:p w14:paraId="039B8B32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14:paraId="01379F43" w14:textId="2F7399BA" w:rsidR="00D4376A" w:rsidRPr="002F2A17" w:rsidRDefault="003B72A5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SMY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002</w:t>
          </w:r>
        </w:p>
      </w:tc>
    </w:tr>
    <w:tr w:rsidR="00D4376A" w14:paraId="5B10BD57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76835B01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28472B3A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D521F45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14:paraId="628673AE" w14:textId="5A7A2A92" w:rsidR="00D4376A" w:rsidRPr="002F2A17" w:rsidRDefault="00B205BD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14:paraId="2F6A9971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2C3C985C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2BADCE86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5D8C0FF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14:paraId="2770DA12" w14:textId="22520625" w:rsidR="00D4376A" w:rsidRPr="002F2A17" w:rsidRDefault="00FC607D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01.12.2021/02</w:t>
          </w:r>
        </w:p>
      </w:tc>
    </w:tr>
    <w:tr w:rsidR="00D4376A" w14:paraId="40FF77CD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278D40AB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70F6B7EF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3FB4788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14:paraId="19F4020D" w14:textId="6360B86B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E02274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14:paraId="23A3CD77" w14:textId="77777777"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340" w14:textId="77777777" w:rsidR="00E02274" w:rsidRDefault="00E022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C1B7A"/>
    <w:multiLevelType w:val="hybridMultilevel"/>
    <w:tmpl w:val="BDB20B2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80285E"/>
    <w:multiLevelType w:val="hybridMultilevel"/>
    <w:tmpl w:val="B38A2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66246"/>
    <w:multiLevelType w:val="hybridMultilevel"/>
    <w:tmpl w:val="CF0C9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E69CC"/>
    <w:multiLevelType w:val="hybridMultilevel"/>
    <w:tmpl w:val="EEDAC482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615C1"/>
    <w:multiLevelType w:val="hybridMultilevel"/>
    <w:tmpl w:val="A148CC1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41651FE"/>
    <w:multiLevelType w:val="hybridMultilevel"/>
    <w:tmpl w:val="9B7A46CE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17C48"/>
    <w:rsid w:val="000249C1"/>
    <w:rsid w:val="000251AF"/>
    <w:rsid w:val="00054B87"/>
    <w:rsid w:val="00061F18"/>
    <w:rsid w:val="000628D2"/>
    <w:rsid w:val="000C2A54"/>
    <w:rsid w:val="000C30AB"/>
    <w:rsid w:val="000E58F2"/>
    <w:rsid w:val="000F0C4A"/>
    <w:rsid w:val="001244AC"/>
    <w:rsid w:val="00157654"/>
    <w:rsid w:val="001808C6"/>
    <w:rsid w:val="00183DEF"/>
    <w:rsid w:val="001869DC"/>
    <w:rsid w:val="00187A69"/>
    <w:rsid w:val="001967FB"/>
    <w:rsid w:val="001C64E8"/>
    <w:rsid w:val="001E74F5"/>
    <w:rsid w:val="002305DB"/>
    <w:rsid w:val="0023381D"/>
    <w:rsid w:val="00237CAD"/>
    <w:rsid w:val="002C21DE"/>
    <w:rsid w:val="002F01DE"/>
    <w:rsid w:val="002F2A17"/>
    <w:rsid w:val="00302B84"/>
    <w:rsid w:val="00313613"/>
    <w:rsid w:val="00333CA3"/>
    <w:rsid w:val="00366BB5"/>
    <w:rsid w:val="003B72A5"/>
    <w:rsid w:val="003C37E1"/>
    <w:rsid w:val="004019AA"/>
    <w:rsid w:val="004423D5"/>
    <w:rsid w:val="00455A8D"/>
    <w:rsid w:val="00474DFB"/>
    <w:rsid w:val="00475E07"/>
    <w:rsid w:val="004A2680"/>
    <w:rsid w:val="004B5AE8"/>
    <w:rsid w:val="004C3908"/>
    <w:rsid w:val="004C48B7"/>
    <w:rsid w:val="004C5513"/>
    <w:rsid w:val="00523B9B"/>
    <w:rsid w:val="00526A0F"/>
    <w:rsid w:val="00552102"/>
    <w:rsid w:val="00556536"/>
    <w:rsid w:val="005B0D9C"/>
    <w:rsid w:val="005F644E"/>
    <w:rsid w:val="00674B81"/>
    <w:rsid w:val="00686C05"/>
    <w:rsid w:val="00762837"/>
    <w:rsid w:val="007B53D2"/>
    <w:rsid w:val="00834D02"/>
    <w:rsid w:val="008A54F3"/>
    <w:rsid w:val="008C261F"/>
    <w:rsid w:val="008C449B"/>
    <w:rsid w:val="00904B19"/>
    <w:rsid w:val="00927A3A"/>
    <w:rsid w:val="0094013E"/>
    <w:rsid w:val="00953311"/>
    <w:rsid w:val="00A0008C"/>
    <w:rsid w:val="00A45CA0"/>
    <w:rsid w:val="00A50969"/>
    <w:rsid w:val="00A64ED7"/>
    <w:rsid w:val="00AC080C"/>
    <w:rsid w:val="00AD09E7"/>
    <w:rsid w:val="00B02924"/>
    <w:rsid w:val="00B07C9F"/>
    <w:rsid w:val="00B205BD"/>
    <w:rsid w:val="00B40514"/>
    <w:rsid w:val="00B4698C"/>
    <w:rsid w:val="00BA3582"/>
    <w:rsid w:val="00BD5281"/>
    <w:rsid w:val="00BE2F68"/>
    <w:rsid w:val="00BE310A"/>
    <w:rsid w:val="00BE560F"/>
    <w:rsid w:val="00C23377"/>
    <w:rsid w:val="00C77326"/>
    <w:rsid w:val="00C95A3D"/>
    <w:rsid w:val="00CB4235"/>
    <w:rsid w:val="00CB5C8F"/>
    <w:rsid w:val="00D04C9B"/>
    <w:rsid w:val="00D11501"/>
    <w:rsid w:val="00D158B7"/>
    <w:rsid w:val="00D4376A"/>
    <w:rsid w:val="00E02274"/>
    <w:rsid w:val="00E22524"/>
    <w:rsid w:val="00E343A6"/>
    <w:rsid w:val="00E66E23"/>
    <w:rsid w:val="00E67A00"/>
    <w:rsid w:val="00EF1B90"/>
    <w:rsid w:val="00F2458F"/>
    <w:rsid w:val="00F63DA4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4D49F"/>
  <w15:docId w15:val="{7FCE1BEC-F62B-4B80-A339-7E64628B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67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7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X</cp:lastModifiedBy>
  <cp:revision>2</cp:revision>
  <cp:lastPrinted>2026-05-13T09:30:00Z</cp:lastPrinted>
  <dcterms:created xsi:type="dcterms:W3CDTF">2026-05-23T21:27:00Z</dcterms:created>
  <dcterms:modified xsi:type="dcterms:W3CDTF">2026-05-23T21:27:00Z</dcterms:modified>
</cp:coreProperties>
</file>