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E09E1" w14:textId="198EEC05" w:rsidR="00D22E10" w:rsidRPr="000E5C5F" w:rsidRDefault="00B817AD" w:rsidP="00B817AD">
      <w:pPr>
        <w:jc w:val="center"/>
        <w:rPr>
          <w:b/>
          <w:bCs/>
          <w:sz w:val="32"/>
          <w:szCs w:val="32"/>
        </w:rPr>
      </w:pPr>
      <w:r w:rsidRPr="000E5C5F">
        <w:rPr>
          <w:b/>
          <w:bCs/>
          <w:sz w:val="32"/>
          <w:szCs w:val="32"/>
        </w:rPr>
        <w:t>DICLE ÜNIVERSITESI GÖNÜLLÜ GIDA DENETÇILERI TOPLULUĞU TÜZÜĞÜ</w:t>
      </w:r>
      <w:bookmarkStart w:id="0" w:name="_GoBack"/>
      <w:bookmarkEnd w:id="0"/>
    </w:p>
    <w:p w14:paraId="75075AD2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BİRİNCİ BÖLÜM</w:t>
      </w: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br/>
        <w:t>Amaç, Kapsam, Dayanak ve Tanımlar</w:t>
      </w:r>
    </w:p>
    <w:p w14:paraId="36342998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1 – Amaç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Bu tüzüğün amacı; Dicle Üniversitesi öğrencileri arasında gıda güvenliği, hijyen, halk sağlığı bilinci oluşturmak, gönüllü denetimler yapmak, eğitim ve farkındalık çalışmaları yürütmek ve bu çalışmalarda topluluğun işleyiş esaslarını düzenlemektir.</w:t>
      </w:r>
    </w:p>
    <w:p w14:paraId="0A2C7713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2 – Kapsam ve Dayanak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(1) Bu tüzük, Dicle Üniversitesi Öğrenci Toplulukları/Kulüpleri </w:t>
      </w:r>
      <w:proofErr w:type="spellStart"/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Yönergesi’ne</w:t>
      </w:r>
      <w:proofErr w:type="spellEnd"/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dayanılarak hazırlanmıştır. </w:t>
      </w:r>
      <w:hyperlink r:id="rId7" w:tgtFrame="_blank" w:history="1">
        <w:r w:rsidRPr="00B8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tr-TR" w:eastAsia="tr-TR"/>
          </w:rPr>
          <w:t>services.dicle.edu.tr+1</w:t>
        </w:r>
      </w:hyperlink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(2) Bu tüzük, topluluğun kuruluşundan feshe kadar geçen süre içerisindeki faaliyet, üyelik, organlar, mali işler ve diğer hususları kapsar.</w:t>
      </w:r>
    </w:p>
    <w:p w14:paraId="66E0D8FC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3 – Tanımlar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Aşağıdaki terimler bu tüzüğün uygulanmasında geçerlidir: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a) Üniversite: Dicle Üniversitesi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b) Rektörlük: Dicle Üniversitesi Rektörlüğü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c) SKS Daire Başkanlığı: Sağlık, Kültür ve Spor Daire Başkanlığı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d) Yönerge: Dicle Üniversitesi Öğrenci Toplulukları/Kulüpleri Yönergesi </w:t>
      </w:r>
      <w:hyperlink r:id="rId8" w:tgtFrame="_blank" w:history="1">
        <w:r w:rsidRPr="00B8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tr-TR" w:eastAsia="tr-TR"/>
          </w:rPr>
          <w:t>Dicle Üniversitesi</w:t>
        </w:r>
      </w:hyperlink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e) Danışman: Topluluğun akademik danışmanı olan öğretim elemanı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f) Topluluk: “Dicle Üniversitesi Gönüllü Gıda Denetçileri Topluluğu”</w:t>
      </w:r>
    </w:p>
    <w:p w14:paraId="5AF12784" w14:textId="77777777" w:rsidR="00B817AD" w:rsidRPr="00B817AD" w:rsidRDefault="000730B6" w:rsidP="00B8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 w14:anchorId="7192D9BB">
          <v:rect id="_x0000_i1025" style="width:0;height:1.5pt" o:hralign="center" o:hrstd="t" o:hr="t" fillcolor="#a0a0a0" stroked="f"/>
        </w:pict>
      </w:r>
    </w:p>
    <w:p w14:paraId="7085E956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İKİNCİ BÖLÜM</w:t>
      </w: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br/>
        <w:t>Topluluğun Adı, Amaçları ve Faaliyetleri</w:t>
      </w:r>
    </w:p>
    <w:p w14:paraId="5C558825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4 – Topluluğun Adı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Topluluğun adı </w:t>
      </w: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“Dicle Üniversitesi Gönüllü Gıda Denetçileri </w:t>
      </w:r>
      <w:proofErr w:type="spellStart"/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Topluluğu”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’dur</w:t>
      </w:r>
      <w:proofErr w:type="spellEnd"/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 Kısa adı “DÜ Gıda Denetçileri Topluluğu” olarak kullanılabilir.</w:t>
      </w:r>
    </w:p>
    <w:p w14:paraId="5854CFAD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5 – Amaçlar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Topluluğun amaçları aşağıda sıralanmıştır:</w:t>
      </w:r>
    </w:p>
    <w:p w14:paraId="48B010B1" w14:textId="77777777" w:rsidR="00B817AD" w:rsidRPr="00B817AD" w:rsidRDefault="00B817AD" w:rsidP="00B817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Üniversite öğrencileri arasında gıda güvenliği, hijyen ve halk sağlığı bilincini oluşturmak.</w:t>
      </w:r>
    </w:p>
    <w:p w14:paraId="257D1EE9" w14:textId="77777777" w:rsidR="00B817AD" w:rsidRPr="00B817AD" w:rsidRDefault="00B817AD" w:rsidP="00B817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Gönüllü gıda denetimleri yapmak, sonuçları raporlamak ve çözüm önerileri sunmak.</w:t>
      </w:r>
    </w:p>
    <w:p w14:paraId="4C17847F" w14:textId="77777777" w:rsidR="00B817AD" w:rsidRPr="00B817AD" w:rsidRDefault="00B817AD" w:rsidP="00B817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Eğitim seminerleri, atölye çalışmaları, panel, konferans düzenlemek.</w:t>
      </w:r>
    </w:p>
    <w:p w14:paraId="3D42CA4A" w14:textId="77777777" w:rsidR="00B817AD" w:rsidRPr="00B817AD" w:rsidRDefault="00B817AD" w:rsidP="00B817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Farkındalık kampanyaları, tanıtım ve yayın faaliyetleri yürütmek.</w:t>
      </w:r>
    </w:p>
    <w:p w14:paraId="46573DAB" w14:textId="77777777" w:rsidR="00B817AD" w:rsidRPr="00B817AD" w:rsidRDefault="00B817AD" w:rsidP="00B817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Kamu kurumları, yerel yönetimler ve diğer topluluklarla iş birliği yapmak.</w:t>
      </w:r>
    </w:p>
    <w:p w14:paraId="1BE59939" w14:textId="77777777" w:rsidR="00B817AD" w:rsidRPr="00B817AD" w:rsidRDefault="00B817AD" w:rsidP="00B817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Araştırma ve saha projeleri gerçekleştirmek.</w:t>
      </w:r>
    </w:p>
    <w:p w14:paraId="5233D9DA" w14:textId="77777777" w:rsidR="00B817AD" w:rsidRPr="00B817AD" w:rsidRDefault="00B817AD" w:rsidP="00B817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Ulusal/uluslararası iş birlikleri ve proje başvurularında bulunmak.</w:t>
      </w:r>
    </w:p>
    <w:p w14:paraId="2A39583D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6 – Faaliyet Türleri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Topluluk aşağıdaki faaliyetleri yürütebilir: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a) Denetim gezileri (üniversite kantini, yemekhane, çevredeki işletmeler vb.)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b) Seminer, panel, konferans, atölye, çalıştay düzenlemek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c) Farkındalık stantları, kampanyalar, broşür dağıtımı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d) Araştırma, anket, saha çalışmaları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e) Eğitim kursları (hijyen eğitimi, gıda güvenliği eğitimi vb.)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f) Yayın, rapor, dijital içerik hazırlanması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g) Üniversite dışı etkinliklere katılım (izinli şekilde)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h) Diğer amaçlarla uyumlu etkinlikler</w:t>
      </w:r>
    </w:p>
    <w:p w14:paraId="74FAE00B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Not: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Yönergeye göre her topluluk, gerçekleştirmeyi planladığı etkinliği </w:t>
      </w: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en az üç hafta öncesinden SKS Daire Başkanlığına yazılı bildirmek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zorundadır. </w:t>
      </w:r>
      <w:hyperlink r:id="rId9" w:tgtFrame="_blank" w:history="1">
        <w:r w:rsidRPr="00B8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tr-TR" w:eastAsia="tr-TR"/>
          </w:rPr>
          <w:t>Dicle Üniversitesi</w:t>
        </w:r>
      </w:hyperlink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Ayrıca, topluluklar </w:t>
      </w: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sponsor anlaşmalarını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SKS onayı olmadan yapamaz. </w:t>
      </w:r>
      <w:hyperlink r:id="rId10" w:tgtFrame="_blank" w:history="1">
        <w:r w:rsidRPr="00B8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tr-TR" w:eastAsia="tr-TR"/>
          </w:rPr>
          <w:t>Dicle Üniversitesi</w:t>
        </w:r>
      </w:hyperlink>
    </w:p>
    <w:p w14:paraId="5771F590" w14:textId="77777777" w:rsidR="00B817AD" w:rsidRPr="00B817AD" w:rsidRDefault="000730B6" w:rsidP="00B8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 w14:anchorId="29B7D7FE">
          <v:rect id="_x0000_i1026" style="width:0;height:1.5pt" o:hralign="center" o:hrstd="t" o:hr="t" fillcolor="#a0a0a0" stroked="f"/>
        </w:pict>
      </w:r>
    </w:p>
    <w:p w14:paraId="49E680FC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ÜÇÜNCÜ BÖLÜM</w:t>
      </w: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br/>
        <w:t>Üyelik, Üyelikten Çıkma / Çıkarılma</w:t>
      </w:r>
    </w:p>
    <w:p w14:paraId="2AEF1E10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7 – Üyelik Şartları</w:t>
      </w:r>
    </w:p>
    <w:p w14:paraId="32610F79" w14:textId="77777777" w:rsidR="00B817AD" w:rsidRPr="00B817AD" w:rsidRDefault="00B817AD" w:rsidP="00B817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Dicle Üniversitesi’ne kayıtlı ön lisans veya lisans öğrencisi olmak.</w:t>
      </w:r>
    </w:p>
    <w:p w14:paraId="509B6F9F" w14:textId="77777777" w:rsidR="00B817AD" w:rsidRPr="00B817AD" w:rsidRDefault="00B817AD" w:rsidP="00B817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Üyelik başvurusunda bulunmak ve tüzüğü kabul etmiş olmak.</w:t>
      </w:r>
    </w:p>
    <w:p w14:paraId="7615F85B" w14:textId="77777777" w:rsidR="00B817AD" w:rsidRPr="00B817AD" w:rsidRDefault="00B817AD" w:rsidP="00B817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Yönerge gereği, bir öğrenci birden fazla topluluğa üye olabilir, fakat </w:t>
      </w: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aynı dönemde birden fazla topluluğun yönetim kuruluna seçilemez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hyperlink r:id="rId11" w:tgtFrame="_blank" w:history="1">
        <w:r w:rsidRPr="00B8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tr-TR" w:eastAsia="tr-TR"/>
          </w:rPr>
          <w:t>services.dicle.edu.tr+1</w:t>
        </w:r>
      </w:hyperlink>
    </w:p>
    <w:p w14:paraId="43E5B3D8" w14:textId="77777777" w:rsidR="00B817AD" w:rsidRPr="00B817AD" w:rsidRDefault="00B817AD" w:rsidP="00B817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Üyelik başvurusu topluluk yönetim kurulunca değerlendirilir ve kabul edilenler üye olarak kayıt edilir.</w:t>
      </w:r>
    </w:p>
    <w:p w14:paraId="5E3137D0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8 – Üyelikten Çıkma / Çıkarılma</w:t>
      </w:r>
    </w:p>
    <w:p w14:paraId="2137184E" w14:textId="77777777" w:rsidR="00B817AD" w:rsidRPr="00B817AD" w:rsidRDefault="00B817AD" w:rsidP="00B817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Üye, yazılı dilekçe ile topluluktan ayrılabilir.</w:t>
      </w:r>
    </w:p>
    <w:p w14:paraId="59AC37D5" w14:textId="77777777" w:rsidR="00B817AD" w:rsidRPr="00B817AD" w:rsidRDefault="00B817AD" w:rsidP="00B817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Üniversite ile ilişiği kesilen, kaydını donduran ya da disiplin cezası kesinleşen öğrencinin üyeliği kendiliğinden sona erer.</w:t>
      </w:r>
    </w:p>
    <w:p w14:paraId="3EE6DBDE" w14:textId="77777777" w:rsidR="00B817AD" w:rsidRPr="00B817AD" w:rsidRDefault="00B817AD" w:rsidP="00B817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Topluluğun amaçlarına aykırı davranan, görevlerini yerine getirmeyen üyeler, önce yazılı uyarı alır; devamı halinde Denetim Kurulu önerisiyle üyelikten çıkarılabilir.</w:t>
      </w:r>
    </w:p>
    <w:p w14:paraId="398DA64C" w14:textId="77777777" w:rsidR="00B817AD" w:rsidRPr="00B817AD" w:rsidRDefault="00B817AD" w:rsidP="00B817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Üyelikten çıkarılma kararına karşı üye, itiraz hakkına sahiptir; itiraz Genel Kurula taşınabilir.</w:t>
      </w:r>
    </w:p>
    <w:p w14:paraId="0A317280" w14:textId="77777777" w:rsidR="00B817AD" w:rsidRPr="00B817AD" w:rsidRDefault="000730B6" w:rsidP="00B8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pict w14:anchorId="0CE5E4E6">
          <v:rect id="_x0000_i1027" style="width:0;height:1.5pt" o:hralign="center" o:hrstd="t" o:hr="t" fillcolor="#a0a0a0" stroked="f"/>
        </w:pict>
      </w:r>
    </w:p>
    <w:p w14:paraId="26025784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DÖRDÜNCÜ BÖLÜM</w:t>
      </w: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br/>
        <w:t>Topluluk Organları, Görev ve Yetkiler</w:t>
      </w:r>
    </w:p>
    <w:p w14:paraId="42E43393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9 – Organlar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Topluluğun organları şunlardır:</w:t>
      </w:r>
    </w:p>
    <w:p w14:paraId="479B7953" w14:textId="77777777" w:rsidR="00B817AD" w:rsidRPr="00B817AD" w:rsidRDefault="00B817AD" w:rsidP="00B817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Genel Kurul</w:t>
      </w:r>
    </w:p>
    <w:p w14:paraId="328A46B6" w14:textId="77777777" w:rsidR="00B817AD" w:rsidRPr="00B817AD" w:rsidRDefault="00B817AD" w:rsidP="00B817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Yönetim Kurulu</w:t>
      </w:r>
    </w:p>
    <w:p w14:paraId="7DC77A9F" w14:textId="77777777" w:rsidR="00B817AD" w:rsidRPr="00B817AD" w:rsidRDefault="00B817AD" w:rsidP="00B817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Denetim Kurulu</w:t>
      </w:r>
    </w:p>
    <w:p w14:paraId="68B8230A" w14:textId="77777777" w:rsidR="00B817AD" w:rsidRPr="00B817AD" w:rsidRDefault="00B817AD" w:rsidP="00B817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Danışman</w:t>
      </w:r>
    </w:p>
    <w:p w14:paraId="7B252B71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10 – Genel Kurul</w:t>
      </w:r>
    </w:p>
    <w:p w14:paraId="5C009512" w14:textId="77777777" w:rsidR="00B817AD" w:rsidRPr="00B817AD" w:rsidRDefault="00B817AD" w:rsidP="00B817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Genel Kurul, topluluğun en üst karar organıdır.</w:t>
      </w:r>
    </w:p>
    <w:p w14:paraId="1D63B9AB" w14:textId="77777777" w:rsidR="00B817AD" w:rsidRPr="00B817AD" w:rsidRDefault="00B817AD" w:rsidP="00B817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Olağan Genel Kurul, her akademik yılın başında (dönem başlangıcında) gerçekleştirilir.</w:t>
      </w:r>
    </w:p>
    <w:p w14:paraId="15D69EB4" w14:textId="77777777" w:rsidR="00B817AD" w:rsidRPr="00B817AD" w:rsidRDefault="00B817AD" w:rsidP="00B817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Toplantı, üyelerin en az 1/3’ünün çağrısı ile yapılır. İlk toplantıda yeter sayı sağlanamazsa, ikinci toplantı katılanlarla çoğunluk aranmaksızın gerçekleştirilir.</w:t>
      </w:r>
    </w:p>
    <w:p w14:paraId="6593211A" w14:textId="77777777" w:rsidR="00B817AD" w:rsidRPr="00B817AD" w:rsidRDefault="00B817AD" w:rsidP="00B817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Olağanüstü Genel Kurul; Yönetim Kurulu, Denetim Kurulu veya üye 1/3’ünün yazılı isteği üzerine toplanabilir.</w:t>
      </w:r>
    </w:p>
    <w:p w14:paraId="5869C7BF" w14:textId="77777777" w:rsidR="00B817AD" w:rsidRPr="00B817AD" w:rsidRDefault="00B817AD" w:rsidP="00B817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Genel Kurulun görevleri: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a) Yönetim ve Denetim Kurulu üyelerini seçmek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b) Yönetim ve denetim raporlarını görüşmek ve onaylamak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c) Tüzük değişikliklerini görüşmek ve karara bağlamak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d) Topluluğun stratejik planını onaylamak</w:t>
      </w:r>
    </w:p>
    <w:p w14:paraId="6D20DA67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11 – Yönetim Kurulu</w:t>
      </w:r>
    </w:p>
    <w:p w14:paraId="20679077" w14:textId="77777777" w:rsidR="00B817AD" w:rsidRPr="00B817AD" w:rsidRDefault="00B817AD" w:rsidP="00B817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Genel Kurulca seçilen 5 asil üye arasından oluşturulur.</w:t>
      </w:r>
    </w:p>
    <w:p w14:paraId="401DE033" w14:textId="77777777" w:rsidR="00B817AD" w:rsidRPr="00B817AD" w:rsidRDefault="00B817AD" w:rsidP="00B817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Yönetim Kurulu kendi arasında Başkan, Başkan Yardımcısı, Sekreter, Sayman ve üye olarak görev dağılımı yapar.</w:t>
      </w:r>
    </w:p>
    <w:p w14:paraId="552EDC7E" w14:textId="77777777" w:rsidR="00B817AD" w:rsidRPr="00B817AD" w:rsidRDefault="00B817AD" w:rsidP="00B817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Görev süresi bir akademik yıldır, yeniden aday olunabilir.</w:t>
      </w:r>
    </w:p>
    <w:p w14:paraId="01CDB10F" w14:textId="77777777" w:rsidR="00B817AD" w:rsidRPr="00B817AD" w:rsidRDefault="00B817AD" w:rsidP="00B817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Boşalan üyelikler yedek üyelerle ya da yeni seçimle doldurulur.</w:t>
      </w:r>
    </w:p>
    <w:p w14:paraId="4B0E3369" w14:textId="77777777" w:rsidR="00B817AD" w:rsidRPr="00B817AD" w:rsidRDefault="00B817AD" w:rsidP="00B817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Yönetim Kurulunun görevleri: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a) Topluluğu temsil etmek ve iletişimi yürütmek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b) Etkinlik planlaması, izin süreçleri, koordinasyon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c) Üyelik işlemlerini yürütmek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d) Mali işlemler, sponsorluk, destek başvuruları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e) Karar defterleri, evrak kayıt sistemleri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f) İç düzenleme, çalışma esaslarını hazırlayıp Genel Kurula sunmak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g) Faaliyet raporlarını Denetim Kuruluna sunmak</w:t>
      </w:r>
    </w:p>
    <w:p w14:paraId="7AD72E5E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12 – Denetim Kurulu</w:t>
      </w:r>
    </w:p>
    <w:p w14:paraId="2C1ABA38" w14:textId="77777777" w:rsidR="00B817AD" w:rsidRPr="00B817AD" w:rsidRDefault="00B817AD" w:rsidP="00B817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Genel Kurulca seçilen 3 üyeden oluşur.</w:t>
      </w:r>
    </w:p>
    <w:p w14:paraId="1866C9BE" w14:textId="77777777" w:rsidR="00B817AD" w:rsidRPr="00B817AD" w:rsidRDefault="00B817AD" w:rsidP="00B817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Denetim Kurulunun görevleri: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a) Topluluğun mali işlemlerini ve belgelerini denetlemek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b) Yönetim Kurulu faaliyetlerini incelemek ve eksikleri bildirmek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c) Yıllık denetim raporu hazırlayıp Genel Kurula sunmak</w:t>
      </w:r>
    </w:p>
    <w:p w14:paraId="3A5637DE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13 – Danışman</w:t>
      </w:r>
    </w:p>
    <w:p w14:paraId="18AA222F" w14:textId="77777777" w:rsidR="00B817AD" w:rsidRPr="00B817AD" w:rsidRDefault="00B817AD" w:rsidP="00B817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Topluluğun akademik danışmanı, üniversitenin kadrolu öğretim elemanları arasından seçilir.</w:t>
      </w:r>
    </w:p>
    <w:p w14:paraId="51EE1314" w14:textId="77777777" w:rsidR="00B817AD" w:rsidRPr="00B817AD" w:rsidRDefault="00B817AD" w:rsidP="00B817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Danışman, topluluğun etkinliklerinde rehberlik eder, izin süreçlerinde yardımcı olur, gerektiğinde Genel Kurulda görüş bildirir.</w:t>
      </w:r>
    </w:p>
    <w:p w14:paraId="355ED456" w14:textId="77777777" w:rsidR="00B817AD" w:rsidRPr="00B817AD" w:rsidRDefault="00B817AD" w:rsidP="00B817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Danışman değişikliği önerisi Yönetim Kurulu tarafından yapılır ve SKS Daire Başkanlığına bildirilir.</w:t>
      </w:r>
    </w:p>
    <w:p w14:paraId="1204BA91" w14:textId="77777777" w:rsidR="00B817AD" w:rsidRPr="00B817AD" w:rsidRDefault="000730B6" w:rsidP="00B8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 w14:anchorId="6A8AF2D1">
          <v:rect id="_x0000_i1028" style="width:0;height:1.5pt" o:hralign="center" o:hrstd="t" o:hr="t" fillcolor="#a0a0a0" stroked="f"/>
        </w:pict>
      </w:r>
    </w:p>
    <w:p w14:paraId="5A75FF8D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BEŞİNCİ BÖLÜM</w:t>
      </w: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br/>
        <w:t>Mali İşler, Defterler ve Kaynaklar</w:t>
      </w:r>
    </w:p>
    <w:p w14:paraId="7BD9AADF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14 – Mali Kaynaklar</w:t>
      </w:r>
    </w:p>
    <w:p w14:paraId="687D275E" w14:textId="77777777" w:rsidR="00B817AD" w:rsidRPr="00B817AD" w:rsidRDefault="00B817AD" w:rsidP="00B817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Topluluğun faaliyet giderleri; SKS Daire Başkanlığı bütçesi, üniversite destekleri, sponsorluklar veya bağışlarla karşılanabilir.</w:t>
      </w:r>
    </w:p>
    <w:p w14:paraId="245C32D1" w14:textId="77777777" w:rsidR="00B817AD" w:rsidRPr="00B817AD" w:rsidRDefault="00B817AD" w:rsidP="00B817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Topluluk, </w:t>
      </w: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aidat, bağış veya sponsorluk adı altında para toplayamaz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; üyelerine maddi çıkar sağlayamaz. (Yönerge hükmüdür) </w:t>
      </w:r>
      <w:hyperlink r:id="rId12" w:tgtFrame="_blank" w:history="1">
        <w:r w:rsidRPr="00B8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tr-TR" w:eastAsia="tr-TR"/>
          </w:rPr>
          <w:t>services.dicle.edu.tr+1</w:t>
        </w:r>
      </w:hyperlink>
    </w:p>
    <w:p w14:paraId="00164476" w14:textId="77777777" w:rsidR="00B817AD" w:rsidRPr="00B817AD" w:rsidRDefault="00B817AD" w:rsidP="00B817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Üniversiteden alınan desteklerin, topluluğun amaçlarına uygun şekilde kullanılması ve SKS izinlerine tabi olması esastır.</w:t>
      </w:r>
    </w:p>
    <w:p w14:paraId="714D0FBF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15 – Defterler ve Kayıtlar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Topluluk aşağıdaki belgeleri tutmakla yükümlüdür: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a) Üye kayıt defteri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b) Gelen-giden evrak defteri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c) Karar defteri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d) Demirbaş / malzeme defteri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e) Faaliyet dosyaları, tutanaklar, raporlar</w:t>
      </w: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Bu belgeler SKS Daire Başkanlığı’nın denetimine açık olmalıdır.</w:t>
      </w:r>
    </w:p>
    <w:p w14:paraId="34620B06" w14:textId="77777777" w:rsidR="00B817AD" w:rsidRPr="00B817AD" w:rsidRDefault="000730B6" w:rsidP="00B8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 w14:anchorId="6F921CA8">
          <v:rect id="_x0000_i1029" style="width:0;height:1.5pt" o:hralign="center" o:hrstd="t" o:hr="t" fillcolor="#a0a0a0" stroked="f"/>
        </w:pict>
      </w:r>
    </w:p>
    <w:p w14:paraId="304DB761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ALTINCI BÖLÜM</w:t>
      </w: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br/>
        <w:t>Tüzük Değişikliği, Fesih ve Geçici Hükümler</w:t>
      </w:r>
    </w:p>
    <w:p w14:paraId="3080C1AE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16 – Tüzük Değişikliği</w:t>
      </w:r>
    </w:p>
    <w:p w14:paraId="569307F3" w14:textId="77777777" w:rsidR="00B817AD" w:rsidRPr="00B817AD" w:rsidRDefault="00B817AD" w:rsidP="00B817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Tüzük değişikliği teklifi, Yönetim Kurulu, Denetim Kurulu ya da üyelerin en az 1/5’i tarafından yapılabilir.</w:t>
      </w:r>
    </w:p>
    <w:p w14:paraId="61A4EA04" w14:textId="77777777" w:rsidR="00B817AD" w:rsidRPr="00B817AD" w:rsidRDefault="00B817AD" w:rsidP="00B817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Değişiklik, Genel Kurulda en az 2/3 çoğunlukla kabul edilir.</w:t>
      </w:r>
    </w:p>
    <w:p w14:paraId="0EB27525" w14:textId="77777777" w:rsidR="00B817AD" w:rsidRPr="00B817AD" w:rsidRDefault="00B817AD" w:rsidP="00B817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Kabul edilen değişiklik, danışmanın yazılı onayı ile birlikte SKS Daire Başkanlığına bildirilir.</w:t>
      </w:r>
    </w:p>
    <w:p w14:paraId="6F44D02D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17 – Fesih</w:t>
      </w:r>
    </w:p>
    <w:p w14:paraId="3DF32FFB" w14:textId="77777777" w:rsidR="00B817AD" w:rsidRPr="00B817AD" w:rsidRDefault="00B817AD" w:rsidP="00B817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Topluluğun yönerge ve tüzük hükümlerine aykırı davranması halinde SKS Daire Başkanlığı kararıyla feshedilebilir.</w:t>
      </w:r>
    </w:p>
    <w:p w14:paraId="35847DBC" w14:textId="77777777" w:rsidR="00B817AD" w:rsidRPr="00B817AD" w:rsidRDefault="00B817AD" w:rsidP="00B817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Bir akademik yıl boyunca hiç etkinlik yapılmazsa topluluk kendiliğinden feshedilmiş sayılır.</w:t>
      </w:r>
    </w:p>
    <w:p w14:paraId="36D86F10" w14:textId="77777777" w:rsidR="00B817AD" w:rsidRPr="00B817AD" w:rsidRDefault="00B817AD" w:rsidP="00B817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Üye sayısı yönerge gereği belirlenen asgari sayının (örneğin 15) altına düşerse topluluk feshedilebilir.</w:t>
      </w:r>
    </w:p>
    <w:p w14:paraId="28298385" w14:textId="77777777" w:rsidR="00B817AD" w:rsidRPr="00B817AD" w:rsidRDefault="00B817AD" w:rsidP="00B817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Fesih halinde topluluğa ait mal varlığı, SKS Daire Başkanlığına devredilir.</w:t>
      </w:r>
    </w:p>
    <w:p w14:paraId="5BA73C76" w14:textId="77777777" w:rsidR="00B817AD" w:rsidRPr="00B817AD" w:rsidRDefault="00B817AD" w:rsidP="00B8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Madde 18 – Yürürlük ve Yürütme</w:t>
      </w:r>
    </w:p>
    <w:p w14:paraId="39C76F15" w14:textId="77777777" w:rsidR="00B817AD" w:rsidRPr="00B817AD" w:rsidRDefault="00B817AD" w:rsidP="00B817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Bu tüzük, Genel Kurulca kabul edildiği tarihte yürürlüğe girer.</w:t>
      </w:r>
    </w:p>
    <w:p w14:paraId="32FD47E7" w14:textId="77777777" w:rsidR="00B817AD" w:rsidRPr="00B817AD" w:rsidRDefault="00B817AD" w:rsidP="00B817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Yürütme yetkisi, topluluk Yönetim Kurulu’na aittir.</w:t>
      </w:r>
    </w:p>
    <w:p w14:paraId="39BC4980" w14:textId="77777777" w:rsidR="00B817AD" w:rsidRPr="00B817AD" w:rsidRDefault="00B817AD" w:rsidP="00B817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17A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Topluluk, üniversitenin yönerge, genelge, rektörlük kararları ve bu tüzük hükümlerine uymak zorundadır.</w:t>
      </w:r>
    </w:p>
    <w:p w14:paraId="18D63288" w14:textId="77777777" w:rsidR="00B817AD" w:rsidRPr="00B817AD" w:rsidRDefault="00B817AD" w:rsidP="00B817AD">
      <w:pPr>
        <w:rPr>
          <w:b/>
          <w:bCs/>
        </w:rPr>
      </w:pPr>
    </w:p>
    <w:sectPr w:rsidR="00B817AD" w:rsidRPr="00B817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ADE1AE6"/>
    <w:multiLevelType w:val="multilevel"/>
    <w:tmpl w:val="5B88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AE0FBB"/>
    <w:multiLevelType w:val="multilevel"/>
    <w:tmpl w:val="4B96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6D21C9"/>
    <w:multiLevelType w:val="multilevel"/>
    <w:tmpl w:val="A4D0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A4EEB"/>
    <w:multiLevelType w:val="multilevel"/>
    <w:tmpl w:val="BEFE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4053D6"/>
    <w:multiLevelType w:val="multilevel"/>
    <w:tmpl w:val="068C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AD443D"/>
    <w:multiLevelType w:val="multilevel"/>
    <w:tmpl w:val="3DDE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3279DF"/>
    <w:multiLevelType w:val="multilevel"/>
    <w:tmpl w:val="7612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95444"/>
    <w:multiLevelType w:val="multilevel"/>
    <w:tmpl w:val="D632C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891E43"/>
    <w:multiLevelType w:val="multilevel"/>
    <w:tmpl w:val="41A6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2133D"/>
    <w:multiLevelType w:val="multilevel"/>
    <w:tmpl w:val="5CFE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804B4A"/>
    <w:multiLevelType w:val="multilevel"/>
    <w:tmpl w:val="1326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E43073"/>
    <w:multiLevelType w:val="multilevel"/>
    <w:tmpl w:val="D4CA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4"/>
  </w:num>
  <w:num w:numId="12">
    <w:abstractNumId w:val="12"/>
  </w:num>
  <w:num w:numId="13">
    <w:abstractNumId w:val="10"/>
  </w:num>
  <w:num w:numId="14">
    <w:abstractNumId w:val="18"/>
  </w:num>
  <w:num w:numId="15">
    <w:abstractNumId w:val="9"/>
  </w:num>
  <w:num w:numId="16">
    <w:abstractNumId w:val="19"/>
  </w:num>
  <w:num w:numId="17">
    <w:abstractNumId w:val="15"/>
  </w:num>
  <w:num w:numId="18">
    <w:abstractNumId w:val="20"/>
  </w:num>
  <w:num w:numId="19">
    <w:abstractNumId w:val="16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30B6"/>
    <w:rsid w:val="000E5C5F"/>
    <w:rsid w:val="0015074B"/>
    <w:rsid w:val="0029639D"/>
    <w:rsid w:val="00326F90"/>
    <w:rsid w:val="00787C18"/>
    <w:rsid w:val="00894EA8"/>
    <w:rsid w:val="00AA1D8D"/>
    <w:rsid w:val="00B47730"/>
    <w:rsid w:val="00B817AD"/>
    <w:rsid w:val="00C07DFB"/>
    <w:rsid w:val="00CB0664"/>
    <w:rsid w:val="00D22E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124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le.edu.tr/duyurular/dicle-universitesi-saglik-kultur-ve-spor-daire-baskanligi-ogrenci-topluluklarikulupleri-yonergesi-15584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rvices.dicle.edu.tr/dss/Documents/304401be-d696-44d0-baf1-e466c490f58d.doc?utm_source=chatgpt.com" TargetMode="External"/><Relationship Id="rId12" Type="http://schemas.openxmlformats.org/officeDocument/2006/relationships/hyperlink" Target="https://services.dicle.edu.tr/dss/Documents/304401be-d696-44d0-baf1-e466c490f58d.doc?utm_source=chatgp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rvices.dicle.edu.tr/dss/Documents/304401be-d696-44d0-baf1-e466c490f58d.doc?utm_source=chatgpt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dicle.edu.tr/Contents/pages/Files/82dbfee5-b354-42e4-8fc1-fb21eb839043/c271444013ef43cbabed514a479a91eb_D%C4%B0YARBAKIR%20EDEV%C4%B0YAT%20VE%20SANAT%20%28DEST%29%20KUL%C3%9CB%C3%9C%20T%C3%9CZ%C3%9C%C4%9E%C3%9C.pdf?utm_source=chatgp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icle.edu.tr/Contents/pages/Files/82dbfee5-b354-42e4-8fc1-fb21eb839043/c271444013ef43cbabed514a479a91eb_D%C4%B0YARBAKIR%20EDEV%C4%B0YAT%20VE%20SANAT%20%28DEST%29%20KUL%C3%9CB%C3%9C%20T%C3%9CZ%C3%9C%C4%9E%C3%9C.pdf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F586B-B4E0-43C3-9477-707CD6F8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Win-10</cp:lastModifiedBy>
  <cp:revision>2</cp:revision>
  <dcterms:created xsi:type="dcterms:W3CDTF">2025-10-03T10:19:00Z</dcterms:created>
  <dcterms:modified xsi:type="dcterms:W3CDTF">2025-10-03T10:19:00Z</dcterms:modified>
</cp:coreProperties>
</file>