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6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160"/>
      </w:tblGrid>
      <w:tr w:rsidR="00D4376A" w:rsidRPr="00C860DE" w:rsidTr="00C860DE">
        <w:trPr>
          <w:trHeight w:val="1127"/>
        </w:trPr>
        <w:tc>
          <w:tcPr>
            <w:tcW w:w="10160" w:type="dxa"/>
            <w:shd w:val="clear" w:color="auto" w:fill="auto"/>
            <w:vAlign w:val="center"/>
          </w:tcPr>
          <w:p w:rsidR="00D4376A" w:rsidRPr="00C860DE" w:rsidRDefault="00D63D54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C860DE">
              <w:rPr>
                <w:sz w:val="32"/>
                <w:szCs w:val="32"/>
              </w:rPr>
              <w:t>STRATEJİK PLAN HAZIRLAMA, İZLEME VE DEĞERLENDİRME KOMİSYONU</w:t>
            </w:r>
          </w:p>
        </w:tc>
      </w:tr>
      <w:tr w:rsidR="00BE1F35" w:rsidRPr="00C860DE" w:rsidTr="00C860DE">
        <w:tc>
          <w:tcPr>
            <w:tcW w:w="10160" w:type="dxa"/>
            <w:shd w:val="clear" w:color="auto" w:fill="auto"/>
          </w:tcPr>
          <w:p w:rsidR="00C00C71" w:rsidRPr="00C860DE" w:rsidRDefault="00D63D54" w:rsidP="00441B1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Stratejik Plan Hazırlama, İzleme ve Değerlendirme Komisyonunun görevi genel olarak; </w:t>
            </w:r>
            <w:r w:rsidRPr="00C86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ilgili Mevzuat çerçevesinde, Üniversitenin Stratejik Planı ve hedefleri ile Stratejik Plan Hazırlama, İzleme ve Değerlendirme Komisyon üyelerinin görüş ve önerileri doğrultusunda, idari hizmetlerin değerlendirilmesi çalışmalarını yürütmek, raporlamak; </w:t>
            </w:r>
            <w:r w:rsidR="00441B11" w:rsidRPr="00C86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Daire Başkanlığının </w:t>
            </w:r>
            <w:r w:rsidRPr="00C86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öz-değerlendirme ve stratejik plan çalışmalarını koordine etmek; </w:t>
            </w:r>
            <w:r w:rsidR="00441B11" w:rsidRPr="00C86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Daire Başkanlığının </w:t>
            </w:r>
            <w:r w:rsidRPr="00C860DE">
              <w:rPr>
                <w:rFonts w:ascii="Times New Roman" w:hAnsi="Times New Roman" w:cs="Times New Roman"/>
                <w:i/>
                <w:sz w:val="24"/>
                <w:szCs w:val="24"/>
              </w:rPr>
              <w:t>Stratejik Plan taslağını hazırlamak, stratejik amaç ve hedeflerinin yıllık gerçekleşme durumunu izlemek, planda gereken değişiklikleri yapmaktır</w:t>
            </w:r>
          </w:p>
        </w:tc>
      </w:tr>
      <w:tr w:rsidR="00C00C71" w:rsidRPr="004F66A5" w:rsidTr="00C860DE">
        <w:tc>
          <w:tcPr>
            <w:tcW w:w="10160" w:type="dxa"/>
            <w:shd w:val="clear" w:color="auto" w:fill="auto"/>
          </w:tcPr>
          <w:p w:rsidR="00D63D54" w:rsidRPr="00C860DE" w:rsidRDefault="00441B11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>Daire Başkanlığının</w:t>
            </w:r>
            <w:r w:rsidR="00D63D54"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 öz-değerlendirme ve stratejik plan çalışmalarını koordine etmek. </w:t>
            </w:r>
          </w:p>
          <w:p w:rsidR="00C20D0D" w:rsidRPr="00C860DE" w:rsidRDefault="00441B11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>Daire Başkanlığının</w:t>
            </w:r>
            <w:r w:rsidR="00D63D54"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 Stratejik Planını hazırlamak. </w:t>
            </w:r>
          </w:p>
          <w:p w:rsidR="00D63D54" w:rsidRPr="00C860DE" w:rsidRDefault="00441B11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>Daire Başkanlığının</w:t>
            </w:r>
            <w:r w:rsidR="00D63D54"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 Stratejik Planının izleme ve değerlendirmesini yapmak. </w:t>
            </w:r>
          </w:p>
          <w:p w:rsidR="00D63D54" w:rsidRPr="00C860DE" w:rsidRDefault="00441B11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Başkanlığına bağlı </w:t>
            </w:r>
            <w:r w:rsidR="00D63D54"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birimlerin performansını artırmak için hedefler, faaliyetler ve performans göstergelerini belirlemek. </w:t>
            </w:r>
          </w:p>
          <w:p w:rsidR="00D63D54" w:rsidRPr="00C860DE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Paydaşlar ile etkin iletişim ve işbirliği altyapısı kurulması için çalışmalar yapmak. </w:t>
            </w:r>
          </w:p>
          <w:p w:rsidR="00D63D54" w:rsidRPr="00C860DE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Yılda üç kereden az olmamak üzere ve gerektiğinde toplantı yapmak, kararlar almak ve uygulanmasını takip etmek. </w:t>
            </w:r>
          </w:p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Stratejik Plan Hazırlama, İzleme ve Değerlendirme Komisyonda alınan kararları </w:t>
            </w:r>
            <w:r w:rsidR="00441B11" w:rsidRPr="00C860DE">
              <w:rPr>
                <w:rFonts w:ascii="Times New Roman" w:hAnsi="Times New Roman" w:cs="Times New Roman"/>
                <w:sz w:val="24"/>
                <w:szCs w:val="24"/>
              </w:rPr>
              <w:t>Daire Başkanına</w:t>
            </w: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 bildirmek. </w:t>
            </w:r>
          </w:p>
          <w:p w:rsidR="00C00C71" w:rsidRPr="00C860DE" w:rsidRDefault="00D63D54" w:rsidP="00441B11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Stratejik Plan Hazırlama, İzleme ve Değerlendirme Komisyonu </w:t>
            </w:r>
            <w:r w:rsidR="00441B11" w:rsidRPr="00C860DE">
              <w:rPr>
                <w:rFonts w:ascii="Times New Roman" w:hAnsi="Times New Roman" w:cs="Times New Roman"/>
                <w:sz w:val="24"/>
                <w:szCs w:val="24"/>
              </w:rPr>
              <w:t xml:space="preserve">Daire Başkanına </w:t>
            </w:r>
            <w:r w:rsidRPr="00C860DE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33" w:rsidRDefault="00313E33" w:rsidP="00D4376A">
      <w:pPr>
        <w:spacing w:after="0" w:line="240" w:lineRule="auto"/>
      </w:pPr>
      <w:r>
        <w:separator/>
      </w:r>
    </w:p>
  </w:endnote>
  <w:endnote w:type="continuationSeparator" w:id="0">
    <w:p w:rsidR="00313E33" w:rsidRDefault="00313E3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6F" w:rsidRDefault="00EF4C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F4C6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0532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BF6B7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F6B7A" w:rsidRPr="000C30AB">
      <w:rPr>
        <w:rStyle w:val="SayfaNumaras"/>
        <w:rFonts w:ascii="Times New Roman" w:hAnsi="Times New Roman" w:cs="Times New Roman"/>
      </w:rPr>
      <w:fldChar w:fldCharType="separate"/>
    </w:r>
    <w:r w:rsidR="00F05326">
      <w:rPr>
        <w:rStyle w:val="SayfaNumaras"/>
        <w:rFonts w:ascii="Times New Roman" w:hAnsi="Times New Roman" w:cs="Times New Roman"/>
        <w:noProof/>
      </w:rPr>
      <w:t>1</w:t>
    </w:r>
    <w:r w:rsidR="00BF6B7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BF6B7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F6B7A" w:rsidRPr="000C30AB">
      <w:rPr>
        <w:rStyle w:val="SayfaNumaras"/>
        <w:rFonts w:ascii="Times New Roman" w:hAnsi="Times New Roman" w:cs="Times New Roman"/>
      </w:rPr>
      <w:fldChar w:fldCharType="separate"/>
    </w:r>
    <w:r w:rsidR="00F05326">
      <w:rPr>
        <w:rStyle w:val="SayfaNumaras"/>
        <w:rFonts w:ascii="Times New Roman" w:hAnsi="Times New Roman" w:cs="Times New Roman"/>
        <w:noProof/>
      </w:rPr>
      <w:t>1</w:t>
    </w:r>
    <w:r w:rsidR="00BF6B7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6F" w:rsidRDefault="00EF4C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33" w:rsidRDefault="00313E33" w:rsidP="00D4376A">
      <w:pPr>
        <w:spacing w:after="0" w:line="240" w:lineRule="auto"/>
      </w:pPr>
      <w:r>
        <w:separator/>
      </w:r>
    </w:p>
  </w:footnote>
  <w:footnote w:type="continuationSeparator" w:id="0">
    <w:p w:rsidR="00313E33" w:rsidRDefault="00313E3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6F" w:rsidRDefault="00EF4C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3"/>
      <w:gridCol w:w="5904"/>
      <w:gridCol w:w="1416"/>
      <w:gridCol w:w="1416"/>
    </w:tblGrid>
    <w:tr w:rsidR="00D4376A" w:rsidTr="00B61382">
      <w:trPr>
        <w:cantSplit/>
        <w:trHeight w:val="300"/>
      </w:trPr>
      <w:tc>
        <w:tcPr>
          <w:tcW w:w="700" w:type="pct"/>
          <w:vMerge w:val="restart"/>
          <w:vAlign w:val="center"/>
          <w:hideMark/>
        </w:tcPr>
        <w:p w:rsidR="00D4376A" w:rsidRDefault="00F0532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C18DF0D" wp14:editId="2131CFF0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41B11" w:rsidRDefault="00441B11" w:rsidP="00441B11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Pr="00021CEA" w:rsidRDefault="00441B11" w:rsidP="00441B1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</w:tc>
      <w:tc>
        <w:tcPr>
          <w:tcW w:w="69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97" w:type="pct"/>
          <w:vAlign w:val="center"/>
          <w:hideMark/>
        </w:tcPr>
        <w:p w:rsidR="00D4376A" w:rsidRPr="002F2A17" w:rsidRDefault="00441B11" w:rsidP="00441B1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40</w:t>
          </w:r>
        </w:p>
      </w:tc>
    </w:tr>
    <w:tr w:rsidR="00D4376A" w:rsidTr="00B61382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9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97" w:type="pct"/>
          <w:vAlign w:val="center"/>
          <w:hideMark/>
        </w:tcPr>
        <w:p w:rsidR="00D4376A" w:rsidRPr="002F2A17" w:rsidRDefault="00441B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B61382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9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97" w:type="pct"/>
          <w:vAlign w:val="center"/>
        </w:tcPr>
        <w:p w:rsidR="00D4376A" w:rsidRPr="002F2A17" w:rsidRDefault="00F0532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61382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9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9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6F" w:rsidRDefault="00EF4C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4379"/>
    <w:multiLevelType w:val="hybridMultilevel"/>
    <w:tmpl w:val="2856AEB6"/>
    <w:lvl w:ilvl="0" w:tplc="914C9EB6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D1407"/>
    <w:multiLevelType w:val="hybridMultilevel"/>
    <w:tmpl w:val="7830677E"/>
    <w:lvl w:ilvl="0" w:tplc="65B67608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44DD6"/>
    <w:multiLevelType w:val="hybridMultilevel"/>
    <w:tmpl w:val="B05439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9D625D0"/>
    <w:multiLevelType w:val="hybridMultilevel"/>
    <w:tmpl w:val="03FC4424"/>
    <w:lvl w:ilvl="0" w:tplc="3B6E33A0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EE3472"/>
    <w:multiLevelType w:val="hybridMultilevel"/>
    <w:tmpl w:val="55980570"/>
    <w:lvl w:ilvl="0" w:tplc="7708CB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A1EF0"/>
    <w:multiLevelType w:val="hybridMultilevel"/>
    <w:tmpl w:val="3A5EA6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25778"/>
    <w:multiLevelType w:val="hybridMultilevel"/>
    <w:tmpl w:val="9D9E54F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75E14"/>
    <w:multiLevelType w:val="hybridMultilevel"/>
    <w:tmpl w:val="EDB6059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25"/>
  </w:num>
  <w:num w:numId="5">
    <w:abstractNumId w:val="5"/>
  </w:num>
  <w:num w:numId="6">
    <w:abstractNumId w:val="20"/>
  </w:num>
  <w:num w:numId="7">
    <w:abstractNumId w:val="9"/>
  </w:num>
  <w:num w:numId="8">
    <w:abstractNumId w:val="0"/>
  </w:num>
  <w:num w:numId="9">
    <w:abstractNumId w:val="18"/>
  </w:num>
  <w:num w:numId="10">
    <w:abstractNumId w:val="16"/>
  </w:num>
  <w:num w:numId="11">
    <w:abstractNumId w:val="28"/>
  </w:num>
  <w:num w:numId="12">
    <w:abstractNumId w:val="14"/>
  </w:num>
  <w:num w:numId="13">
    <w:abstractNumId w:val="2"/>
  </w:num>
  <w:num w:numId="14">
    <w:abstractNumId w:val="1"/>
  </w:num>
  <w:num w:numId="15">
    <w:abstractNumId w:val="21"/>
  </w:num>
  <w:num w:numId="16">
    <w:abstractNumId w:val="15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7"/>
  </w:num>
  <w:num w:numId="22">
    <w:abstractNumId w:val="23"/>
  </w:num>
  <w:num w:numId="23">
    <w:abstractNumId w:val="13"/>
  </w:num>
  <w:num w:numId="24">
    <w:abstractNumId w:val="11"/>
  </w:num>
  <w:num w:numId="25">
    <w:abstractNumId w:val="3"/>
  </w:num>
  <w:num w:numId="26">
    <w:abstractNumId w:val="22"/>
  </w:num>
  <w:num w:numId="27">
    <w:abstractNumId w:val="7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44250"/>
    <w:rsid w:val="00054B87"/>
    <w:rsid w:val="00061F18"/>
    <w:rsid w:val="000628D2"/>
    <w:rsid w:val="00095FB7"/>
    <w:rsid w:val="000C30AB"/>
    <w:rsid w:val="000D6871"/>
    <w:rsid w:val="000E58F2"/>
    <w:rsid w:val="000F0C4A"/>
    <w:rsid w:val="00152C61"/>
    <w:rsid w:val="00165ED6"/>
    <w:rsid w:val="001808C6"/>
    <w:rsid w:val="00183383"/>
    <w:rsid w:val="00187A69"/>
    <w:rsid w:val="001A0371"/>
    <w:rsid w:val="001C06B3"/>
    <w:rsid w:val="001E74F5"/>
    <w:rsid w:val="002305DB"/>
    <w:rsid w:val="002D10DC"/>
    <w:rsid w:val="002F01DE"/>
    <w:rsid w:val="002F2A17"/>
    <w:rsid w:val="00313E33"/>
    <w:rsid w:val="00333CA3"/>
    <w:rsid w:val="00366BB5"/>
    <w:rsid w:val="00377BAA"/>
    <w:rsid w:val="00441B11"/>
    <w:rsid w:val="004423D5"/>
    <w:rsid w:val="00455A8D"/>
    <w:rsid w:val="00460787"/>
    <w:rsid w:val="00474DFB"/>
    <w:rsid w:val="00475E07"/>
    <w:rsid w:val="00487902"/>
    <w:rsid w:val="004B5AE8"/>
    <w:rsid w:val="004C48B7"/>
    <w:rsid w:val="004C5513"/>
    <w:rsid w:val="004F66A5"/>
    <w:rsid w:val="00526A0F"/>
    <w:rsid w:val="00556536"/>
    <w:rsid w:val="005E6332"/>
    <w:rsid w:val="005F644E"/>
    <w:rsid w:val="00631B08"/>
    <w:rsid w:val="00674B81"/>
    <w:rsid w:val="00686C05"/>
    <w:rsid w:val="00754484"/>
    <w:rsid w:val="00762837"/>
    <w:rsid w:val="007C2C0B"/>
    <w:rsid w:val="00834D02"/>
    <w:rsid w:val="00841472"/>
    <w:rsid w:val="008A53A4"/>
    <w:rsid w:val="008A54F3"/>
    <w:rsid w:val="008C449B"/>
    <w:rsid w:val="00927A3A"/>
    <w:rsid w:val="00953311"/>
    <w:rsid w:val="0098243B"/>
    <w:rsid w:val="009E0E44"/>
    <w:rsid w:val="00A0008C"/>
    <w:rsid w:val="00A16EF8"/>
    <w:rsid w:val="00A64ED7"/>
    <w:rsid w:val="00A71A06"/>
    <w:rsid w:val="00B02924"/>
    <w:rsid w:val="00B07C9F"/>
    <w:rsid w:val="00B40514"/>
    <w:rsid w:val="00B61382"/>
    <w:rsid w:val="00BB14B1"/>
    <w:rsid w:val="00BD5281"/>
    <w:rsid w:val="00BE1F35"/>
    <w:rsid w:val="00BE357B"/>
    <w:rsid w:val="00BE560F"/>
    <w:rsid w:val="00BF6B7A"/>
    <w:rsid w:val="00C00C71"/>
    <w:rsid w:val="00C20D0D"/>
    <w:rsid w:val="00C23377"/>
    <w:rsid w:val="00C860DE"/>
    <w:rsid w:val="00CA7397"/>
    <w:rsid w:val="00D04C9B"/>
    <w:rsid w:val="00D11501"/>
    <w:rsid w:val="00D4376A"/>
    <w:rsid w:val="00D63D54"/>
    <w:rsid w:val="00E67A00"/>
    <w:rsid w:val="00EE6BD0"/>
    <w:rsid w:val="00EF1B90"/>
    <w:rsid w:val="00EF4C6F"/>
    <w:rsid w:val="00F05326"/>
    <w:rsid w:val="00F2458F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C90BB8"/>
  <w15:docId w15:val="{6ED72A64-D1AF-42CA-AF4C-1C3321C5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2018-10-31T12:50:00Z</dcterms:created>
  <dcterms:modified xsi:type="dcterms:W3CDTF">2022-04-06T07:07:00Z</dcterms:modified>
</cp:coreProperties>
</file>