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82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73"/>
      </w:tblGrid>
      <w:tr w:rsidR="00D4376A" w:rsidRPr="00C23377" w:rsidTr="00AA3067">
        <w:trPr>
          <w:trHeight w:val="353"/>
        </w:trPr>
        <w:tc>
          <w:tcPr>
            <w:tcW w:w="10082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AA306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820" w:type="dxa"/>
            <w:gridSpan w:val="2"/>
          </w:tcPr>
          <w:p w:rsidR="00D4376A" w:rsidRPr="00C23377" w:rsidRDefault="00C6439B" w:rsidP="00251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Bismil</w:t>
            </w:r>
            <w:r w:rsidR="00C95A3D" w:rsidRPr="00C95A3D">
              <w:rPr>
                <w:rFonts w:ascii="Times New Roman" w:hAnsi="Times New Roman" w:cs="Times New Roman"/>
              </w:rPr>
              <w:t xml:space="preserve"> Meslek Yüksekokulu /</w:t>
            </w:r>
            <w:r w:rsidR="00F87767">
              <w:t xml:space="preserve"> </w:t>
            </w:r>
            <w:r w:rsidR="00251961">
              <w:rPr>
                <w:rFonts w:ascii="Times New Roman" w:hAnsi="Times New Roman" w:cs="Times New Roman"/>
              </w:rPr>
              <w:t xml:space="preserve">Öğrenci </w:t>
            </w:r>
            <w:r w:rsidR="00F87767">
              <w:rPr>
                <w:rFonts w:ascii="Times New Roman" w:hAnsi="Times New Roman" w:cs="Times New Roman"/>
              </w:rPr>
              <w:t>İş</w:t>
            </w:r>
            <w:r w:rsidR="00F87767" w:rsidRPr="00F87767">
              <w:rPr>
                <w:rFonts w:ascii="Times New Roman" w:hAnsi="Times New Roman" w:cs="Times New Roman"/>
              </w:rPr>
              <w:t>leri Birimi</w:t>
            </w:r>
          </w:p>
        </w:tc>
      </w:tr>
      <w:tr w:rsidR="00D4376A" w:rsidRPr="00C23377" w:rsidTr="00AA306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820" w:type="dxa"/>
            <w:gridSpan w:val="2"/>
          </w:tcPr>
          <w:p w:rsidR="00D4376A" w:rsidRPr="00C23377" w:rsidRDefault="00B46653" w:rsidP="002C21DE">
            <w:pPr>
              <w:rPr>
                <w:rFonts w:ascii="Times New Roman" w:hAnsi="Times New Roman" w:cs="Times New Roman"/>
              </w:rPr>
            </w:pPr>
            <w:r w:rsidRPr="00B46653">
              <w:rPr>
                <w:rFonts w:ascii="Times New Roman" w:hAnsi="Times New Roman" w:cs="Times New Roman"/>
              </w:rPr>
              <w:t>[X ]</w:t>
            </w:r>
            <w:r w:rsidR="00047D7F">
              <w:rPr>
                <w:rFonts w:ascii="Times New Roman" w:hAnsi="Times New Roman" w:cs="Times New Roman"/>
              </w:rPr>
              <w:t>Memur</w:t>
            </w:r>
            <w:r w:rsidR="00187A69" w:rsidRPr="00C23377">
              <w:rPr>
                <w:rFonts w:ascii="Times New Roman" w:hAnsi="Times New Roman" w:cs="Times New Roman"/>
              </w:rPr>
              <w:t xml:space="preserve">       </w:t>
            </w:r>
            <w:r w:rsidR="002C21DE">
              <w:rPr>
                <w:rFonts w:ascii="Times New Roman" w:hAnsi="Times New Roman" w:cs="Times New Roman"/>
              </w:rPr>
              <w:t xml:space="preserve"> </w:t>
            </w:r>
            <w:r w:rsidRPr="00B46653">
              <w:rPr>
                <w:rFonts w:ascii="Times New Roman" w:hAnsi="Times New Roman" w:cs="Times New Roman"/>
              </w:rPr>
              <w:t xml:space="preserve"> [  ]</w:t>
            </w:r>
            <w:r>
              <w:rPr>
                <w:rFonts w:ascii="Times New Roman" w:hAnsi="Times New Roman" w:cs="Times New Roman"/>
              </w:rPr>
              <w:t>Sözleşmeli</w:t>
            </w:r>
          </w:p>
        </w:tc>
      </w:tr>
      <w:tr w:rsidR="00D4376A" w:rsidRPr="00C23377" w:rsidTr="00AA306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820" w:type="dxa"/>
            <w:gridSpan w:val="2"/>
          </w:tcPr>
          <w:p w:rsidR="00D4376A" w:rsidRPr="00C23377" w:rsidRDefault="00B46653" w:rsidP="00B4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Bilgisayar </w:t>
            </w:r>
            <w:r w:rsidR="00E54E78">
              <w:rPr>
                <w:rFonts w:ascii="Times New Roman" w:hAnsi="Times New Roman" w:cs="Times New Roman"/>
              </w:rPr>
              <w:t>İşletmeni</w:t>
            </w:r>
            <w:r w:rsidR="00F87767">
              <w:rPr>
                <w:rFonts w:ascii="Times New Roman" w:hAnsi="Times New Roman" w:cs="Times New Roman"/>
              </w:rPr>
              <w:t xml:space="preserve">, veya Memur </w:t>
            </w:r>
          </w:p>
        </w:tc>
      </w:tr>
      <w:tr w:rsidR="00D4376A" w:rsidRPr="00C23377" w:rsidTr="00AA306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820" w:type="dxa"/>
            <w:gridSpan w:val="2"/>
          </w:tcPr>
          <w:p w:rsidR="00D4376A" w:rsidRPr="00C23377" w:rsidRDefault="00F87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C23377" w:rsidTr="00AA306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820" w:type="dxa"/>
            <w:gridSpan w:val="2"/>
          </w:tcPr>
          <w:p w:rsidR="00D4376A" w:rsidRPr="00C23377" w:rsidRDefault="00047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İ</w:t>
            </w:r>
            <w:r w:rsidRPr="00047D7F">
              <w:rPr>
                <w:rFonts w:ascii="Times New Roman" w:hAnsi="Times New Roman" w:cs="Times New Roman"/>
              </w:rPr>
              <w:t>dare Hizmetleri</w:t>
            </w:r>
          </w:p>
        </w:tc>
      </w:tr>
      <w:tr w:rsidR="00D4376A" w:rsidRPr="00C23377" w:rsidTr="00AA306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820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AA306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820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AA306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820" w:type="dxa"/>
            <w:gridSpan w:val="2"/>
            <w:vAlign w:val="center"/>
          </w:tcPr>
          <w:p w:rsidR="00D4376A" w:rsidRPr="00C23377" w:rsidRDefault="00B46653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Yüksekokul Sekreteri / </w:t>
            </w:r>
            <w:r w:rsidR="005B0D9C"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:rsidTr="00AA306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820" w:type="dxa"/>
            <w:gridSpan w:val="2"/>
          </w:tcPr>
          <w:p w:rsidR="00D4376A" w:rsidRPr="00C23377" w:rsidRDefault="00B4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AA3067">
        <w:tc>
          <w:tcPr>
            <w:tcW w:w="10082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AA3067">
        <w:tc>
          <w:tcPr>
            <w:tcW w:w="10082" w:type="dxa"/>
            <w:gridSpan w:val="3"/>
          </w:tcPr>
          <w:p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B46653" w:rsidRDefault="00251961" w:rsidP="00B46653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251961">
              <w:rPr>
                <w:rFonts w:ascii="Times New Roman" w:hAnsi="Times New Roman" w:cs="Times New Roman"/>
              </w:rPr>
              <w:t>lgili Mevzuat çerçevesinde, Yüksekokul öğrencilerinin eğitim-öğretim k</w:t>
            </w:r>
            <w:r>
              <w:rPr>
                <w:rFonts w:ascii="Times New Roman" w:hAnsi="Times New Roman" w:cs="Times New Roman"/>
              </w:rPr>
              <w:t>onularındaki iş ve iş</w:t>
            </w:r>
            <w:r w:rsidRPr="00251961">
              <w:rPr>
                <w:rFonts w:ascii="Times New Roman" w:hAnsi="Times New Roman" w:cs="Times New Roman"/>
              </w:rPr>
              <w:t>lemlerinin mevcut kay</w:t>
            </w:r>
            <w:r>
              <w:rPr>
                <w:rFonts w:ascii="Times New Roman" w:hAnsi="Times New Roman" w:cs="Times New Roman"/>
              </w:rPr>
              <w:t>nakların etkili ve verimli bir ş</w:t>
            </w:r>
            <w:r w:rsidRPr="00251961">
              <w:rPr>
                <w:rFonts w:ascii="Times New Roman" w:hAnsi="Times New Roman" w:cs="Times New Roman"/>
              </w:rPr>
              <w:t>ekilde kullanılarak yapılması.</w:t>
            </w:r>
          </w:p>
        </w:tc>
      </w:tr>
      <w:tr w:rsidR="00D4376A" w:rsidRPr="00C23377" w:rsidTr="00AA3067">
        <w:tc>
          <w:tcPr>
            <w:tcW w:w="10082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1E74F5" w:rsidRPr="009E3733" w:rsidRDefault="00D4376A" w:rsidP="009E3733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Yürürlükteki mevzuata ve Doküman Yönetim Sistem</w:t>
            </w:r>
            <w:r w:rsidR="004C39B7">
              <w:rPr>
                <w:rFonts w:ascii="Times New Roman" w:hAnsi="Times New Roman" w:cs="Times New Roman"/>
              </w:rPr>
              <w:t>ine uygun kurum içi ve kurum dışı gerekli yazış</w:t>
            </w:r>
            <w:r w:rsidRPr="00251961">
              <w:rPr>
                <w:rFonts w:ascii="Times New Roman" w:hAnsi="Times New Roman" w:cs="Times New Roman"/>
              </w:rPr>
              <w:t>maları hazırlayarak imza ve onaya sunmak.</w:t>
            </w:r>
          </w:p>
          <w:p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iş</w:t>
            </w:r>
            <w:r w:rsidR="00251961" w:rsidRPr="00251961">
              <w:rPr>
                <w:rFonts w:ascii="Times New Roman" w:hAnsi="Times New Roman" w:cs="Times New Roman"/>
              </w:rPr>
              <w:t>ler</w:t>
            </w:r>
            <w:r>
              <w:rPr>
                <w:rFonts w:ascii="Times New Roman" w:hAnsi="Times New Roman" w:cs="Times New Roman"/>
              </w:rPr>
              <w:t>i ile ilgili genel yazış</w:t>
            </w:r>
            <w:r w:rsidR="00251961" w:rsidRPr="00251961">
              <w:rPr>
                <w:rFonts w:ascii="Times New Roman" w:hAnsi="Times New Roman" w:cs="Times New Roman"/>
              </w:rPr>
              <w:t>maları y</w:t>
            </w:r>
            <w:r>
              <w:rPr>
                <w:rFonts w:ascii="Times New Roman" w:hAnsi="Times New Roman" w:cs="Times New Roman"/>
              </w:rPr>
              <w:t>apmak ve takip etmek, öğrenci iş</w:t>
            </w:r>
            <w:r w:rsidR="00251961" w:rsidRPr="00251961">
              <w:rPr>
                <w:rFonts w:ascii="Times New Roman" w:hAnsi="Times New Roman" w:cs="Times New Roman"/>
              </w:rPr>
              <w:t>ler</w:t>
            </w:r>
            <w:r>
              <w:rPr>
                <w:rFonts w:ascii="Times New Roman" w:hAnsi="Times New Roman" w:cs="Times New Roman"/>
              </w:rPr>
              <w:t>i bürosunda yürütülmekte olan iş</w:t>
            </w:r>
            <w:r w:rsidR="00251961" w:rsidRPr="00251961">
              <w:rPr>
                <w:rFonts w:ascii="Times New Roman" w:hAnsi="Times New Roman" w:cs="Times New Roman"/>
              </w:rPr>
              <w:t>lerin zamanında ve doğru o</w:t>
            </w:r>
            <w:r>
              <w:rPr>
                <w:rFonts w:ascii="Times New Roman" w:hAnsi="Times New Roman" w:cs="Times New Roman"/>
              </w:rPr>
              <w:t>larak yapılması için, gerekli iş akış</w:t>
            </w:r>
            <w:r w:rsidR="00251961" w:rsidRPr="00251961">
              <w:rPr>
                <w:rFonts w:ascii="Times New Roman" w:hAnsi="Times New Roman" w:cs="Times New Roman"/>
              </w:rPr>
              <w:t xml:space="preserve">larını günlük, aylık ve yıllık olmak üzere düzenlemek. </w:t>
            </w:r>
          </w:p>
          <w:p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ÖS</w:t>
            </w:r>
            <w:r w:rsidR="004C39B7">
              <w:rPr>
                <w:rFonts w:ascii="Times New Roman" w:hAnsi="Times New Roman" w:cs="Times New Roman"/>
              </w:rPr>
              <w:t>YM kontenjanı ve ek kontenjan iş</w:t>
            </w:r>
            <w:r w:rsidRPr="00251961">
              <w:rPr>
                <w:rFonts w:ascii="Times New Roman" w:hAnsi="Times New Roman" w:cs="Times New Roman"/>
              </w:rPr>
              <w:t>lem</w:t>
            </w:r>
            <w:r w:rsidR="004C39B7">
              <w:rPr>
                <w:rFonts w:ascii="Times New Roman" w:hAnsi="Times New Roman" w:cs="Times New Roman"/>
              </w:rPr>
              <w:t>leri ile ilgili iş</w:t>
            </w:r>
            <w:r w:rsidRPr="00251961">
              <w:rPr>
                <w:rFonts w:ascii="Times New Roman" w:hAnsi="Times New Roman" w:cs="Times New Roman"/>
              </w:rPr>
              <w:t xml:space="preserve">leri yapmak. </w:t>
            </w:r>
          </w:p>
          <w:p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Kayıt silme, mezuniyet, ilişik kesme iş</w:t>
            </w:r>
            <w:r w:rsidR="00251961" w:rsidRPr="00251961">
              <w:rPr>
                <w:rFonts w:ascii="Times New Roman" w:hAnsi="Times New Roman" w:cs="Times New Roman"/>
              </w:rPr>
              <w:t xml:space="preserve">lemlerini yapmak. </w:t>
            </w:r>
          </w:p>
          <w:p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Yatay ve dikey geçiş iş</w:t>
            </w:r>
            <w:r w:rsidR="00251961" w:rsidRPr="00251961">
              <w:rPr>
                <w:rFonts w:ascii="Times New Roman" w:hAnsi="Times New Roman" w:cs="Times New Roman"/>
              </w:rPr>
              <w:t xml:space="preserve">lemlerini yapmak. </w:t>
            </w:r>
          </w:p>
          <w:p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Öğrenci</w:t>
            </w:r>
            <w:r w:rsidR="004C39B7">
              <w:rPr>
                <w:rFonts w:ascii="Times New Roman" w:hAnsi="Times New Roman" w:cs="Times New Roman"/>
              </w:rPr>
              <w:t xml:space="preserve"> disiplin cezaları ile ilgili iş</w:t>
            </w:r>
            <w:r w:rsidRPr="00251961">
              <w:rPr>
                <w:rFonts w:ascii="Times New Roman" w:hAnsi="Times New Roman" w:cs="Times New Roman"/>
              </w:rPr>
              <w:t xml:space="preserve">lemleri yapmak. </w:t>
            </w:r>
          </w:p>
          <w:p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Öğrenciler ile ilgili ilan ve duyuruları yapmak. </w:t>
            </w:r>
          </w:p>
          <w:p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Geçici mezuni</w:t>
            </w:r>
            <w:r w:rsidR="004C39B7">
              <w:rPr>
                <w:rFonts w:ascii="Times New Roman" w:hAnsi="Times New Roman" w:cs="Times New Roman"/>
              </w:rPr>
              <w:t>yet, diploma ve kayıp diploma iş</w:t>
            </w:r>
            <w:r w:rsidRPr="00251961">
              <w:rPr>
                <w:rFonts w:ascii="Times New Roman" w:hAnsi="Times New Roman" w:cs="Times New Roman"/>
              </w:rPr>
              <w:t xml:space="preserve">lemlerini yapmak. </w:t>
            </w:r>
          </w:p>
          <w:p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Yabancı uyruklu öğrencilerin iş ve iş</w:t>
            </w:r>
            <w:r w:rsidR="00251961" w:rsidRPr="00251961">
              <w:rPr>
                <w:rFonts w:ascii="Times New Roman" w:hAnsi="Times New Roman" w:cs="Times New Roman"/>
              </w:rPr>
              <w:t xml:space="preserve">lemlerini takip etmek. </w:t>
            </w:r>
          </w:p>
          <w:p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Öğrenciler ile ilgili YÖK, Senato Kararlarını, Üniversite Yönetim Kurulu Kararlarını, Yüksekokul Kurulu Kararlarını, Yönetim Kurulu Kararlarını, Disiplin Kurulu Kararlarını takip etmek ve uygulamasını yapmak. </w:t>
            </w:r>
          </w:p>
          <w:p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affı ile ilgili iş</w:t>
            </w:r>
            <w:r w:rsidR="00251961" w:rsidRPr="00251961">
              <w:rPr>
                <w:rFonts w:ascii="Times New Roman" w:hAnsi="Times New Roman" w:cs="Times New Roman"/>
              </w:rPr>
              <w:t xml:space="preserve">lemleri yapmak. </w:t>
            </w:r>
          </w:p>
          <w:p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 okulu iş</w:t>
            </w:r>
            <w:r w:rsidR="00251961" w:rsidRPr="00251961">
              <w:rPr>
                <w:rFonts w:ascii="Times New Roman" w:hAnsi="Times New Roman" w:cs="Times New Roman"/>
              </w:rPr>
              <w:t>lemlerini yapmak.</w:t>
            </w:r>
          </w:p>
          <w:p w:rsidR="004C39B7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Üniversitemiz i</w:t>
            </w:r>
            <w:r w:rsidR="00251961" w:rsidRPr="00251961">
              <w:rPr>
                <w:rFonts w:ascii="Times New Roman" w:hAnsi="Times New Roman" w:cs="Times New Roman"/>
              </w:rPr>
              <w:t>ç Akademik Takvimi ve Akademik</w:t>
            </w:r>
            <w:r>
              <w:rPr>
                <w:rFonts w:ascii="Times New Roman" w:hAnsi="Times New Roman" w:cs="Times New Roman"/>
              </w:rPr>
              <w:t xml:space="preserve"> Takvimi takip ederek gerekli iş</w:t>
            </w:r>
            <w:r w:rsidR="00251961" w:rsidRPr="00251961">
              <w:rPr>
                <w:rFonts w:ascii="Times New Roman" w:hAnsi="Times New Roman" w:cs="Times New Roman"/>
              </w:rPr>
              <w:t xml:space="preserve">lemleri yapmak. </w:t>
            </w:r>
          </w:p>
          <w:p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Öğrencilerin kay</w:t>
            </w:r>
            <w:r w:rsidR="004C39B7">
              <w:rPr>
                <w:rFonts w:ascii="Times New Roman" w:hAnsi="Times New Roman" w:cs="Times New Roman"/>
              </w:rPr>
              <w:t>ıt yenileme işlemlerini takip ederek danış</w:t>
            </w:r>
            <w:r w:rsidRPr="00251961">
              <w:rPr>
                <w:rFonts w:ascii="Times New Roman" w:hAnsi="Times New Roman" w:cs="Times New Roman"/>
              </w:rPr>
              <w:t xml:space="preserve">man öğretim elemanlarına gerekli bilgileri sağlamak. </w:t>
            </w:r>
          </w:p>
          <w:p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Yeni kayıt yaptıran öğrencilerin kayıt dosyalarını eksiksiz almak. </w:t>
            </w:r>
          </w:p>
          <w:p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Yeni kayıt yaptıran öğrencilerin otomasyon sisteminden bilgilerinin kontrolünü yaparak varsa eksiklikleri gidermek. </w:t>
            </w:r>
          </w:p>
          <w:p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Öğrencilerden muafiyet dilekçesi vermek isteyenlerin dilekçelerini alarak ilgili komisyona sevk etmek. </w:t>
            </w:r>
          </w:p>
          <w:p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Öğrencilerin, not durum belgesini, kayıt dondurma, kayıt yenileme</w:t>
            </w:r>
            <w:r w:rsidR="004C39B7">
              <w:rPr>
                <w:rFonts w:ascii="Times New Roman" w:hAnsi="Times New Roman" w:cs="Times New Roman"/>
              </w:rPr>
              <w:t>, kayıt silme, askerlik tecil işlemlerini, burs baş</w:t>
            </w:r>
            <w:r w:rsidRPr="00251961">
              <w:rPr>
                <w:rFonts w:ascii="Times New Roman" w:hAnsi="Times New Roman" w:cs="Times New Roman"/>
              </w:rPr>
              <w:t>arı belgelerini, geçici mezuniyet belgelerini, diplo</w:t>
            </w:r>
            <w:r w:rsidR="004C39B7">
              <w:rPr>
                <w:rFonts w:ascii="Times New Roman" w:hAnsi="Times New Roman" w:cs="Times New Roman"/>
              </w:rPr>
              <w:t>malarını, öğrenci disiplin soruş</w:t>
            </w:r>
            <w:r w:rsidRPr="00251961">
              <w:rPr>
                <w:rFonts w:ascii="Times New Roman" w:hAnsi="Times New Roman" w:cs="Times New Roman"/>
              </w:rPr>
              <w:t xml:space="preserve">turmaları sonucunu vb. dokümanları hazırlamak.  </w:t>
            </w:r>
          </w:p>
          <w:p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Öğrenim</w:t>
            </w:r>
            <w:r w:rsidR="004C39B7">
              <w:rPr>
                <w:rFonts w:ascii="Times New Roman" w:hAnsi="Times New Roman" w:cs="Times New Roman"/>
              </w:rPr>
              <w:t xml:space="preserve"> ve katkı kredi takiplerini, Baş</w:t>
            </w:r>
            <w:r w:rsidRPr="00251961">
              <w:rPr>
                <w:rFonts w:ascii="Times New Roman" w:hAnsi="Times New Roman" w:cs="Times New Roman"/>
              </w:rPr>
              <w:t>bakanlık ve diğer bursları tak</w:t>
            </w:r>
            <w:r w:rsidR="004C39B7">
              <w:rPr>
                <w:rFonts w:ascii="Times New Roman" w:hAnsi="Times New Roman" w:cs="Times New Roman"/>
              </w:rPr>
              <w:t>ip etmek, duyurmak ve gereken iş</w:t>
            </w:r>
            <w:r w:rsidRPr="00251961">
              <w:rPr>
                <w:rFonts w:ascii="Times New Roman" w:hAnsi="Times New Roman" w:cs="Times New Roman"/>
              </w:rPr>
              <w:t xml:space="preserve">lemleri yapmak.  </w:t>
            </w:r>
          </w:p>
          <w:p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Mazereti nedeniyle sınavlara giremeyen öğrencilerin listesini ilgili komisyona ve Yüksekokul Yönetim Kuruluna sunmak, alınan kararları bölümlere ve </w:t>
            </w:r>
            <w:r w:rsidR="004C39B7">
              <w:rPr>
                <w:rFonts w:ascii="Times New Roman" w:hAnsi="Times New Roman" w:cs="Times New Roman"/>
              </w:rPr>
              <w:t>Rektörlüğe göndermek üzere yazış</w:t>
            </w:r>
            <w:r w:rsidRPr="00251961">
              <w:rPr>
                <w:rFonts w:ascii="Times New Roman" w:hAnsi="Times New Roman" w:cs="Times New Roman"/>
              </w:rPr>
              <w:t>maları hazırlamak ve</w:t>
            </w:r>
            <w:r>
              <w:t xml:space="preserve"> </w:t>
            </w:r>
            <w:r w:rsidRPr="00251961">
              <w:rPr>
                <w:rFonts w:ascii="Times New Roman" w:hAnsi="Times New Roman" w:cs="Times New Roman"/>
              </w:rPr>
              <w:t xml:space="preserve">öğrencilere duyurmak. </w:t>
            </w:r>
          </w:p>
          <w:p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Öğrenci notlarının otomasyon sistemine girilmesini takip etmek. </w:t>
            </w:r>
          </w:p>
          <w:p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Her eğitim-öğretim yılında bölümlerde uygulanacak eğitim-öğretim planlarını ve Yüksekokul Kurulu Kararlarının uygunluğunu kontrol etmek, alınan kararları Rektörlüğe bildirmek. </w:t>
            </w:r>
          </w:p>
          <w:p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lastRenderedPageBreak/>
              <w:t>Yüksekokul Yönetim Kurulunda belirlenen örgün, i</w:t>
            </w:r>
            <w:r w:rsidR="004C39B7">
              <w:rPr>
                <w:rFonts w:ascii="Times New Roman" w:hAnsi="Times New Roman" w:cs="Times New Roman"/>
              </w:rPr>
              <w:t>kinci öğretim, dikey/yatay geçiş</w:t>
            </w:r>
            <w:r w:rsidRPr="00251961">
              <w:rPr>
                <w:rFonts w:ascii="Times New Roman" w:hAnsi="Times New Roman" w:cs="Times New Roman"/>
              </w:rPr>
              <w:t xml:space="preserve">, yabancı uyruklu öğrenci, öğrenci kontenjanlarını Rektörlüğe bildirmek. </w:t>
            </w:r>
          </w:p>
          <w:p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Disiplin soruş</w:t>
            </w:r>
            <w:r w:rsidR="00251961" w:rsidRPr="00251961">
              <w:rPr>
                <w:rFonts w:ascii="Times New Roman" w:hAnsi="Times New Roman" w:cs="Times New Roman"/>
              </w:rPr>
              <w:t>turması açılan öğre</w:t>
            </w:r>
            <w:r>
              <w:rPr>
                <w:rFonts w:ascii="Times New Roman" w:hAnsi="Times New Roman" w:cs="Times New Roman"/>
              </w:rPr>
              <w:t>ncilerin soruşturmacı görev yazışmalarını yapmak, soruş</w:t>
            </w:r>
            <w:r w:rsidR="00251961" w:rsidRPr="00251961">
              <w:rPr>
                <w:rFonts w:ascii="Times New Roman" w:hAnsi="Times New Roman" w:cs="Times New Roman"/>
              </w:rPr>
              <w:t>turma raporlarını takip etmek ve sonuçlarını Rektörlüğe bild</w:t>
            </w:r>
            <w:r>
              <w:rPr>
                <w:rFonts w:ascii="Times New Roman" w:hAnsi="Times New Roman" w:cs="Times New Roman"/>
              </w:rPr>
              <w:t>irmek, cezalarını sicillerine iş</w:t>
            </w:r>
            <w:r w:rsidR="00251961" w:rsidRPr="00251961">
              <w:rPr>
                <w:rFonts w:ascii="Times New Roman" w:hAnsi="Times New Roman" w:cs="Times New Roman"/>
              </w:rPr>
              <w:t xml:space="preserve">lemek. </w:t>
            </w:r>
          </w:p>
          <w:p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 danışmanlarına, yapılacak iş ve iş</w:t>
            </w:r>
            <w:r w:rsidR="00251961" w:rsidRPr="00251961">
              <w:rPr>
                <w:rFonts w:ascii="Times New Roman" w:hAnsi="Times New Roman" w:cs="Times New Roman"/>
              </w:rPr>
              <w:t xml:space="preserve">lemlerle ilgili bilgi vermek ve sonuçlarını takip etmek.  </w:t>
            </w:r>
          </w:p>
          <w:p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Yüksekokulda yapılan öğrenci konse</w:t>
            </w:r>
            <w:r w:rsidR="004C39B7">
              <w:rPr>
                <w:rFonts w:ascii="Times New Roman" w:hAnsi="Times New Roman" w:cs="Times New Roman"/>
              </w:rPr>
              <w:t>yi ve temsilciliği ile ilgili iş</w:t>
            </w:r>
            <w:r w:rsidRPr="00251961">
              <w:rPr>
                <w:rFonts w:ascii="Times New Roman" w:hAnsi="Times New Roman" w:cs="Times New Roman"/>
              </w:rPr>
              <w:t xml:space="preserve">lemleri yapmak. </w:t>
            </w:r>
          </w:p>
          <w:p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Yaz okulunda diğer üniversitelerden ders alacak öğrencilerin müracaatlarını almak, Yüksekokul Yönetim Kuruluna sevkini sağlamak, alınan kararları ve sonuçlarını Rektörlüğe </w:t>
            </w:r>
            <w:r w:rsidR="004C39B7">
              <w:rPr>
                <w:rFonts w:ascii="Times New Roman" w:hAnsi="Times New Roman" w:cs="Times New Roman"/>
              </w:rPr>
              <w:t>bildirmek üzere gerekli yazış</w:t>
            </w:r>
            <w:r w:rsidRPr="00251961">
              <w:rPr>
                <w:rFonts w:ascii="Times New Roman" w:hAnsi="Times New Roman" w:cs="Times New Roman"/>
              </w:rPr>
              <w:t xml:space="preserve">maları hazırlamak. </w:t>
            </w:r>
          </w:p>
          <w:p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Kısmi zamanlı çalış</w:t>
            </w:r>
            <w:r w:rsidR="00251961" w:rsidRPr="00251961">
              <w:rPr>
                <w:rFonts w:ascii="Times New Roman" w:hAnsi="Times New Roman" w:cs="Times New Roman"/>
              </w:rPr>
              <w:t>an öğrencilerin müracaatlarını almak, listelerini hazırlamak,</w:t>
            </w:r>
            <w:r>
              <w:rPr>
                <w:rFonts w:ascii="Times New Roman" w:hAnsi="Times New Roman" w:cs="Times New Roman"/>
              </w:rPr>
              <w:t xml:space="preserve"> Sağlık Kültür ve Spor Daire Başkanlığına bildirmek ve çalış</w:t>
            </w:r>
            <w:r w:rsidR="00251961" w:rsidRPr="00251961">
              <w:rPr>
                <w:rFonts w:ascii="Times New Roman" w:hAnsi="Times New Roman" w:cs="Times New Roman"/>
              </w:rPr>
              <w:t xml:space="preserve">tığı birimlerden gelen aylık puantajları Rektörlüğe bildirmek. </w:t>
            </w:r>
          </w:p>
          <w:p w:rsidR="00251961" w:rsidRDefault="00985978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="00251961" w:rsidRPr="00251961">
              <w:rPr>
                <w:rFonts w:ascii="Times New Roman" w:hAnsi="Times New Roman" w:cs="Times New Roman"/>
              </w:rPr>
              <w:t xml:space="preserve">kinci öğretimde </w:t>
            </w:r>
            <w:r w:rsidR="004C39B7">
              <w:rPr>
                <w:rFonts w:ascii="Times New Roman" w:hAnsi="Times New Roman" w:cs="Times New Roman"/>
              </w:rPr>
              <w:t>okumakta olan öğrencilerden, baş</w:t>
            </w:r>
            <w:r w:rsidR="00251961" w:rsidRPr="00251961">
              <w:rPr>
                <w:rFonts w:ascii="Times New Roman" w:hAnsi="Times New Roman" w:cs="Times New Roman"/>
              </w:rPr>
              <w:t xml:space="preserve">arı sıralamasına göre %10’a girenlerin tespitini yapmak ve Rektörlüğe bildirmek. </w:t>
            </w:r>
          </w:p>
          <w:p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Mezun olabil</w:t>
            </w:r>
            <w:r w:rsidR="004C39B7">
              <w:rPr>
                <w:rFonts w:ascii="Times New Roman" w:hAnsi="Times New Roman" w:cs="Times New Roman"/>
              </w:rPr>
              <w:t>ecek öğrencilerin takibini ve iş</w:t>
            </w:r>
            <w:r w:rsidRPr="00251961">
              <w:rPr>
                <w:rFonts w:ascii="Times New Roman" w:hAnsi="Times New Roman" w:cs="Times New Roman"/>
              </w:rPr>
              <w:t xml:space="preserve">lemlerini yapmak. </w:t>
            </w:r>
          </w:p>
          <w:p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Ders m</w:t>
            </w:r>
            <w:r w:rsidR="004C39B7">
              <w:rPr>
                <w:rFonts w:ascii="Times New Roman" w:hAnsi="Times New Roman" w:cs="Times New Roman"/>
              </w:rPr>
              <w:t>uafiyetlerinin takibini ve yazış</w:t>
            </w:r>
            <w:r w:rsidRPr="00251961">
              <w:rPr>
                <w:rFonts w:ascii="Times New Roman" w:hAnsi="Times New Roman" w:cs="Times New Roman"/>
              </w:rPr>
              <w:t xml:space="preserve">malarını yapmak. </w:t>
            </w:r>
          </w:p>
          <w:p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Sınav</w:t>
            </w:r>
            <w:r w:rsidR="004C39B7">
              <w:rPr>
                <w:rFonts w:ascii="Times New Roman" w:hAnsi="Times New Roman" w:cs="Times New Roman"/>
              </w:rPr>
              <w:t xml:space="preserve"> evraklarının teslim alınması iş</w:t>
            </w:r>
            <w:r w:rsidRPr="00251961">
              <w:rPr>
                <w:rFonts w:ascii="Times New Roman" w:hAnsi="Times New Roman" w:cs="Times New Roman"/>
              </w:rPr>
              <w:t xml:space="preserve">lemlerini takip etmek. </w:t>
            </w:r>
          </w:p>
          <w:p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Yatay geçiş öğrenci kayıt iş</w:t>
            </w:r>
            <w:r w:rsidR="00251961" w:rsidRPr="00251961">
              <w:rPr>
                <w:rFonts w:ascii="Times New Roman" w:hAnsi="Times New Roman" w:cs="Times New Roman"/>
              </w:rPr>
              <w:t xml:space="preserve">lemlerini yürütmek. </w:t>
            </w:r>
          </w:p>
          <w:p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Uluslararası öğrencilerden mezun olanlar ile ayrılanlar için ilgili formları doldurup YÖ</w:t>
            </w:r>
            <w:r w:rsidR="004C39B7">
              <w:rPr>
                <w:rFonts w:ascii="Times New Roman" w:hAnsi="Times New Roman" w:cs="Times New Roman"/>
              </w:rPr>
              <w:t>K’e gönderilmek üzere Öğrenci İşleri Daire Baş</w:t>
            </w:r>
            <w:r w:rsidRPr="00251961">
              <w:rPr>
                <w:rFonts w:ascii="Times New Roman" w:hAnsi="Times New Roman" w:cs="Times New Roman"/>
              </w:rPr>
              <w:t xml:space="preserve">kanlığına iletmek. </w:t>
            </w:r>
          </w:p>
          <w:p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Bilgi Edinme Biriminden öğrencilerle ilgili gelen bilgi ve</w:t>
            </w:r>
            <w:r w:rsidR="009E3733">
              <w:rPr>
                <w:rFonts w:ascii="Times New Roman" w:hAnsi="Times New Roman" w:cs="Times New Roman"/>
              </w:rPr>
              <w:t xml:space="preserve"> belge talepleriyle ilgili yazış</w:t>
            </w:r>
            <w:r w:rsidRPr="00251961">
              <w:rPr>
                <w:rFonts w:ascii="Times New Roman" w:hAnsi="Times New Roman" w:cs="Times New Roman"/>
              </w:rPr>
              <w:t xml:space="preserve">maları hazırlamak. </w:t>
            </w:r>
          </w:p>
          <w:p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Öğrencilerin not itirazına ilişkin yazış</w:t>
            </w:r>
            <w:r w:rsidR="00251961" w:rsidRPr="00251961">
              <w:rPr>
                <w:rFonts w:ascii="Times New Roman" w:hAnsi="Times New Roman" w:cs="Times New Roman"/>
              </w:rPr>
              <w:t xml:space="preserve">maları yapmak. </w:t>
            </w:r>
          </w:p>
          <w:p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Değişim programları ile ilgili yazış</w:t>
            </w:r>
            <w:r w:rsidR="00251961" w:rsidRPr="00251961">
              <w:rPr>
                <w:rFonts w:ascii="Times New Roman" w:hAnsi="Times New Roman" w:cs="Times New Roman"/>
              </w:rPr>
              <w:t xml:space="preserve">maları yapmak ve takip etmek. </w:t>
            </w:r>
          </w:p>
          <w:p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Öğrenci sayılarını hazırlamak ve aylık olarak Rektörlüğe bildirmek. </w:t>
            </w:r>
          </w:p>
          <w:p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Öğrencilerin sorularını cevaplandırmak ve onları doğru yönlendirmek. </w:t>
            </w:r>
          </w:p>
          <w:p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Yapılamayan iş</w:t>
            </w:r>
            <w:r w:rsidR="00251961" w:rsidRPr="00251961">
              <w:rPr>
                <w:rFonts w:ascii="Times New Roman" w:hAnsi="Times New Roman" w:cs="Times New Roman"/>
              </w:rPr>
              <w:t xml:space="preserve">ler ve nedenleri konusunda, Yüksekokul Sekreterine bilgi vermek. </w:t>
            </w:r>
          </w:p>
          <w:p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Görevleriyle ilgili evrak, taşınır ve taş</w:t>
            </w:r>
            <w:r w:rsidR="00251961" w:rsidRPr="00251961">
              <w:rPr>
                <w:rFonts w:ascii="Times New Roman" w:hAnsi="Times New Roman" w:cs="Times New Roman"/>
              </w:rPr>
              <w:t xml:space="preserve">ınmaz malları korumak, saklamak. </w:t>
            </w:r>
          </w:p>
          <w:p w:rsidR="00251961" w:rsidRDefault="00985978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</w:t>
            </w:r>
            <w:r w:rsidR="00251961" w:rsidRPr="00251961">
              <w:rPr>
                <w:rFonts w:ascii="Times New Roman" w:hAnsi="Times New Roman" w:cs="Times New Roman"/>
              </w:rPr>
              <w:t xml:space="preserve"> hacmi yoğun olan birimlere, amirin saptayacağı esaslara göre yardımcı olmak. </w:t>
            </w:r>
          </w:p>
          <w:p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Kendisine verilen g</w:t>
            </w:r>
            <w:r w:rsidR="00985978">
              <w:rPr>
                <w:rFonts w:ascii="Times New Roman" w:hAnsi="Times New Roman" w:cs="Times New Roman"/>
              </w:rPr>
              <w:t>örevleri zamanında, eksiksiz, iş</w:t>
            </w:r>
            <w:r w:rsidRPr="00251961">
              <w:rPr>
                <w:rFonts w:ascii="Times New Roman" w:hAnsi="Times New Roman" w:cs="Times New Roman"/>
              </w:rPr>
              <w:t>gücü, zaman v</w:t>
            </w:r>
            <w:r w:rsidR="00985978">
              <w:rPr>
                <w:rFonts w:ascii="Times New Roman" w:hAnsi="Times New Roman" w:cs="Times New Roman"/>
              </w:rPr>
              <w:t>e malzeme tasarrufu sağlayacak ş</w:t>
            </w:r>
            <w:r w:rsidRPr="00251961">
              <w:rPr>
                <w:rFonts w:ascii="Times New Roman" w:hAnsi="Times New Roman" w:cs="Times New Roman"/>
              </w:rPr>
              <w:t xml:space="preserve">ekilde yerine getirmek. </w:t>
            </w:r>
          </w:p>
          <w:p w:rsidR="00251961" w:rsidRDefault="00985978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</w:t>
            </w:r>
            <w:r w:rsidR="00251961" w:rsidRPr="00251961">
              <w:rPr>
                <w:rFonts w:ascii="Times New Roman" w:hAnsi="Times New Roman" w:cs="Times New Roman"/>
              </w:rPr>
              <w:t xml:space="preserve">ma odasında tehlikeli olabilecek ocak, ısıtıcı, çay makinesi gibi cihazları kullanmamak, mesai bitiminde bilgisayar, yazıcı vb. elektronik aletleri kontrol etmek, kapı ve pencerelerin kapalı tutulmasını sağlayarak gerekli güvenlik tedbirlerini almak. </w:t>
            </w:r>
          </w:p>
          <w:p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Hassas görevleri bulunduğunu bilmek ve buna göre hareket etmek. </w:t>
            </w:r>
          </w:p>
          <w:p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Etik kurallarına uymak. </w:t>
            </w:r>
          </w:p>
          <w:p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Yüksekokulun varlıkları ile kaynaklarını verimli ve ekonomik kullanmak. </w:t>
            </w:r>
          </w:p>
          <w:p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Savurganlıktan kaçınmak, gizliliğe riayet etmek. </w:t>
            </w:r>
          </w:p>
          <w:p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Zaman çizelgesine ve kılık-kıyafet yönetmeliğine uymak. </w:t>
            </w:r>
          </w:p>
          <w:p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Yüksekokul Sekreterinin ve Müdürün görev a</w:t>
            </w:r>
            <w:r w:rsidR="009E3733">
              <w:rPr>
                <w:rFonts w:ascii="Times New Roman" w:hAnsi="Times New Roman" w:cs="Times New Roman"/>
              </w:rPr>
              <w:t>lanı ile ilgili verdiği diğer iş</w:t>
            </w:r>
            <w:r w:rsidRPr="00251961">
              <w:rPr>
                <w:rFonts w:ascii="Times New Roman" w:hAnsi="Times New Roman" w:cs="Times New Roman"/>
              </w:rPr>
              <w:t xml:space="preserve">leri yapmak. </w:t>
            </w:r>
          </w:p>
          <w:p w:rsidR="00E54E78" w:rsidRPr="000F3EBE" w:rsidRDefault="00985978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Memur, yaptığı iş/iş</w:t>
            </w:r>
            <w:r w:rsidR="00251961" w:rsidRPr="00251961">
              <w:rPr>
                <w:rFonts w:ascii="Times New Roman" w:hAnsi="Times New Roman" w:cs="Times New Roman"/>
              </w:rPr>
              <w:t>lemlerden dolayı Yükse</w:t>
            </w:r>
            <w:r>
              <w:rPr>
                <w:rFonts w:ascii="Times New Roman" w:hAnsi="Times New Roman" w:cs="Times New Roman"/>
              </w:rPr>
              <w:t xml:space="preserve">kokul Sekreterine ve Müdüre karşı sorumludur. </w:t>
            </w:r>
          </w:p>
        </w:tc>
      </w:tr>
      <w:tr w:rsidR="00D4376A" w:rsidRPr="00C23377" w:rsidTr="00AA3067">
        <w:tc>
          <w:tcPr>
            <w:tcW w:w="10082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AA306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73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AA306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73" w:type="dxa"/>
          </w:tcPr>
          <w:p w:rsidR="00D4376A" w:rsidRPr="00C23377" w:rsidRDefault="00985978" w:rsidP="00A00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 (</w:t>
            </w:r>
            <w:r w:rsidR="002738BC" w:rsidRPr="002738BC">
              <w:rPr>
                <w:rFonts w:ascii="Times New Roman" w:hAnsi="Times New Roman" w:cs="Times New Roman"/>
              </w:rPr>
              <w:t>Hukuki, Vicdani)</w:t>
            </w:r>
          </w:p>
        </w:tc>
      </w:tr>
      <w:tr w:rsidR="00D4376A" w:rsidRPr="00C23377" w:rsidTr="00AA3067">
        <w:tc>
          <w:tcPr>
            <w:tcW w:w="10082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AA3067" w:rsidRDefault="00017C48" w:rsidP="00AA3067">
            <w:pPr>
              <w:ind w:left="708"/>
              <w:rPr>
                <w:rFonts w:ascii="Times New Roman" w:hAnsi="Times New Roman" w:cs="Times New Roman"/>
              </w:rPr>
            </w:pPr>
            <w:r w:rsidRPr="00AA3067">
              <w:rPr>
                <w:rFonts w:ascii="Times New Roman" w:hAnsi="Times New Roman" w:cs="Times New Roman"/>
              </w:rPr>
              <w:t>[  ] Fiziksel Çaba                   [  ] Zihinsel Çaba                [  ] Her İkisi</w:t>
            </w:r>
            <w:r w:rsidR="009E3733" w:rsidRPr="00AA3067">
              <w:rPr>
                <w:rFonts w:ascii="Times New Roman" w:hAnsi="Times New Roman" w:cs="Times New Roman"/>
              </w:rPr>
              <w:t xml:space="preserve"> </w:t>
            </w:r>
            <w:r w:rsidRPr="00AA306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AA3067">
        <w:tc>
          <w:tcPr>
            <w:tcW w:w="10082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AA3067">
        <w:tc>
          <w:tcPr>
            <w:tcW w:w="10082" w:type="dxa"/>
            <w:gridSpan w:val="3"/>
          </w:tcPr>
          <w:p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:rsidR="00017C48" w:rsidRPr="00C23377" w:rsidRDefault="00E02B9C" w:rsidP="00AA3067">
            <w:pPr>
              <w:ind w:left="708"/>
              <w:rPr>
                <w:rFonts w:ascii="Times New Roman" w:hAnsi="Times New Roman" w:cs="Times New Roman"/>
              </w:rPr>
            </w:pPr>
            <w:r w:rsidRPr="00E02B9C">
              <w:rPr>
                <w:rFonts w:ascii="Times New Roman" w:hAnsi="Times New Roman" w:cs="Times New Roman"/>
              </w:rPr>
              <w:t>En az ön lisans mezunu olmak.</w:t>
            </w:r>
            <w:r w:rsidR="002738BC">
              <w:t xml:space="preserve"> </w:t>
            </w:r>
            <w:r w:rsidR="002C0F20">
              <w:rPr>
                <w:rFonts w:ascii="Times New Roman" w:hAnsi="Times New Roman" w:cs="Times New Roman"/>
              </w:rPr>
              <w:t>(</w:t>
            </w:r>
            <w:r w:rsidR="002738BC">
              <w:rPr>
                <w:rFonts w:ascii="Times New Roman" w:hAnsi="Times New Roman" w:cs="Times New Roman"/>
              </w:rPr>
              <w:t>İşletme, İ</w:t>
            </w:r>
            <w:r w:rsidR="002738BC" w:rsidRPr="002738BC">
              <w:rPr>
                <w:rFonts w:ascii="Times New Roman" w:hAnsi="Times New Roman" w:cs="Times New Roman"/>
              </w:rPr>
              <w:t>kti</w:t>
            </w:r>
            <w:r w:rsidR="002738BC">
              <w:rPr>
                <w:rFonts w:ascii="Times New Roman" w:hAnsi="Times New Roman" w:cs="Times New Roman"/>
              </w:rPr>
              <w:t>sat, Maliye, İ</w:t>
            </w:r>
            <w:r w:rsidR="002738BC" w:rsidRPr="002738BC">
              <w:rPr>
                <w:rFonts w:ascii="Times New Roman" w:hAnsi="Times New Roman" w:cs="Times New Roman"/>
              </w:rPr>
              <w:t>statistik, Hukuk, Kamu Yönetimi, Tarih, Coğrafya, Türk Dili ve Edebiyatı vb.</w:t>
            </w:r>
            <w:r w:rsidR="002C0F20">
              <w:rPr>
                <w:rFonts w:ascii="Times New Roman" w:hAnsi="Times New Roman" w:cs="Times New Roman"/>
              </w:rPr>
              <w:t>)</w:t>
            </w:r>
          </w:p>
        </w:tc>
      </w:tr>
      <w:tr w:rsidR="00017C48" w:rsidRPr="00C23377" w:rsidTr="00AA3067">
        <w:tc>
          <w:tcPr>
            <w:tcW w:w="10082" w:type="dxa"/>
            <w:gridSpan w:val="3"/>
          </w:tcPr>
          <w:p w:rsidR="00985978" w:rsidRPr="00AA3067" w:rsidRDefault="00017C48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</w:tc>
      </w:tr>
      <w:tr w:rsidR="00E02B9C" w:rsidRPr="00C23377" w:rsidTr="00AA3067">
        <w:tc>
          <w:tcPr>
            <w:tcW w:w="10082" w:type="dxa"/>
            <w:gridSpan w:val="3"/>
          </w:tcPr>
          <w:p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YABANCI DİL VE DÜZEYİ    </w:t>
            </w:r>
          </w:p>
          <w:p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 </w:t>
            </w:r>
            <w:r w:rsidRPr="00E02B9C">
              <w:rPr>
                <w:rFonts w:ascii="Times New Roman" w:hAnsi="Times New Roman" w:cs="Times New Roman"/>
              </w:rPr>
              <w:t>Gerekmiyor.</w:t>
            </w:r>
          </w:p>
        </w:tc>
      </w:tr>
      <w:tr w:rsidR="00E02B9C" w:rsidRPr="00C23377" w:rsidTr="00AA3067">
        <w:tc>
          <w:tcPr>
            <w:tcW w:w="10082" w:type="dxa"/>
            <w:gridSpan w:val="3"/>
          </w:tcPr>
          <w:p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lastRenderedPageBreak/>
              <w:t xml:space="preserve">GEREKLİ HİZMET SÜRESİ    </w:t>
            </w:r>
          </w:p>
          <w:p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</w:rPr>
              <w:t>Görevde yükselme sureti ile atanacaklar</w:t>
            </w:r>
            <w:r w:rsidR="00E54E78">
              <w:rPr>
                <w:rFonts w:ascii="Times New Roman" w:hAnsi="Times New Roman" w:cs="Times New Roman"/>
              </w:rPr>
              <w:t xml:space="preserve"> için, Yükseköğretim Üst Kuruluş</w:t>
            </w:r>
            <w:r w:rsidRPr="00E02B9C">
              <w:rPr>
                <w:rFonts w:ascii="Times New Roman" w:hAnsi="Times New Roman" w:cs="Times New Roman"/>
              </w:rPr>
              <w:t>ları ile Yükseköğretim Kurumları Personel Görevde Yükselme Yönetmeliği hükümleri geçerlidir</w:t>
            </w:r>
          </w:p>
        </w:tc>
      </w:tr>
      <w:tr w:rsidR="00017C48" w:rsidRPr="00C23377" w:rsidTr="00AA3067">
        <w:tc>
          <w:tcPr>
            <w:tcW w:w="10082" w:type="dxa"/>
            <w:gridSpan w:val="3"/>
          </w:tcPr>
          <w:p w:rsidR="000453E5" w:rsidRPr="00985978" w:rsidRDefault="00017C48" w:rsidP="000453E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E54E7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985978">
              <w:rPr>
                <w:rFonts w:ascii="Times New Roman" w:hAnsi="Times New Roman" w:cs="Times New Roman"/>
              </w:rPr>
              <w:t xml:space="preserve">Düzenli, disiplinli ve dikkatli. </w:t>
            </w:r>
          </w:p>
          <w:p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Yürütülen işlere iliş</w:t>
            </w:r>
            <w:r w:rsidRPr="00985978">
              <w:rPr>
                <w:rFonts w:ascii="Times New Roman" w:hAnsi="Times New Roman" w:cs="Times New Roman"/>
              </w:rPr>
              <w:t xml:space="preserve">kin mevzuat hakkında bilgili. </w:t>
            </w:r>
          </w:p>
          <w:p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985978">
              <w:rPr>
                <w:rFonts w:ascii="Times New Roman" w:hAnsi="Times New Roman" w:cs="Times New Roman"/>
              </w:rPr>
              <w:t xml:space="preserve">yi derecede bilgisayar kullanabilen. </w:t>
            </w:r>
          </w:p>
          <w:p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Değişim ve geliş</w:t>
            </w:r>
            <w:r w:rsidRPr="00985978">
              <w:rPr>
                <w:rFonts w:ascii="Times New Roman" w:hAnsi="Times New Roman" w:cs="Times New Roman"/>
              </w:rPr>
              <w:t xml:space="preserve">ime açık. </w:t>
            </w:r>
          </w:p>
          <w:p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Ekip çalış</w:t>
            </w:r>
            <w:r w:rsidRPr="00985978">
              <w:rPr>
                <w:rFonts w:ascii="Times New Roman" w:hAnsi="Times New Roman" w:cs="Times New Roman"/>
              </w:rPr>
              <w:t xml:space="preserve">masına uyumlu ve katılımcı. </w:t>
            </w:r>
          </w:p>
          <w:p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Etkin yazılı ve sözlü iletiş</w:t>
            </w:r>
            <w:r w:rsidRPr="00985978">
              <w:rPr>
                <w:rFonts w:ascii="Times New Roman" w:hAnsi="Times New Roman" w:cs="Times New Roman"/>
              </w:rPr>
              <w:t xml:space="preserve">im.  </w:t>
            </w:r>
          </w:p>
          <w:p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985978">
              <w:rPr>
                <w:rFonts w:ascii="Times New Roman" w:hAnsi="Times New Roman" w:cs="Times New Roman"/>
              </w:rPr>
              <w:t xml:space="preserve">Güçlü hafıza. </w:t>
            </w:r>
          </w:p>
          <w:p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Hızlı düş</w:t>
            </w:r>
            <w:r w:rsidRPr="00985978">
              <w:rPr>
                <w:rFonts w:ascii="Times New Roman" w:hAnsi="Times New Roman" w:cs="Times New Roman"/>
              </w:rPr>
              <w:t xml:space="preserve">ünme ve karar verebilme. </w:t>
            </w:r>
          </w:p>
          <w:p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985978">
              <w:rPr>
                <w:rFonts w:ascii="Times New Roman" w:hAnsi="Times New Roman" w:cs="Times New Roman"/>
              </w:rPr>
              <w:t xml:space="preserve">Sabırlı olma.             </w:t>
            </w:r>
          </w:p>
          <w:p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985978">
              <w:rPr>
                <w:rFonts w:ascii="Times New Roman" w:hAnsi="Times New Roman" w:cs="Times New Roman"/>
              </w:rPr>
              <w:t>Sorun çözebilme.</w:t>
            </w:r>
          </w:p>
          <w:p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985978">
              <w:rPr>
                <w:rFonts w:ascii="Times New Roman" w:hAnsi="Times New Roman" w:cs="Times New Roman"/>
              </w:rPr>
              <w:t xml:space="preserve">Sonuç odaklı olma. </w:t>
            </w:r>
          </w:p>
          <w:p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985978">
              <w:rPr>
                <w:rFonts w:ascii="Times New Roman" w:hAnsi="Times New Roman" w:cs="Times New Roman"/>
              </w:rPr>
              <w:t xml:space="preserve">Sorumluluk alabilme. </w:t>
            </w:r>
          </w:p>
          <w:p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Yoğun tempoda çalış</w:t>
            </w:r>
            <w:r w:rsidRPr="00985978">
              <w:rPr>
                <w:rFonts w:ascii="Times New Roman" w:hAnsi="Times New Roman" w:cs="Times New Roman"/>
              </w:rPr>
              <w:t xml:space="preserve">abilme </w:t>
            </w:r>
          </w:p>
          <w:p w:rsidR="000453E5" w:rsidRPr="00AA3067" w:rsidRDefault="00985978" w:rsidP="000453E5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985978">
              <w:rPr>
                <w:rFonts w:ascii="Times New Roman" w:hAnsi="Times New Roman" w:cs="Times New Roman"/>
              </w:rPr>
              <w:t>Etkili zaman yönetimi.</w:t>
            </w:r>
          </w:p>
        </w:tc>
      </w:tr>
      <w:tr w:rsidR="00017C48" w:rsidRPr="00C23377" w:rsidTr="00AA3067">
        <w:tc>
          <w:tcPr>
            <w:tcW w:w="10082" w:type="dxa"/>
            <w:gridSpan w:val="3"/>
          </w:tcPr>
          <w:p w:rsidR="000453E5" w:rsidRDefault="000453E5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17C48" w:rsidRPr="000453E5" w:rsidRDefault="0019025A" w:rsidP="00AA306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0453E5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AA3067" w:rsidRDefault="00AA3067" w:rsidP="00AA3067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AA3067" w:rsidRDefault="00AA3067" w:rsidP="00AA3067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AA3067" w:rsidRDefault="00AA3067" w:rsidP="00AA3067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AA3067" w:rsidRDefault="00AA3067" w:rsidP="00AA3067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AA3067" w:rsidP="00AA3067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AA3067">
        <w:tc>
          <w:tcPr>
            <w:tcW w:w="10082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618DB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C618DB" w:rsidRPr="00C618DB">
              <w:rPr>
                <w:rFonts w:ascii="Times New Roman" w:hAnsi="Times New Roman" w:cs="Times New Roman"/>
                <w:b/>
              </w:rPr>
              <w:t>(Müdür)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AA3067" w:rsidRDefault="00AA3067" w:rsidP="00AA3067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AA3067" w:rsidRDefault="00AA3067" w:rsidP="00AA3067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AA3067" w:rsidRDefault="00AA3067" w:rsidP="00AA3067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AA3067" w:rsidRDefault="00AA3067" w:rsidP="00AA3067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AA3067" w:rsidP="00AA306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414" w:rsidRDefault="00F73414" w:rsidP="00D4376A">
      <w:pPr>
        <w:spacing w:after="0" w:line="240" w:lineRule="auto"/>
      </w:pPr>
      <w:r>
        <w:separator/>
      </w:r>
    </w:p>
  </w:endnote>
  <w:endnote w:type="continuationSeparator" w:id="0">
    <w:p w:rsidR="00F73414" w:rsidRDefault="00F73414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4C5" w:rsidRDefault="00EB14C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2B100D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DD7740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DD7740" w:rsidRPr="000C30AB">
      <w:rPr>
        <w:rStyle w:val="SayfaNumaras"/>
        <w:rFonts w:ascii="Times New Roman" w:hAnsi="Times New Roman" w:cs="Times New Roman"/>
      </w:rPr>
      <w:fldChar w:fldCharType="separate"/>
    </w:r>
    <w:r w:rsidR="009129D4">
      <w:rPr>
        <w:rStyle w:val="SayfaNumaras"/>
        <w:rFonts w:ascii="Times New Roman" w:hAnsi="Times New Roman" w:cs="Times New Roman"/>
        <w:noProof/>
      </w:rPr>
      <w:t>1</w:t>
    </w:r>
    <w:r w:rsidR="00DD7740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DD7740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DD7740" w:rsidRPr="000C30AB">
      <w:rPr>
        <w:rStyle w:val="SayfaNumaras"/>
        <w:rFonts w:ascii="Times New Roman" w:hAnsi="Times New Roman" w:cs="Times New Roman"/>
      </w:rPr>
      <w:fldChar w:fldCharType="separate"/>
    </w:r>
    <w:r w:rsidR="009129D4">
      <w:rPr>
        <w:rStyle w:val="SayfaNumaras"/>
        <w:rFonts w:ascii="Times New Roman" w:hAnsi="Times New Roman" w:cs="Times New Roman"/>
        <w:noProof/>
      </w:rPr>
      <w:t>3</w:t>
    </w:r>
    <w:r w:rsidR="00DD7740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4C5" w:rsidRDefault="00EB14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414" w:rsidRDefault="00F73414" w:rsidP="00D4376A">
      <w:pPr>
        <w:spacing w:after="0" w:line="240" w:lineRule="auto"/>
      </w:pPr>
      <w:r>
        <w:separator/>
      </w:r>
    </w:p>
  </w:footnote>
  <w:footnote w:type="continuationSeparator" w:id="0">
    <w:p w:rsidR="00F73414" w:rsidRDefault="00F73414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4C5" w:rsidRDefault="00EB14C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D4376A" w:rsidTr="00B33466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D4376A" w:rsidRDefault="002B100D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1CC715A5" wp14:editId="1C961FA7">
                <wp:extent cx="747395" cy="755650"/>
                <wp:effectExtent l="0" t="0" r="0" b="635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395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D4376A" w:rsidRPr="00B33466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33466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2F2A17" w:rsidRPr="00B33466" w:rsidRDefault="00C6439B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BİSMİL</w:t>
          </w:r>
          <w:r w:rsidR="00B33466" w:rsidRPr="00B33466">
            <w:rPr>
              <w:rFonts w:ascii="Times New Roman" w:hAnsi="Times New Roman" w:cs="Times New Roman"/>
              <w:b/>
              <w:sz w:val="28"/>
              <w:szCs w:val="28"/>
            </w:rPr>
            <w:t xml:space="preserve"> MYO ÖĞRENCİ İŞLERİ BİRİMİ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B33466">
            <w:rPr>
              <w:rFonts w:ascii="Times New Roman" w:hAnsi="Times New Roman" w:cs="Times New Roman"/>
              <w:b/>
              <w:sz w:val="28"/>
              <w:szCs w:val="28"/>
            </w:rPr>
            <w:t xml:space="preserve"> 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AA3067" w:rsidP="00AA306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BMY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17</w:t>
          </w:r>
        </w:p>
      </w:tc>
    </w:tr>
    <w:tr w:rsidR="00D4376A" w:rsidTr="00B33466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AA3067" w:rsidP="00AA306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B33466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2B100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01.12.2021/2</w:t>
          </w:r>
        </w:p>
      </w:tc>
    </w:tr>
    <w:tr w:rsidR="00D4376A" w:rsidTr="00B33466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4C5" w:rsidRDefault="00EB14C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31A7E2E"/>
    <w:multiLevelType w:val="hybridMultilevel"/>
    <w:tmpl w:val="FC9A651C"/>
    <w:lvl w:ilvl="0" w:tplc="E3085D4E">
      <w:start w:val="2547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71B4F"/>
    <w:multiLevelType w:val="hybridMultilevel"/>
    <w:tmpl w:val="85F8DA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2523F"/>
    <w:multiLevelType w:val="hybridMultilevel"/>
    <w:tmpl w:val="B93A6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A30C7"/>
    <w:multiLevelType w:val="hybridMultilevel"/>
    <w:tmpl w:val="07769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6784C"/>
    <w:multiLevelType w:val="hybridMultilevel"/>
    <w:tmpl w:val="FF3EA6A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B8E28D0"/>
    <w:multiLevelType w:val="hybridMultilevel"/>
    <w:tmpl w:val="DAD0E3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2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DD94DA3"/>
    <w:multiLevelType w:val="hybridMultilevel"/>
    <w:tmpl w:val="6836426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20"/>
  </w:num>
  <w:num w:numId="5">
    <w:abstractNumId w:val="3"/>
  </w:num>
  <w:num w:numId="6">
    <w:abstractNumId w:val="14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 w:numId="11">
    <w:abstractNumId w:val="23"/>
  </w:num>
  <w:num w:numId="12">
    <w:abstractNumId w:val="5"/>
  </w:num>
  <w:num w:numId="13">
    <w:abstractNumId w:val="21"/>
  </w:num>
  <w:num w:numId="14">
    <w:abstractNumId w:val="7"/>
  </w:num>
  <w:num w:numId="15">
    <w:abstractNumId w:val="2"/>
  </w:num>
  <w:num w:numId="16">
    <w:abstractNumId w:val="18"/>
  </w:num>
  <w:num w:numId="17">
    <w:abstractNumId w:val="22"/>
  </w:num>
  <w:num w:numId="18">
    <w:abstractNumId w:val="1"/>
  </w:num>
  <w:num w:numId="19">
    <w:abstractNumId w:val="17"/>
  </w:num>
  <w:num w:numId="20">
    <w:abstractNumId w:val="10"/>
  </w:num>
  <w:num w:numId="21">
    <w:abstractNumId w:val="11"/>
  </w:num>
  <w:num w:numId="22">
    <w:abstractNumId w:val="15"/>
  </w:num>
  <w:num w:numId="23">
    <w:abstractNumId w:val="16"/>
  </w:num>
  <w:num w:numId="24">
    <w:abstractNumId w:val="1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453E5"/>
    <w:rsid w:val="00047D7F"/>
    <w:rsid w:val="00054B87"/>
    <w:rsid w:val="00061F18"/>
    <w:rsid w:val="000628D2"/>
    <w:rsid w:val="000A56C4"/>
    <w:rsid w:val="000C2A54"/>
    <w:rsid w:val="000C30AB"/>
    <w:rsid w:val="000E58F2"/>
    <w:rsid w:val="000F0C4A"/>
    <w:rsid w:val="000F3EBE"/>
    <w:rsid w:val="00157654"/>
    <w:rsid w:val="001808C6"/>
    <w:rsid w:val="00187A69"/>
    <w:rsid w:val="0019025A"/>
    <w:rsid w:val="001C64E8"/>
    <w:rsid w:val="001E74F5"/>
    <w:rsid w:val="002305DB"/>
    <w:rsid w:val="00237CAD"/>
    <w:rsid w:val="00251961"/>
    <w:rsid w:val="00263766"/>
    <w:rsid w:val="0027306E"/>
    <w:rsid w:val="002738BC"/>
    <w:rsid w:val="002B100D"/>
    <w:rsid w:val="002C0F20"/>
    <w:rsid w:val="002C21DE"/>
    <w:rsid w:val="002F01DE"/>
    <w:rsid w:val="002F2A17"/>
    <w:rsid w:val="00333CA3"/>
    <w:rsid w:val="00366BB5"/>
    <w:rsid w:val="003701DB"/>
    <w:rsid w:val="004423D5"/>
    <w:rsid w:val="0045461A"/>
    <w:rsid w:val="00455A8D"/>
    <w:rsid w:val="00474DFB"/>
    <w:rsid w:val="00475E07"/>
    <w:rsid w:val="00484025"/>
    <w:rsid w:val="004B5AE8"/>
    <w:rsid w:val="004C39B7"/>
    <w:rsid w:val="004C48B7"/>
    <w:rsid w:val="004C5513"/>
    <w:rsid w:val="00526A0F"/>
    <w:rsid w:val="00552102"/>
    <w:rsid w:val="00556536"/>
    <w:rsid w:val="005B0D9C"/>
    <w:rsid w:val="005F644E"/>
    <w:rsid w:val="00674B81"/>
    <w:rsid w:val="00686C05"/>
    <w:rsid w:val="00762837"/>
    <w:rsid w:val="00791FDB"/>
    <w:rsid w:val="00834D02"/>
    <w:rsid w:val="008A54F3"/>
    <w:rsid w:val="008C449B"/>
    <w:rsid w:val="009129D4"/>
    <w:rsid w:val="00927A3A"/>
    <w:rsid w:val="0093084D"/>
    <w:rsid w:val="00953311"/>
    <w:rsid w:val="00985978"/>
    <w:rsid w:val="009E3733"/>
    <w:rsid w:val="00A0008C"/>
    <w:rsid w:val="00A64ED7"/>
    <w:rsid w:val="00AA3067"/>
    <w:rsid w:val="00AC080C"/>
    <w:rsid w:val="00AD21DB"/>
    <w:rsid w:val="00B02924"/>
    <w:rsid w:val="00B07C9F"/>
    <w:rsid w:val="00B33466"/>
    <w:rsid w:val="00B40514"/>
    <w:rsid w:val="00B46653"/>
    <w:rsid w:val="00B566F2"/>
    <w:rsid w:val="00BD5281"/>
    <w:rsid w:val="00BE560F"/>
    <w:rsid w:val="00C23377"/>
    <w:rsid w:val="00C618DB"/>
    <w:rsid w:val="00C6439B"/>
    <w:rsid w:val="00C77326"/>
    <w:rsid w:val="00C95A3D"/>
    <w:rsid w:val="00D04C9B"/>
    <w:rsid w:val="00D11501"/>
    <w:rsid w:val="00D158B7"/>
    <w:rsid w:val="00D4376A"/>
    <w:rsid w:val="00D43ECB"/>
    <w:rsid w:val="00DA233E"/>
    <w:rsid w:val="00DC5844"/>
    <w:rsid w:val="00DD7740"/>
    <w:rsid w:val="00E02B9C"/>
    <w:rsid w:val="00E54E78"/>
    <w:rsid w:val="00E67A00"/>
    <w:rsid w:val="00EB14C5"/>
    <w:rsid w:val="00EF1B90"/>
    <w:rsid w:val="00F2458F"/>
    <w:rsid w:val="00F63DA4"/>
    <w:rsid w:val="00F73414"/>
    <w:rsid w:val="00F8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6C4DF38-3FC2-4301-BE98-B9D77A89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7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373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373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asus</cp:lastModifiedBy>
  <cp:revision>2</cp:revision>
  <dcterms:created xsi:type="dcterms:W3CDTF">2023-11-29T20:52:00Z</dcterms:created>
  <dcterms:modified xsi:type="dcterms:W3CDTF">2023-11-29T20:52:00Z</dcterms:modified>
</cp:coreProperties>
</file>