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86340">
        <w:trPr>
          <w:trHeight w:val="985"/>
        </w:trPr>
        <w:tc>
          <w:tcPr>
            <w:tcW w:w="9883" w:type="dxa"/>
            <w:shd w:val="clear" w:color="auto" w:fill="auto"/>
            <w:vAlign w:val="center"/>
          </w:tcPr>
          <w:p w:rsidR="00841472" w:rsidRPr="005E11E1" w:rsidRDefault="00841472" w:rsidP="000863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E11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FAKÜLTE YÖNETİM KURULU </w:t>
            </w:r>
          </w:p>
          <w:p w:rsidR="00D4376A" w:rsidRPr="005E11E1" w:rsidRDefault="00841472" w:rsidP="00086340">
            <w:pPr>
              <w:jc w:val="center"/>
              <w:rPr>
                <w:b/>
                <w:sz w:val="40"/>
                <w:szCs w:val="40"/>
              </w:rPr>
            </w:pPr>
            <w:r w:rsidRPr="005E11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GÖREV/İŞ YETKİ VE SORUMLULUKLAR</w:t>
            </w:r>
            <w:r w:rsidRPr="005E11E1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21CEA" w:rsidRPr="00C23377" w:rsidTr="00086340">
        <w:trPr>
          <w:trHeight w:val="2357"/>
        </w:trPr>
        <w:tc>
          <w:tcPr>
            <w:tcW w:w="9883" w:type="dxa"/>
            <w:shd w:val="clear" w:color="auto" w:fill="auto"/>
          </w:tcPr>
          <w:p w:rsidR="00021CEA" w:rsidRPr="005E11E1" w:rsidRDefault="00021CEA" w:rsidP="0002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CEA" w:rsidRPr="005E11E1" w:rsidRDefault="00021CEA" w:rsidP="00C85D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ÜYELER VE GENEL BİLGİLER</w:t>
            </w:r>
          </w:p>
          <w:p w:rsidR="00841472" w:rsidRPr="005E11E1" w:rsidRDefault="00841472" w:rsidP="00086340">
            <w:pPr>
              <w:pStyle w:val="ListeParagraf"/>
              <w:spacing w:before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E1">
              <w:rPr>
                <w:rFonts w:ascii="Times New Roman" w:hAnsi="Times New Roman" w:cs="Times New Roman"/>
                <w:i/>
                <w:sz w:val="24"/>
                <w:szCs w:val="24"/>
              </w:rPr>
              <w:t>Dekan başkanlığında, Fakülte Kurulunun üç yıl için seçeceği üç profesör, iki doçent ve bir yardımcı doçentten oluşur.</w:t>
            </w:r>
          </w:p>
          <w:p w:rsidR="00086340" w:rsidRPr="005E11E1" w:rsidRDefault="00086340" w:rsidP="00086340">
            <w:pPr>
              <w:pStyle w:val="ListeParagraf"/>
              <w:spacing w:before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472" w:rsidRPr="005E11E1" w:rsidRDefault="00841472" w:rsidP="00086340">
            <w:pPr>
              <w:pStyle w:val="ListeParagraf"/>
              <w:spacing w:before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Fakülte Yönetim Kurulu, idari faaliyetlerde Dekana yardımcı bir akademik organdır. </w:t>
            </w:r>
          </w:p>
          <w:p w:rsidR="00086340" w:rsidRPr="005E11E1" w:rsidRDefault="00086340" w:rsidP="00086340">
            <w:pPr>
              <w:pStyle w:val="ListeParagraf"/>
              <w:spacing w:before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472" w:rsidRPr="005E11E1" w:rsidRDefault="00841472" w:rsidP="00086340">
            <w:pPr>
              <w:pStyle w:val="ListeParagraf"/>
              <w:spacing w:before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E1">
              <w:rPr>
                <w:rFonts w:ascii="Times New Roman" w:hAnsi="Times New Roman" w:cs="Times New Roman"/>
                <w:i/>
                <w:sz w:val="24"/>
                <w:szCs w:val="24"/>
              </w:rPr>
              <w:t>Fakülte Yönetim Kurulu, Dekanın çağrısı üzerine toplanır.</w:t>
            </w:r>
          </w:p>
        </w:tc>
      </w:tr>
      <w:tr w:rsidR="00D4376A" w:rsidRPr="00352490" w:rsidTr="00086340">
        <w:tc>
          <w:tcPr>
            <w:tcW w:w="9883" w:type="dxa"/>
            <w:shd w:val="clear" w:color="auto" w:fill="auto"/>
          </w:tcPr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Fakülte Kurulunun kararları ile belirlediği esasların uygulanmasında Dekana yardım etmek.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Fakültenin eğitim-öğretim, plan ve programları ile akademik takvimin uygulanmasını sağlamak.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Fakültenin yatırım, program ve bütçe tasarısını hazırlamak.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</w:t>
            </w:r>
          </w:p>
          <w:p w:rsidR="004F66A5" w:rsidRPr="00352490" w:rsidRDefault="00352490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Doktor Öğretim Üyesi kadrosunda</w:t>
            </w:r>
            <w:r w:rsidR="004F66A5"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 görev yapan akademik personelden görev süresi dolanların yeniden atanmalarını görüşmek ve karara bağlamak. </w:t>
            </w:r>
          </w:p>
          <w:p w:rsidR="004F66A5" w:rsidRPr="00352490" w:rsidRDefault="004F351A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Doktor Öğretim Üyesi </w:t>
            </w:r>
            <w:r w:rsidR="004F66A5" w:rsidRPr="00352490">
              <w:rPr>
                <w:rFonts w:ascii="Times New Roman" w:hAnsi="Times New Roman" w:cs="Times New Roman"/>
                <w:sz w:val="24"/>
                <w:szCs w:val="24"/>
              </w:rPr>
              <w:t>kadrosuna ilk defa atanacakların jüri raporlarını görüşmek ve karara bağlamak.</w:t>
            </w:r>
          </w:p>
          <w:p w:rsidR="004F66A5" w:rsidRPr="00352490" w:rsidRDefault="00352490" w:rsidP="00352490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bünyesinde çalışan </w:t>
            </w:r>
            <w:r w:rsidR="004F66A5" w:rsidRPr="00352490">
              <w:rPr>
                <w:rFonts w:ascii="Times New Roman" w:hAnsi="Times New Roman" w:cs="Times New Roman"/>
                <w:sz w:val="24"/>
                <w:szCs w:val="24"/>
              </w:rPr>
              <w:t>öğretim elemanları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nın Üniversite birimlerine ders </w:t>
            </w:r>
            <w:r w:rsidR="004F66A5"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görevlendirmelerini yapmak.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Fakülte kurul kararı ile belirlenen dersleri yürütecek olan öğretim elemanlarını belirlemek.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Öğretim Görevlilerinin görev süresi dolanların durumlarını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Fakülte dışından dersleri yürütecek öğretim elemanlarının görevlendirilmelerini yapmak.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faaliyetlerinin düzenli yürütülmesi için gerekli komisyonları belirlemek.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Erasmus programı kapsamında yurt dışına idari personelin görevlendirilmesi ile ilgili karar almak.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Fazla mesaiye kalacak idari personeli belirlemek.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mazeretleri nedeniyle yapamadıkları derslerin telafi programlarını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Komisyon tarafından hazırlanan stratejik planı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Kalite çalışmalarını değerlendirmek ve bu konuda kararlar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içinde derse giren öğretim elemanı değişikliklerinin yapılmasını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Bölüm Başkanlıklarından gelen Bitirme Tezi danışman-öğrenci dağılımlarını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Ders kapsamında (teknik gezi) araç taleplerini Rektörlüğe bildirmek ve gerekli izinlerin alınmasını sağlamak.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Öğrencilerin teknik gezi görevlendirmelerini yapmak.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Mazeret sınavına girecek öğrencilerin ilgili komisyonca incelenen raporlarını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Öğrencilerin otomasyon sistemine girilemeyen notlarının girilebilmesi veya yanlış girilen notların düzeltilmesi için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Yatay geçişle alınacak öğrencilerin kontenjanlarını belirlemek.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Yatay Geçişle gelen öğrencilerin başvurularının değerlendirildiği Eğitim-Öğretim Komisyonunun raporlarını görüşmek ve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 ile gelen öğrencilerin muafiyet ve intibaklarını görüşmek ve karar almak. </w:t>
            </w:r>
          </w:p>
          <w:p w:rsidR="004F66A5" w:rsidRPr="00C85DBC" w:rsidRDefault="004F66A5" w:rsidP="00C85DBC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Farklı üniversitelerin Yaz Okulundan ders alacak öğrencilerin ders eşleştirmeleriyle ilgili komisyon</w:t>
            </w:r>
            <w:r w:rsidR="00C8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BC">
              <w:rPr>
                <w:rFonts w:ascii="Times New Roman" w:hAnsi="Times New Roman" w:cs="Times New Roman"/>
                <w:sz w:val="24"/>
                <w:szCs w:val="24"/>
              </w:rPr>
              <w:t xml:space="preserve">raporlarını görüşmek ve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Farklı üniversitelerin Yaz okulundan ders alan öğrencilerin notlarına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Özel öğrenci statüsünde giden/gelen öğrencilerin alacağı derslere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Af kapsamından faydalanarak dönen öğrencilerin kabulü ile ilgili işlemlere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Kısmi zamanlı (Part-time) olarak çalışacak öğrencilerin belirlenmesine yönelik karar almak.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Yemek yardımı alacak öğrencilerin belirlenmesine yönelik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süre içerisinde öğrencilerin ders ekleme/çıkarma işlemleri hakkında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sınavına girecek öğrencilerle ilgili kararlar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Tek ders sınavı sonucunda notlarının otomasyon sistemine girilmesini karara bağlamak.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Derslerin şubelere bölünmesine veya derslerin birleştirilmesine ilişkin kararlar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Seçmeli ders kontenjanlarının üst limitlerini bölümlerden gelen görüşleri de dikkate alarak belirlemek.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İkinci Öğretimde kayıtlı, başarı durumlarına göre yüzde on (%10)’a giren öğrencilere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öğrencilere dil seviyelerine göre izin verilmesine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Öğrenci kayıt dondurma/açtırma/sildirme işlemlerine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Yabancı dil hazırlık programından ayrılmak isteyen öğrencilerin dilekçelerini görüşmek.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Çift Anadal/Yandal Programlarına alınacak öğrenci kontenjanlarını belirlemek.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Bölüm Kurul kararı ile gelen Çift Anadal/Yandal öğrencilerinin seçmiş olduğu dersleri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Bölüm Başkanlıklarından Bölüm Kurulu kararı ile gelen mezuniyetlerle ilgili işlemler hakkında karar almak.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Fakülteye gelen öğrencilerin kabulüne ve öğrencilerin notlarının otomasyon sistemine işlenmesine ilişkin karar almak. </w:t>
            </w:r>
          </w:p>
          <w:p w:rsidR="004F66A5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 xml:space="preserve">Dekanın, Fakülte yönetimi ile ilgili olarak getireceği bütün işlerde karar almak. </w:t>
            </w:r>
          </w:p>
          <w:p w:rsidR="00021CEA" w:rsidRPr="0035249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0">
              <w:rPr>
                <w:rFonts w:ascii="Times New Roman" w:hAnsi="Times New Roman" w:cs="Times New Roman"/>
                <w:sz w:val="24"/>
                <w:szCs w:val="24"/>
              </w:rPr>
              <w:t>Kanun ve yönetmeliklerle verilen diğer görevleri yapmak.</w:t>
            </w:r>
          </w:p>
        </w:tc>
      </w:tr>
    </w:tbl>
    <w:p w:rsidR="00BE560F" w:rsidRPr="00352490" w:rsidRDefault="00BE560F" w:rsidP="004F66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560F" w:rsidRPr="00352490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6B" w:rsidRDefault="00E5676B" w:rsidP="00D4376A">
      <w:pPr>
        <w:spacing w:after="0" w:line="240" w:lineRule="auto"/>
      </w:pPr>
      <w:r>
        <w:separator/>
      </w:r>
    </w:p>
  </w:endnote>
  <w:endnote w:type="continuationSeparator" w:id="0">
    <w:p w:rsidR="00E5676B" w:rsidRDefault="00E5676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387" w:rsidRDefault="000163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4C44C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E47FD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A733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A7335" w:rsidRPr="000C30AB">
      <w:rPr>
        <w:rStyle w:val="SayfaNumaras"/>
        <w:rFonts w:ascii="Times New Roman" w:hAnsi="Times New Roman" w:cs="Times New Roman"/>
      </w:rPr>
      <w:fldChar w:fldCharType="separate"/>
    </w:r>
    <w:r w:rsidR="00FE47FD">
      <w:rPr>
        <w:rStyle w:val="SayfaNumaras"/>
        <w:rFonts w:ascii="Times New Roman" w:hAnsi="Times New Roman" w:cs="Times New Roman"/>
        <w:noProof/>
      </w:rPr>
      <w:t>1</w:t>
    </w:r>
    <w:r w:rsidR="00FA733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A733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A7335" w:rsidRPr="000C30AB">
      <w:rPr>
        <w:rStyle w:val="SayfaNumaras"/>
        <w:rFonts w:ascii="Times New Roman" w:hAnsi="Times New Roman" w:cs="Times New Roman"/>
      </w:rPr>
      <w:fldChar w:fldCharType="separate"/>
    </w:r>
    <w:r w:rsidR="00FE47FD">
      <w:rPr>
        <w:rStyle w:val="SayfaNumaras"/>
        <w:rFonts w:ascii="Times New Roman" w:hAnsi="Times New Roman" w:cs="Times New Roman"/>
        <w:noProof/>
      </w:rPr>
      <w:t>2</w:t>
    </w:r>
    <w:r w:rsidR="00FA733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387" w:rsidRDefault="000163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6B" w:rsidRDefault="00E5676B" w:rsidP="00D4376A">
      <w:pPr>
        <w:spacing w:after="0" w:line="240" w:lineRule="auto"/>
      </w:pPr>
      <w:r>
        <w:separator/>
      </w:r>
    </w:p>
  </w:footnote>
  <w:footnote w:type="continuationSeparator" w:id="0">
    <w:p w:rsidR="00E5676B" w:rsidRDefault="00E5676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387" w:rsidRDefault="000163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4F351A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FE47F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22B7555" wp14:editId="08413445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016387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HUKUK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583F87" w:rsidP="00C85DB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64F52">
            <w:rPr>
              <w:rFonts w:ascii="Times New Roman" w:hAnsi="Times New Roman" w:cs="Times New Roman"/>
              <w:b/>
              <w:bCs/>
              <w:sz w:val="18"/>
              <w:szCs w:val="18"/>
            </w:rPr>
            <w:t>24</w:t>
          </w:r>
        </w:p>
      </w:tc>
    </w:tr>
    <w:tr w:rsidR="00D4376A" w:rsidTr="004F351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4F351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F351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FE47FD" w:rsidP="004C44CD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F351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387" w:rsidRDefault="000163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6387"/>
    <w:rsid w:val="00017C48"/>
    <w:rsid w:val="00021CEA"/>
    <w:rsid w:val="000248F2"/>
    <w:rsid w:val="000251AF"/>
    <w:rsid w:val="00054B87"/>
    <w:rsid w:val="00061F18"/>
    <w:rsid w:val="000628D2"/>
    <w:rsid w:val="00086340"/>
    <w:rsid w:val="000C30AB"/>
    <w:rsid w:val="000E58F2"/>
    <w:rsid w:val="000F0C4A"/>
    <w:rsid w:val="001808C6"/>
    <w:rsid w:val="00183383"/>
    <w:rsid w:val="00187A69"/>
    <w:rsid w:val="001E74F5"/>
    <w:rsid w:val="002305DB"/>
    <w:rsid w:val="00264F52"/>
    <w:rsid w:val="002C1C2E"/>
    <w:rsid w:val="002F01DE"/>
    <w:rsid w:val="002F2A17"/>
    <w:rsid w:val="00333CA3"/>
    <w:rsid w:val="00352490"/>
    <w:rsid w:val="00366BB5"/>
    <w:rsid w:val="00377BAA"/>
    <w:rsid w:val="00420B2E"/>
    <w:rsid w:val="004423D5"/>
    <w:rsid w:val="00455A8D"/>
    <w:rsid w:val="00460787"/>
    <w:rsid w:val="00474DFB"/>
    <w:rsid w:val="00475E07"/>
    <w:rsid w:val="004B5AE8"/>
    <w:rsid w:val="004C44CD"/>
    <w:rsid w:val="004C48B7"/>
    <w:rsid w:val="004C5513"/>
    <w:rsid w:val="004F351A"/>
    <w:rsid w:val="004F66A5"/>
    <w:rsid w:val="00526A0F"/>
    <w:rsid w:val="00556536"/>
    <w:rsid w:val="00583F87"/>
    <w:rsid w:val="005E11E1"/>
    <w:rsid w:val="005F644E"/>
    <w:rsid w:val="00674B81"/>
    <w:rsid w:val="00686C05"/>
    <w:rsid w:val="00762837"/>
    <w:rsid w:val="00834D02"/>
    <w:rsid w:val="00841472"/>
    <w:rsid w:val="008A54F3"/>
    <w:rsid w:val="008C449B"/>
    <w:rsid w:val="00900A9A"/>
    <w:rsid w:val="00927A3A"/>
    <w:rsid w:val="00943A5A"/>
    <w:rsid w:val="00953311"/>
    <w:rsid w:val="00970DF9"/>
    <w:rsid w:val="0098243B"/>
    <w:rsid w:val="00A0008C"/>
    <w:rsid w:val="00A16E1D"/>
    <w:rsid w:val="00A523BA"/>
    <w:rsid w:val="00A64ED7"/>
    <w:rsid w:val="00A71A06"/>
    <w:rsid w:val="00B02924"/>
    <w:rsid w:val="00B07C9F"/>
    <w:rsid w:val="00B24519"/>
    <w:rsid w:val="00B40514"/>
    <w:rsid w:val="00BD5281"/>
    <w:rsid w:val="00BE357B"/>
    <w:rsid w:val="00BE560F"/>
    <w:rsid w:val="00C23377"/>
    <w:rsid w:val="00C85DBC"/>
    <w:rsid w:val="00CA7397"/>
    <w:rsid w:val="00D04C9B"/>
    <w:rsid w:val="00D11501"/>
    <w:rsid w:val="00D4376A"/>
    <w:rsid w:val="00E5676B"/>
    <w:rsid w:val="00E67A00"/>
    <w:rsid w:val="00EF1B90"/>
    <w:rsid w:val="00F2458F"/>
    <w:rsid w:val="00F87B7F"/>
    <w:rsid w:val="00FA7335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B9DB3"/>
  <w15:docId w15:val="{9891B520-893F-4DB8-810F-DF11C41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3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2018-11-12T05:49:00Z</dcterms:created>
  <dcterms:modified xsi:type="dcterms:W3CDTF">2022-04-04T07:46:00Z</dcterms:modified>
</cp:coreProperties>
</file>