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AE7E7D" w:rsidP="00DF1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Dekanlığı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DF1118" w:rsidRPr="00DF1118">
              <w:rPr>
                <w:rFonts w:ascii="Times New Roman" w:hAnsi="Times New Roman" w:cs="Times New Roman"/>
              </w:rPr>
              <w:t>Bölüm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7C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Prof.Dr., Doç.Dr</w:t>
            </w:r>
            <w:r w:rsidR="00C707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7C0CB2">
              <w:rPr>
                <w:rFonts w:ascii="Times New Roman" w:hAnsi="Times New Roman" w:cs="Times New Roman"/>
              </w:rPr>
              <w:t>Dr. Öğr.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F1118">
            <w:pPr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F111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F1118">
            <w:pPr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DF1118" w:rsidP="00DF111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DF1118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vizyonu, misyonu doğrultusunda Bölümün eğitim–öğretim, araştırmaları ile bölüme ait her türlü faaliyetin/çalışmanın düzenli, etkili ve verimli bir şekilde Dekanlıkla koordineli olarak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Fakülte /Yüksekokul Kuruluna katılmak, Bölümü temsil etmek ve alınan kararları Bölümde uygulamak.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 Kuruluna başkanlık etmek, Bölüm kurullarının kararlarını uygulamak ve Bölüme bağlı birimler  arasında koordinasyon ve işbirliğini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Yeni açılması teklif edilen lisans programlarının derslerini Bölüm Kurulunda görüşmek.  Lisansüstü, programlarının derslerini Anabilim Dalı Kurullarında görüşmek,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Ana Bilim Dalları, Bölüm, Dekanlık/Müdürlük ve Enstitüler arasındaki koordinasyonu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Bölümün her düzeydeki personelini kapayacak şekilde motivasyon, işbirliği, dayanışma, mensubiyet ve aidiyet duygularını geliştirecek yönde çalışmalar yapmak, gözetim, denetim ve değerlendirme görevlerini yerine getirmek,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Üniversite stratejik planı çerçevesinde bölümün insan kaynakları, teknolojik ve fiziki, altyapı donanım vb. ihtiyaçlarının bölüm kurulunda görüşünü alarak Dekanlığa sunmak Bölüm ihtiyaçlarının (her türlü cihaz ve sarf malzemelerinin) teminini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Dekanlık/müdürlük/bölüm arasındaki her türlü yazışmanın yapılmasını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Öğretim elemanlarının performanslarını ve öğrencilerin başarı durumlarını düzenli olarak izlemek, değerlendirmek,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Bölümdeki eğitim öğretim topluma hizmet bilimsel araştırma ve yayın faaliyetlerinin düzenli bir şekilde yürütülmesini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Her akademik yılsonunda ve istenildiğinde bölümün idari akademik bilimsel ve diğer faaliyetleri hakkında Dekanlık/Yüksekokul Müdürlüğüne rapor sunmak,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  Komisyonlarını oluşturmak ve çalışma raporlarını takip etmek,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Görevlendirmelerin yapılması, görev sürelerinin uzatılması için görüş bildirmek,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Fakülte değerlendirme ve kalite geliştirme birimi ile eş güdümlü çalışarak bölüme bağlı programların akredite edilme çalışmalarını yürütmek,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Danışman seçimi ve danışmanlık hizmetlerinin koordinasyonunu yapmak,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Ders planlarını hazırlamak varsa staj işlerini koordine etmek,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Yaz okulu kapsamında başka üniversitelerden ders alacak öğrencilerin başvurularını incelemek ve onaylamak,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 xml:space="preserve">Akademik takvimde belirtilen süreler içerisinde öğretim elemanları tarafından not girişlerinin </w:t>
            </w:r>
            <w:r w:rsidRPr="00F11D6A">
              <w:rPr>
                <w:sz w:val="22"/>
                <w:szCs w:val="22"/>
              </w:rPr>
              <w:lastRenderedPageBreak/>
              <w:t>düzenli bir biçimde öğrenci işleri otomasyon sistemine girmesine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 xml:space="preserve">Zamanında sınav sonuçlarını ilan etmeyen öğretim elemanlarını uyarır </w:t>
            </w:r>
            <w:r w:rsidRPr="00F11D6A">
              <w:rPr>
                <w:color w:val="000000"/>
                <w:sz w:val="22"/>
                <w:szCs w:val="22"/>
              </w:rPr>
              <w:t>(Öğrenci İşleri Otomasyonu üzerinden  takibini yapmak),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color w:val="000000"/>
                <w:sz w:val="22"/>
                <w:szCs w:val="22"/>
              </w:rPr>
              <w:t>Erasmus, Farabi, Mevlana Programlarının planlanmasını ve yürütülmesini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color w:val="000000"/>
                <w:sz w:val="22"/>
                <w:szCs w:val="22"/>
              </w:rPr>
              <w:t>Sınav programlarını öğretim elemanlarının önerilerini dikkate alarak düzenlemek,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color w:val="000000"/>
                <w:sz w:val="22"/>
                <w:szCs w:val="22"/>
              </w:rPr>
              <w:t>Her eğitim-öğretim yılı başlamadan önce 15 gün önce ders değerlendirme formunu onaylar ve ikinci sınav gerektiren dersler için sınav programı hazırlamak,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Bölüme ait Bologna bilgi paketlerini inceler ve eksiklik olması durumunda ders veren öğretim elemanını uyarmak,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Araştırma faaliyetlerini takip etmek ve laboratuvar çalışmalarını verimli hale getirmek,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Öğretim üye ve yardımcılarının ihtiyaçlarını ve akademik yüklerini belirlemek,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Hazırlanan ek ders, fazla mesai ve izinleri Dekanlık/Müdürlük ve ilgili Enstitüye önermek,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Her eğitim-öğretim yılı başında bir önceki döneme ait bölüm akademik faaliyet raporunun hazırlamasını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Fakülte Akademik Genel Kurulu için bölüm ile ilgili gerekli bilgileri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Her dönem başında ders kayıtlarının düzenli bir biçimde yapılmasını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Ders kayıtlarının düzenli bir biçimde yapılabilmesi için danışmanlarla toplantılar yapmak,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Öğretim elemanlarının derslerini düzenli olarak yapmalarını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Bölüm öğrencilerinin eğitim-öğretim sorunları ile yakından ilgilenmek,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Çift Ana Dal ve Yan Dal Programları ile ilgili çalışmaları yürütmek,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Her yıl bölüm bütçesinin hazırlanmasını sağlamak,</w:t>
            </w:r>
          </w:p>
          <w:p w:rsidR="00AE7E7D" w:rsidRPr="00F11D6A" w:rsidRDefault="00AE7E7D" w:rsidP="00F11D6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F11D6A">
              <w:rPr>
                <w:sz w:val="22"/>
                <w:szCs w:val="22"/>
              </w:rPr>
              <w:t>Verilecek benzeri görevleri yapmak,</w:t>
            </w:r>
          </w:p>
          <w:p w:rsidR="00AE7E7D" w:rsidRPr="00F11D6A" w:rsidRDefault="00AE7E7D" w:rsidP="00F11D6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11D6A">
              <w:rPr>
                <w:rFonts w:ascii="Times New Roman" w:hAnsi="Times New Roman" w:cs="Times New Roman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AE7E7D" w:rsidRPr="00F11D6A" w:rsidRDefault="00AE7E7D" w:rsidP="00F11D6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11D6A">
              <w:rPr>
                <w:rFonts w:ascii="Times New Roman" w:hAnsi="Times New Roman" w:cs="Times New Roman"/>
              </w:rPr>
              <w:t>Tüm çalışmalarını görev tanımlarına ve ISO 9001:2015 Kalite Güvence Sistemi prosedürlerine uygun olarak gerçekleştirmek, birimindeki tüm personelin de aynı prensiple görev yapmasını sağlamak ve uygulamaları denetlemek.</w:t>
            </w:r>
          </w:p>
          <w:p w:rsidR="00D4376A" w:rsidRPr="00C23377" w:rsidRDefault="00D4376A" w:rsidP="00AE7E7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F11D6A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F11D6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017C48">
            <w:pPr>
              <w:ind w:left="360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AE7E7D" w:rsidRPr="00F11D6A" w:rsidRDefault="00CA7397" w:rsidP="00F11D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D4DE5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Pozitif bakış açısına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Temsil kabiliyeti.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lastRenderedPageBreak/>
              <w:t>Müzakere edebilme.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Muhakeme yapabilme.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İletişimi iyi ve güler yüzlü.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Dikkatli.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Düzgün konuşma yeteneğine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Değişim ve gelişime açık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Düzenli ve disiplinli çalışma.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Güçlü hafıza.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Hızlı düşünme ve karar verebilme.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İkna kabiliyeti.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Sabırlı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Sorun çözebilme.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Sonuç odaklı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Sorumluluk alabilme.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Stres yönetimi.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Yoğun tempoda çalışabilme.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Etkili zaman yönetimi.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Koordinasyon.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Planlama ve organizasyon yapabilme.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Pr="00CA7397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Proje liderliği vasfı.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D4D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498">
              <w:rPr>
                <w:rFonts w:ascii="Times New Roman" w:hAnsi="Times New Roman" w:cs="Times New Roman"/>
              </w:rPr>
              <w:t>:</w:t>
            </w: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Tarih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CF25A3" w:rsidP="00CF25A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B63498">
              <w:rPr>
                <w:rFonts w:ascii="Times New Roman" w:hAnsi="Times New Roman" w:cs="Times New Roman"/>
              </w:rPr>
              <w:t>İmza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9602AD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498">
              <w:rPr>
                <w:rFonts w:ascii="Times New Roman" w:hAnsi="Times New Roman" w:cs="Times New Roman"/>
              </w:rPr>
              <w:t>:</w:t>
            </w: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Tarih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CF25A3" w:rsidRPr="00B63498" w:rsidRDefault="00CF25A3" w:rsidP="00CF25A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CF25A3" w:rsidP="00CF25A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>İmza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37" w:rsidRDefault="006D7E37" w:rsidP="00D4376A">
      <w:pPr>
        <w:spacing w:after="0" w:line="240" w:lineRule="auto"/>
      </w:pPr>
      <w:r>
        <w:separator/>
      </w:r>
    </w:p>
  </w:endnote>
  <w:endnote w:type="continuationSeparator" w:id="0">
    <w:p w:rsidR="006D7E37" w:rsidRDefault="006D7E3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6" w:rsidRDefault="00E504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515A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C2420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2420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C2420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2420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2420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C2420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6" w:rsidRDefault="00E504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37" w:rsidRDefault="006D7E37" w:rsidP="00D4376A">
      <w:pPr>
        <w:spacing w:after="0" w:line="240" w:lineRule="auto"/>
      </w:pPr>
      <w:r>
        <w:separator/>
      </w:r>
    </w:p>
  </w:footnote>
  <w:footnote w:type="continuationSeparator" w:id="0">
    <w:p w:rsidR="006D7E37" w:rsidRDefault="006D7E3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6" w:rsidRDefault="00E504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DB117F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1A759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B8DE7E5" wp14:editId="1E06156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A71A06" w:rsidRDefault="00A612F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HUKUK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3B2697" w:rsidRDefault="00D4376A" w:rsidP="003B269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2697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:rsidR="00D4376A" w:rsidRDefault="00377BAA" w:rsidP="003B2697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AE7E7D" w:rsidP="0035351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35351C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E50426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DB117F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152B7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B117F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1A7596" w:rsidP="004C171C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B117F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6" w:rsidRDefault="00E504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62EC"/>
    <w:multiLevelType w:val="hybridMultilevel"/>
    <w:tmpl w:val="E5C2C80A"/>
    <w:lvl w:ilvl="0" w:tplc="041F0001">
      <w:start w:val="1"/>
      <w:numFmt w:val="bullet"/>
      <w:lvlText w:val=""/>
      <w:lvlJc w:val="left"/>
      <w:pPr>
        <w:ind w:left="674" w:hanging="239"/>
        <w:jc w:val="left"/>
      </w:pPr>
      <w:rPr>
        <w:rFonts w:ascii="Symbol" w:hAnsi="Symbol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B53EC09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882A26A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F6F22F48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2F181AF0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DD295CE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7736D78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CA6E8ED0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2C922CC8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0756"/>
    <w:rsid w:val="00017C48"/>
    <w:rsid w:val="000251AF"/>
    <w:rsid w:val="00054B87"/>
    <w:rsid w:val="00061F18"/>
    <w:rsid w:val="000628D2"/>
    <w:rsid w:val="000952B9"/>
    <w:rsid w:val="000A5699"/>
    <w:rsid w:val="000C30AB"/>
    <w:rsid w:val="000C485D"/>
    <w:rsid w:val="000D1557"/>
    <w:rsid w:val="000E58F2"/>
    <w:rsid w:val="000F0C4A"/>
    <w:rsid w:val="0013231C"/>
    <w:rsid w:val="00152B79"/>
    <w:rsid w:val="001808C6"/>
    <w:rsid w:val="00183383"/>
    <w:rsid w:val="00187A69"/>
    <w:rsid w:val="001A7596"/>
    <w:rsid w:val="001D173A"/>
    <w:rsid w:val="001E74F5"/>
    <w:rsid w:val="00210B65"/>
    <w:rsid w:val="002305DB"/>
    <w:rsid w:val="002B5A64"/>
    <w:rsid w:val="002C380C"/>
    <w:rsid w:val="002F01DE"/>
    <w:rsid w:val="002F2A17"/>
    <w:rsid w:val="00333CA3"/>
    <w:rsid w:val="0035351C"/>
    <w:rsid w:val="00366BB5"/>
    <w:rsid w:val="00377BAA"/>
    <w:rsid w:val="003B2697"/>
    <w:rsid w:val="003E7E3B"/>
    <w:rsid w:val="004423D5"/>
    <w:rsid w:val="00455A8D"/>
    <w:rsid w:val="00460787"/>
    <w:rsid w:val="00474DFB"/>
    <w:rsid w:val="00475E07"/>
    <w:rsid w:val="004B5AE8"/>
    <w:rsid w:val="004C171C"/>
    <w:rsid w:val="004C48B7"/>
    <w:rsid w:val="004C5513"/>
    <w:rsid w:val="004D5EEF"/>
    <w:rsid w:val="00526A0F"/>
    <w:rsid w:val="005515A5"/>
    <w:rsid w:val="00556536"/>
    <w:rsid w:val="005B4472"/>
    <w:rsid w:val="005C0874"/>
    <w:rsid w:val="005F644E"/>
    <w:rsid w:val="00645827"/>
    <w:rsid w:val="00674B81"/>
    <w:rsid w:val="00686C05"/>
    <w:rsid w:val="006D7E37"/>
    <w:rsid w:val="007621CC"/>
    <w:rsid w:val="00762837"/>
    <w:rsid w:val="007C0CB2"/>
    <w:rsid w:val="007C654A"/>
    <w:rsid w:val="00834D02"/>
    <w:rsid w:val="008A54F3"/>
    <w:rsid w:val="008C449B"/>
    <w:rsid w:val="008E4C42"/>
    <w:rsid w:val="00927A3A"/>
    <w:rsid w:val="0093108A"/>
    <w:rsid w:val="00936226"/>
    <w:rsid w:val="00953311"/>
    <w:rsid w:val="009602AD"/>
    <w:rsid w:val="0098243B"/>
    <w:rsid w:val="009D1C11"/>
    <w:rsid w:val="00A0008C"/>
    <w:rsid w:val="00A612FB"/>
    <w:rsid w:val="00A64ED7"/>
    <w:rsid w:val="00A71A06"/>
    <w:rsid w:val="00AE7E7D"/>
    <w:rsid w:val="00B02924"/>
    <w:rsid w:val="00B07C9F"/>
    <w:rsid w:val="00B40514"/>
    <w:rsid w:val="00B857DD"/>
    <w:rsid w:val="00BD5281"/>
    <w:rsid w:val="00BE357B"/>
    <w:rsid w:val="00BE560F"/>
    <w:rsid w:val="00C20ED9"/>
    <w:rsid w:val="00C23377"/>
    <w:rsid w:val="00C24205"/>
    <w:rsid w:val="00C707AA"/>
    <w:rsid w:val="00CA7397"/>
    <w:rsid w:val="00CF25A3"/>
    <w:rsid w:val="00D04C9B"/>
    <w:rsid w:val="00D11501"/>
    <w:rsid w:val="00D36305"/>
    <w:rsid w:val="00D4376A"/>
    <w:rsid w:val="00D53CCD"/>
    <w:rsid w:val="00DB117F"/>
    <w:rsid w:val="00DD4DE5"/>
    <w:rsid w:val="00DF1118"/>
    <w:rsid w:val="00E50426"/>
    <w:rsid w:val="00E67A00"/>
    <w:rsid w:val="00EF1B90"/>
    <w:rsid w:val="00F11D6A"/>
    <w:rsid w:val="00F2458F"/>
    <w:rsid w:val="00F426A4"/>
    <w:rsid w:val="00F871A2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A2328"/>
  <w15:docId w15:val="{7B88DB01-F4E7-4A81-99A8-451117E2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8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E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dcterms:created xsi:type="dcterms:W3CDTF">2018-11-12T05:44:00Z</dcterms:created>
  <dcterms:modified xsi:type="dcterms:W3CDTF">2022-04-04T07:36:00Z</dcterms:modified>
</cp:coreProperties>
</file>