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658E" w14:textId="02BBEFFE" w:rsidR="008B2CC8" w:rsidRPr="008B2CC8" w:rsidRDefault="008B2CC8" w:rsidP="008B2CC8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 xml:space="preserve">T.C. </w:t>
      </w: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DİCLE ÜNİVERSİTESİ SAĞLIK KÜLTÜR VE SPOR DAİRE BAŞKANLIĞI</w:t>
      </w:r>
    </w:p>
    <w:p w14:paraId="2AE3A180" w14:textId="4BEC63B8" w:rsidR="008B2CC8" w:rsidRPr="008B2CC8" w:rsidRDefault="008B2CC8" w:rsidP="008B2CC8">
      <w:pPr>
        <w:spacing w:after="3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TARIM KULÜBÜ TÜZÜĞÜ</w:t>
      </w:r>
    </w:p>
    <w:p w14:paraId="79B763EB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I. Ad ve Amaç:</w:t>
      </w:r>
    </w:p>
    <w:p w14:paraId="0B8125F6" w14:textId="553F08C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1: Kulübün Adı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 kulübün adı "Tarım Kulübü"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 belirlenmiştir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499FDF2" w14:textId="62A8FB28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2: Amaç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Kulübün amacı; tarım alanında bilgi ve deneyim paylaşımını teşvik etmek, tarım sektöründeki gelişmeleri takip etmek, çiftçilik pratiği ve sürdürülebilir tarım konularında farkındalık oluşturmak, doğa koruma faaliyetlerine katkıda bulunmak, üyeler arasında dayanışmayı 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artırmak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iş birliği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içinde bulunmak, tarım sektörüne ilgi duyan öğrencilere destek sağlamaktır.</w:t>
      </w:r>
    </w:p>
    <w:p w14:paraId="52B013DD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II. Üyelik ve Görevler:</w:t>
      </w:r>
    </w:p>
    <w:p w14:paraId="47F6F54E" w14:textId="4B1A1EAB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3: Üyelik Şartları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Kulübe üye olmak isteyen her öğrenci, üniversitenin ilgili biriminde öğrenim görmelidir. Tarım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doğayı koruma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benzeri alanlarda ilgi duyan herkes kulübe üye olabilir.</w:t>
      </w:r>
    </w:p>
    <w:p w14:paraId="682D7A04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4: Üyelik Başvurusu ve Kabulü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Üyelik başvurusu, kulüp yönetimine yapılan başvuru sonrasında kulüp yönetim kurulu tarafından değerlendirilir. Başvurular, kabul edilme veya reddedilme durumları, şeffaf bir şekilde ilan edilir.</w:t>
      </w:r>
    </w:p>
    <w:p w14:paraId="33AECCA3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5: Üyelerin Hak ve Sorumlulukları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Üyeler, kulüp faaliyetlerine katılım göstermek, etkinliklerde aktif rol almak, kulüp içi düzenlemelere uymak ve kulüp amacına zarar vermemekle yükümlüdürler.</w:t>
      </w:r>
    </w:p>
    <w:p w14:paraId="53ED533E" w14:textId="1EBBD911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III. Yönetim Kurulu:</w:t>
      </w:r>
    </w:p>
    <w:p w14:paraId="529F5D0B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6: Yönetim Kurulu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Kulübün yönetimini sağlamak amacıyla şu isimlerden oluşan bir yönetim kurulu seçilir:</w:t>
      </w:r>
    </w:p>
    <w:p w14:paraId="46C161F0" w14:textId="77777777" w:rsidR="008B2CC8" w:rsidRPr="008B2CC8" w:rsidRDefault="008B2CC8" w:rsidP="008B2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Başkan:</w:t>
      </w:r>
    </w:p>
    <w:p w14:paraId="03D70018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Kulübü temsil etmek,</w:t>
      </w:r>
    </w:p>
    <w:p w14:paraId="6A2B4C44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Toplantıları yönetmek,</w:t>
      </w:r>
    </w:p>
    <w:p w14:paraId="1A19CBB6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Genel faaliyetleri denetlemek.</w:t>
      </w:r>
    </w:p>
    <w:p w14:paraId="6AA8B405" w14:textId="77777777" w:rsidR="008B2CC8" w:rsidRPr="008B2CC8" w:rsidRDefault="008B2CC8" w:rsidP="008B2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Başkan Yardımcısı:</w:t>
      </w:r>
    </w:p>
    <w:p w14:paraId="650F18C7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Başkana yardımcı olmak,</w:t>
      </w:r>
    </w:p>
    <w:p w14:paraId="0F3678E4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Başkanın yokluğunda görevleri üstlenmek.</w:t>
      </w:r>
    </w:p>
    <w:p w14:paraId="37C87A33" w14:textId="77777777" w:rsidR="008B2CC8" w:rsidRPr="008B2CC8" w:rsidRDefault="008B2CC8" w:rsidP="008B2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Genel Sekreter:</w:t>
      </w:r>
    </w:p>
    <w:p w14:paraId="2104D949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Toplantıları yazmak ve tutmak,</w:t>
      </w:r>
    </w:p>
    <w:p w14:paraId="5210886E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Kulüp yazışmalarını düzenlemek.</w:t>
      </w:r>
    </w:p>
    <w:p w14:paraId="5F4EC5AA" w14:textId="77777777" w:rsidR="008B2CC8" w:rsidRPr="008B2CC8" w:rsidRDefault="008B2CC8" w:rsidP="008B2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Sayman:</w:t>
      </w:r>
    </w:p>
    <w:p w14:paraId="6C020590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Kulübün mali işlerini takip etmek,</w:t>
      </w:r>
    </w:p>
    <w:p w14:paraId="249C5A5A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Bütçe hazırlamak ve gelir-gider hesaplarını tutmak.</w:t>
      </w:r>
    </w:p>
    <w:p w14:paraId="1D42FE0C" w14:textId="3D0D7602" w:rsidR="008B2CC8" w:rsidRPr="008B2CC8" w:rsidRDefault="008B2CC8" w:rsidP="008B2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Kâtip</w:t>
      </w: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:</w:t>
      </w:r>
    </w:p>
    <w:p w14:paraId="2E18D38C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Toplantılarda alınan kararları kaydetmek,</w:t>
      </w:r>
    </w:p>
    <w:p w14:paraId="09787CC0" w14:textId="77777777" w:rsidR="008B2CC8" w:rsidRPr="008B2CC8" w:rsidRDefault="008B2CC8" w:rsidP="008B2C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İletişim faaliyetlerini yürütmek.</w:t>
      </w:r>
    </w:p>
    <w:p w14:paraId="6E5691E3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lastRenderedPageBreak/>
        <w:t>Madde 7: Yedek Yönetim Kurulu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Yedek yönetim kurulu üyeleri, aynı görev sıralamasına göre belirlenir ve görev alamayan asil üyelerin yerine geçerler.</w:t>
      </w:r>
    </w:p>
    <w:p w14:paraId="0A279DE4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IV. Denetim Kurulu:</w:t>
      </w:r>
    </w:p>
    <w:p w14:paraId="2CE0E103" w14:textId="77777777" w:rsidR="008B2CC8" w:rsidRPr="008B2CC8" w:rsidRDefault="008B2CC8" w:rsidP="008B2CC8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Madde 8: Denetim Kurulu</w:t>
      </w: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Kulübün mali ve idari işlemlerini denetlemek amacıyla şu isimlerden oluşan bir denetim kurulu seçilir:</w:t>
      </w:r>
    </w:p>
    <w:p w14:paraId="4A24F7DF" w14:textId="77777777" w:rsidR="008B2CC8" w:rsidRPr="008B2CC8" w:rsidRDefault="008B2CC8" w:rsidP="008B2C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Denetim Başkanı:</w:t>
      </w:r>
    </w:p>
    <w:p w14:paraId="0746004E" w14:textId="77777777" w:rsidR="008B2CC8" w:rsidRPr="008B2CC8" w:rsidRDefault="008B2CC8" w:rsidP="008B2CC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Kulübün mali faaliyetlerini denetlemek,</w:t>
      </w:r>
    </w:p>
    <w:p w14:paraId="23865F18" w14:textId="77777777" w:rsidR="008B2CC8" w:rsidRPr="008B2CC8" w:rsidRDefault="008B2CC8" w:rsidP="008B2CC8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Mali raporları hazırlamak.</w:t>
      </w:r>
    </w:p>
    <w:p w14:paraId="74FADC61" w14:textId="77777777" w:rsidR="008B2CC8" w:rsidRPr="008B2CC8" w:rsidRDefault="008B2CC8" w:rsidP="008B2C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Denetim Başkan Yardımcısı:</w:t>
      </w:r>
    </w:p>
    <w:p w14:paraId="56E56C13" w14:textId="77777777" w:rsidR="008B2CC8" w:rsidRPr="008B2CC8" w:rsidRDefault="008B2CC8" w:rsidP="008B2CC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Denetim Başkanına yardımcı olmak,</w:t>
      </w:r>
    </w:p>
    <w:p w14:paraId="3A6FF20A" w14:textId="77777777" w:rsidR="008B2CC8" w:rsidRPr="008B2CC8" w:rsidRDefault="008B2CC8" w:rsidP="008B2CC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Başkanın yokluğunda görevleri üstlenmek.</w:t>
      </w:r>
    </w:p>
    <w:p w14:paraId="73A53B01" w14:textId="77777777" w:rsidR="008B2CC8" w:rsidRPr="008B2CC8" w:rsidRDefault="008B2CC8" w:rsidP="008B2C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D9D9E3" w:frame="1"/>
          <w:lang w:eastAsia="tr-TR"/>
          <w14:ligatures w14:val="none"/>
        </w:rPr>
        <w:t>Denetim Genel Sekreteri:</w:t>
      </w:r>
    </w:p>
    <w:p w14:paraId="24D5793F" w14:textId="77777777" w:rsidR="008B2CC8" w:rsidRPr="008B2CC8" w:rsidRDefault="008B2CC8" w:rsidP="008B2CC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Denetimle ilgili yazışmaları düzenlemek,</w:t>
      </w:r>
    </w:p>
    <w:p w14:paraId="2C991E4F" w14:textId="77777777" w:rsidR="008B2CC8" w:rsidRPr="008B2CC8" w:rsidRDefault="008B2CC8" w:rsidP="008B2CC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B2CC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Denetim raporlarını hazırlamak.</w:t>
      </w:r>
    </w:p>
    <w:p w14:paraId="6B658668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V. Toplantılar ve Etkinlikler:</w:t>
      </w:r>
    </w:p>
    <w:p w14:paraId="30E241BD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9: Toplantılar</w:t>
      </w:r>
      <w:r w:rsidRPr="008B2CC8">
        <w:t xml:space="preserve"> Kulüp, düzenli olarak toplantılar düzenler. Toplantılarda kulüp faaliyetleri, gelecek etkinlikler ve diğer önemli konular ele alınır.</w:t>
      </w:r>
    </w:p>
    <w:p w14:paraId="7300B02C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10: Etkinlikler</w:t>
      </w:r>
      <w:r w:rsidRPr="008B2CC8">
        <w:t xml:space="preserve"> Kulüp, tarım konularında seminerler, tarım arazi gezileri, çiftçilik pratiği, tarım fuarlarına katılım, doğa koruma projeleri ve benzeri etkinlikler düzenler.</w:t>
      </w:r>
    </w:p>
    <w:p w14:paraId="7C7370E1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VI. Bütçe ve Kaynaklar:</w:t>
      </w:r>
    </w:p>
    <w:p w14:paraId="73BE7354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11: Bütçe</w:t>
      </w:r>
      <w:r w:rsidRPr="008B2CC8">
        <w:t xml:space="preserve"> Kulüp bütçesi, kulüp faaliyetleri için gerekli olan gelir ve giderleri içerir. Bütçe, yönetim kurulu tarafından hazırlanır ve genel kurul tarafından onaylanır.</w:t>
      </w:r>
    </w:p>
    <w:p w14:paraId="6C5B46A3" w14:textId="2AB5632A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 xml:space="preserve">VII. </w:t>
      </w:r>
      <w:r w:rsidRPr="008B2CC8">
        <w:rPr>
          <w:rStyle w:val="Gl"/>
          <w:bdr w:val="single" w:sz="2" w:space="0" w:color="D9D9E3" w:frame="1"/>
        </w:rPr>
        <w:t>İş birlikleri</w:t>
      </w:r>
      <w:r w:rsidRPr="008B2CC8">
        <w:rPr>
          <w:rStyle w:val="Gl"/>
          <w:bdr w:val="single" w:sz="2" w:space="0" w:color="D9D9E3" w:frame="1"/>
        </w:rPr>
        <w:t xml:space="preserve"> ve Projeler:</w:t>
      </w:r>
    </w:p>
    <w:p w14:paraId="04B1D56D" w14:textId="0578BDCE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 xml:space="preserve">Madde 12: </w:t>
      </w:r>
      <w:r w:rsidRPr="008B2CC8">
        <w:rPr>
          <w:rStyle w:val="Gl"/>
          <w:bdr w:val="single" w:sz="2" w:space="0" w:color="D9D9E3" w:frame="1"/>
        </w:rPr>
        <w:t>İş birlikleri</w:t>
      </w:r>
      <w:r w:rsidRPr="008B2CC8">
        <w:t xml:space="preserve"> Kulüp, özel şirketler, kamu kuruluşları, diğer sivil toplum kuruluşları ve tüm ilgili paydaşlarla </w:t>
      </w:r>
      <w:r w:rsidRPr="008B2CC8">
        <w:t>iş birliği</w:t>
      </w:r>
      <w:r w:rsidRPr="008B2CC8">
        <w:t xml:space="preserve"> yapabilir. </w:t>
      </w:r>
      <w:r w:rsidRPr="008B2CC8">
        <w:t>İş birlikleri</w:t>
      </w:r>
      <w:r w:rsidRPr="008B2CC8">
        <w:t>, yönetim kurulu kararı ile gerçekleşir.</w:t>
      </w:r>
    </w:p>
    <w:p w14:paraId="355573F7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13: Projeler</w:t>
      </w:r>
      <w:r w:rsidRPr="008B2CC8">
        <w:t xml:space="preserve"> Kulüp, tarım ve doğa koruma alanında öğrencilere yönelik projeler üretebilir ve destekleyebilir. Projelerin yönetimi ve uygulanması, yönetim kurulu tarafından belirlenir.</w:t>
      </w:r>
    </w:p>
    <w:p w14:paraId="2A4E9B81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VIII. İletişim ve Promosyon:</w:t>
      </w:r>
    </w:p>
    <w:p w14:paraId="24B0765C" w14:textId="7F5A380C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14: Kulüp İletişimi</w:t>
      </w:r>
      <w:r w:rsidRPr="008B2CC8">
        <w:t xml:space="preserve"> Kulüp, üyelerine ve halka açık olarak düzenlenen etkinliklerle ilgili bilgileri düzenli olarak iletmekle yükümlüdür. İletişim faaliyetleri, genel sekreter ve </w:t>
      </w:r>
      <w:r w:rsidRPr="008B2CC8">
        <w:t>kâtip</w:t>
      </w:r>
      <w:r w:rsidRPr="008B2CC8">
        <w:t xml:space="preserve"> tarafından yürütülür.</w:t>
      </w:r>
    </w:p>
    <w:p w14:paraId="20B980BD" w14:textId="1EAA06B6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lastRenderedPageBreak/>
        <w:t>Madde 15: Kulüp Promosyonları</w:t>
      </w:r>
      <w:r w:rsidRPr="008B2CC8">
        <w:t xml:space="preserve"> Kulüp, etkinliklerini ve doğa koruma faaliyetlerini tanıtmak amacıyla promosyon materyalleri hazırlar. Bu materyallerin tasarımı ve dağıtımı, genel sekreter ve </w:t>
      </w:r>
      <w:r w:rsidRPr="008B2CC8">
        <w:t>kâtip</w:t>
      </w:r>
      <w:r w:rsidRPr="008B2CC8">
        <w:t xml:space="preserve"> tarafından planlanır ve uygulanır.</w:t>
      </w:r>
    </w:p>
    <w:p w14:paraId="078C99EC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IX. Tüzük Değişiklikleri:</w:t>
      </w:r>
    </w:p>
    <w:p w14:paraId="37F99C3F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16: Tüzük Değişiklikleri</w:t>
      </w:r>
      <w:r w:rsidRPr="008B2CC8">
        <w:t xml:space="preserve"> Bu tüzük, kulüp üyelerinin onayıyla değiştirilebilir. Değişiklik önerileri, genel kurul toplantılarında oylamaya sunularak kabul edilir.</w:t>
      </w:r>
    </w:p>
    <w:p w14:paraId="7DEBE87C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X. Kapanma:</w:t>
      </w:r>
    </w:p>
    <w:p w14:paraId="5E42E7D0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17: Kulüp Kapanması</w:t>
      </w:r>
      <w:r w:rsidRPr="008B2CC8">
        <w:t xml:space="preserve"> Kulüp, üyelerin çoğunluğunun oyu ile kapatılabilir. Kapatılma durumunda kulüp varlıkları, yönetim kurulu tarafından belirlenen bir doğa koruma kurumuna devredilir.</w:t>
      </w:r>
    </w:p>
    <w:p w14:paraId="47C3FFB0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XI. Yürürlük:</w:t>
      </w:r>
    </w:p>
    <w:p w14:paraId="4534D6B5" w14:textId="77777777" w:rsidR="008B2CC8" w:rsidRPr="008B2CC8" w:rsidRDefault="008B2CC8" w:rsidP="008B2CC8">
      <w:pPr>
        <w:pStyle w:val="NormalWeb"/>
        <w:numPr>
          <w:ilvl w:val="0"/>
          <w:numId w:val="2"/>
        </w:numPr>
        <w:spacing w:before="300" w:beforeAutospacing="0" w:after="300" w:afterAutospacing="0"/>
      </w:pPr>
      <w:r w:rsidRPr="008B2CC8">
        <w:rPr>
          <w:rStyle w:val="Gl"/>
          <w:bdr w:val="single" w:sz="2" w:space="0" w:color="D9D9E3" w:frame="1"/>
        </w:rPr>
        <w:t>Madde 18: Yürürlük</w:t>
      </w:r>
      <w:r w:rsidRPr="008B2CC8">
        <w:t xml:space="preserve"> Bu tüzük, genel kurul tarafından kabul edildikten sonra yürürlüğe girer.</w:t>
      </w:r>
    </w:p>
    <w:p w14:paraId="492E0CD2" w14:textId="77777777" w:rsidR="00DA23D3" w:rsidRPr="008B2CC8" w:rsidRDefault="00DA23D3" w:rsidP="008B2CC8">
      <w:pPr>
        <w:rPr>
          <w:rFonts w:ascii="Times New Roman" w:hAnsi="Times New Roman" w:cs="Times New Roman"/>
          <w:sz w:val="24"/>
          <w:szCs w:val="24"/>
        </w:rPr>
      </w:pPr>
    </w:p>
    <w:sectPr w:rsidR="00DA23D3" w:rsidRPr="008B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B868" w14:textId="77777777" w:rsidR="008D6294" w:rsidRDefault="008D6294" w:rsidP="008B2CC8">
      <w:pPr>
        <w:spacing w:after="0" w:line="240" w:lineRule="auto"/>
      </w:pPr>
      <w:r>
        <w:separator/>
      </w:r>
    </w:p>
  </w:endnote>
  <w:endnote w:type="continuationSeparator" w:id="0">
    <w:p w14:paraId="2A2897CF" w14:textId="77777777" w:rsidR="008D6294" w:rsidRDefault="008D6294" w:rsidP="008B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A699" w14:textId="77777777" w:rsidR="008D6294" w:rsidRDefault="008D6294" w:rsidP="008B2CC8">
      <w:pPr>
        <w:spacing w:after="0" w:line="240" w:lineRule="auto"/>
      </w:pPr>
      <w:r>
        <w:separator/>
      </w:r>
    </w:p>
  </w:footnote>
  <w:footnote w:type="continuationSeparator" w:id="0">
    <w:p w14:paraId="7165299B" w14:textId="77777777" w:rsidR="008D6294" w:rsidRDefault="008D6294" w:rsidP="008B2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D23"/>
    <w:multiLevelType w:val="multilevel"/>
    <w:tmpl w:val="A89E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452B1"/>
    <w:multiLevelType w:val="multilevel"/>
    <w:tmpl w:val="4FFE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902257">
    <w:abstractNumId w:val="1"/>
  </w:num>
  <w:num w:numId="2" w16cid:durableId="197787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D"/>
    <w:rsid w:val="00493607"/>
    <w:rsid w:val="00652E1F"/>
    <w:rsid w:val="008B2CC8"/>
    <w:rsid w:val="008D6294"/>
    <w:rsid w:val="00AE798D"/>
    <w:rsid w:val="00DA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7465"/>
  <w15:chartTrackingRefBased/>
  <w15:docId w15:val="{BCA9E11E-E51E-4C07-AEC3-19A7C036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B2CC8"/>
    <w:rPr>
      <w:b/>
      <w:bCs/>
    </w:rPr>
  </w:style>
  <w:style w:type="paragraph" w:styleId="ListeParagraf">
    <w:name w:val="List Paragraph"/>
    <w:basedOn w:val="Normal"/>
    <w:uiPriority w:val="34"/>
    <w:qFormat/>
    <w:rsid w:val="008B2C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2CC8"/>
  </w:style>
  <w:style w:type="paragraph" w:styleId="AltBilgi">
    <w:name w:val="footer"/>
    <w:basedOn w:val="Normal"/>
    <w:link w:val="AltBilgiChar"/>
    <w:uiPriority w:val="99"/>
    <w:unhideWhenUsed/>
    <w:rsid w:val="008B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26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Şeyhmus Dağ</dc:creator>
  <cp:keywords/>
  <dc:description/>
  <cp:lastModifiedBy>Şeyhmus Dağ</cp:lastModifiedBy>
  <cp:revision>2</cp:revision>
  <dcterms:created xsi:type="dcterms:W3CDTF">2023-11-22T19:25:00Z</dcterms:created>
  <dcterms:modified xsi:type="dcterms:W3CDTF">2023-11-22T19:25:00Z</dcterms:modified>
</cp:coreProperties>
</file>