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456B73" w:rsidRDefault="00D4376A" w:rsidP="002F2A1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56B73">
              <w:rPr>
                <w:rFonts w:ascii="Times New Roman" w:hAnsi="Times New Roman" w:cs="Times New Roman"/>
                <w:b/>
                <w:sz w:val="30"/>
                <w:szCs w:val="30"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4019B1" w:rsidRDefault="00D4376A">
            <w:p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4019B1" w:rsidRDefault="00A77BC5">
            <w:p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Diyarbakır Tarım Meslek</w:t>
            </w:r>
            <w:r w:rsidR="00026C14" w:rsidRPr="004019B1">
              <w:rPr>
                <w:rFonts w:ascii="Times New Roman" w:hAnsi="Times New Roman" w:cs="Times New Roman"/>
              </w:rPr>
              <w:t xml:space="preserve"> Yüksekokulu /</w:t>
            </w:r>
            <w:r w:rsidR="00371906" w:rsidRPr="004019B1">
              <w:rPr>
                <w:rFonts w:ascii="Times New Roman" w:hAnsi="Times New Roman" w:cs="Times New Roman"/>
              </w:rPr>
              <w:t xml:space="preserve"> Personel İşleri</w:t>
            </w:r>
            <w:r w:rsidR="008562A1" w:rsidRPr="004019B1">
              <w:rPr>
                <w:rFonts w:ascii="Times New Roman" w:hAnsi="Times New Roman" w:cs="Times New Roman"/>
              </w:rPr>
              <w:t xml:space="preserve">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4019B1" w:rsidRDefault="00D4376A">
            <w:p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4019B1" w:rsidRDefault="00054B87" w:rsidP="00BD502F">
            <w:p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[ </w:t>
            </w:r>
            <w:r w:rsidR="004C48B7" w:rsidRPr="004019B1">
              <w:rPr>
                <w:rFonts w:ascii="Times New Roman" w:hAnsi="Times New Roman" w:cs="Times New Roman"/>
              </w:rPr>
              <w:t>X</w:t>
            </w:r>
            <w:r w:rsidR="00187A69" w:rsidRPr="004019B1">
              <w:rPr>
                <w:rFonts w:ascii="Times New Roman" w:hAnsi="Times New Roman" w:cs="Times New Roman"/>
              </w:rPr>
              <w:t xml:space="preserve"> ]</w:t>
            </w:r>
            <w:r w:rsidR="00E628E1" w:rsidRPr="004019B1">
              <w:rPr>
                <w:rFonts w:ascii="Times New Roman" w:hAnsi="Times New Roman" w:cs="Times New Roman"/>
              </w:rPr>
              <w:t xml:space="preserve"> MEMUR</w:t>
            </w:r>
            <w:r w:rsidR="008425F4" w:rsidRPr="004019B1">
              <w:rPr>
                <w:rFonts w:ascii="Times New Roman" w:hAnsi="Times New Roman" w:cs="Times New Roman"/>
              </w:rPr>
              <w:t xml:space="preserve">  </w:t>
            </w:r>
            <w:r w:rsidR="00D04C9B" w:rsidRPr="004019B1">
              <w:rPr>
                <w:rFonts w:ascii="Times New Roman" w:hAnsi="Times New Roman" w:cs="Times New Roman"/>
              </w:rPr>
              <w:t xml:space="preserve">[ </w:t>
            </w:r>
            <w:r w:rsidR="008425F4" w:rsidRPr="004019B1">
              <w:rPr>
                <w:rFonts w:ascii="Times New Roman" w:hAnsi="Times New Roman" w:cs="Times New Roman"/>
              </w:rPr>
              <w:t xml:space="preserve"> </w:t>
            </w:r>
            <w:r w:rsidR="00D04C9B" w:rsidRPr="004019B1">
              <w:rPr>
                <w:rFonts w:ascii="Times New Roman" w:hAnsi="Times New Roman" w:cs="Times New Roman"/>
              </w:rPr>
              <w:t xml:space="preserve">] </w:t>
            </w:r>
            <w:r w:rsidR="00BD502F" w:rsidRPr="004019B1">
              <w:rPr>
                <w:rFonts w:ascii="Times New Roman" w:hAnsi="Times New Roman" w:cs="Times New Roman"/>
              </w:rPr>
              <w:t>SÖZLEŞMELİ</w:t>
            </w:r>
            <w:r w:rsidR="00E628E1" w:rsidRPr="004019B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4019B1" w:rsidRDefault="00D4376A">
            <w:p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4019B1" w:rsidRDefault="00371906">
            <w:p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Şef, Bilgisayar İşletmeni, Memur, V.H.K.İ.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4019B1" w:rsidRDefault="00D4376A">
            <w:p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4019B1" w:rsidRDefault="00371906">
            <w:p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4019B1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SINIFI</w:t>
            </w:r>
            <w:r w:rsidR="00475E07" w:rsidRPr="004019B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4019B1" w:rsidRDefault="00E628E1">
            <w:p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4019B1" w:rsidRDefault="00D4376A">
            <w:p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4019B1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4019B1" w:rsidRDefault="00D4376A">
            <w:p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4019B1" w:rsidRDefault="00BD502F">
            <w:p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4019B1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4019B1" w:rsidRDefault="00A42660" w:rsidP="00187A69">
            <w:p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YÜKSEKOKUL SEKRETERİ - </w:t>
            </w:r>
            <w:r w:rsidR="00E628E1" w:rsidRPr="004019B1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4019B1" w:rsidRDefault="00D4376A">
            <w:p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4019B1" w:rsidRDefault="00371906">
            <w:p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-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4019B1" w:rsidRDefault="00D4376A">
            <w:p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4019B1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4019B1" w:rsidRDefault="00371906" w:rsidP="001F28A2">
            <w:pPr>
              <w:ind w:left="708"/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Yüksekokul akademik ve idari personelin özlük haklarına ilişkin iş ve işlemlerin (terfi, atama, görevlendirme, intibak, emeklilik, izin vb.) yazışmalarının yapılması, duyurulması ve ilgili kanun, mevzuat ve yönetmelik çerçevesinde dosyalanması.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4019B1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4019B1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 xml:space="preserve"> 2) </w:t>
            </w:r>
            <w:r w:rsidR="001F28A2">
              <w:rPr>
                <w:rFonts w:ascii="Times New Roman" w:hAnsi="Times New Roman" w:cs="Times New Roman"/>
                <w:b/>
              </w:rPr>
              <w:t xml:space="preserve">  </w:t>
            </w:r>
            <w:r w:rsidRPr="004019B1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371906" w:rsidRPr="004019B1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YÖK, Senato, vb. kararları takip etmek, uygulamasını yapmak, </w:t>
            </w:r>
          </w:p>
          <w:p w:rsidR="000B5ED7" w:rsidRPr="004019B1" w:rsidRDefault="000B5ED7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  <w:color w:val="000000"/>
              </w:rPr>
              <w:t>Duyurulması gereken genelge, mevzuat ve yazıların, akademik ve idari personele duyurmak</w:t>
            </w:r>
          </w:p>
          <w:p w:rsidR="000B5ED7" w:rsidRPr="004019B1" w:rsidRDefault="000B5ED7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  <w:color w:val="000000"/>
              </w:rPr>
              <w:t>Üst makama, aylık veya yıllık periyodik olarak gönderilmesi gereken form ve yazışmaları yapmak</w:t>
            </w:r>
          </w:p>
          <w:p w:rsidR="00371906" w:rsidRPr="004019B1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Göreve başlayan (açıktan-naklen) personele ait göreve başlama yazılarını yazmak, SGK girişini yapmak, </w:t>
            </w:r>
          </w:p>
          <w:p w:rsidR="003A673C" w:rsidRPr="004019B1" w:rsidRDefault="003A673C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Görevden ayrılan Akademik ve idari personelin ilişik kesme formu emeklilik, naklen veya istifa eden personelin yazılarını yazmak, SGK çıkışını yapmak</w:t>
            </w:r>
          </w:p>
          <w:p w:rsidR="00371906" w:rsidRPr="004019B1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Akademik ve idari personele ait mal bildirim formlarını almak ve gerekli yazışmaları yazmak,</w:t>
            </w:r>
          </w:p>
          <w:p w:rsidR="00371906" w:rsidRPr="004019B1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Akademik ve idari personelin emeklilik, naklen veya istifa eden personelin yazılarını yazmak, SGK çıkışını yapmak, </w:t>
            </w:r>
          </w:p>
          <w:p w:rsidR="00371906" w:rsidRPr="004019B1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Akademik ve idari personelin yıllık izin belgele</w:t>
            </w:r>
            <w:r w:rsidR="00A77BC5" w:rsidRPr="004019B1">
              <w:rPr>
                <w:rFonts w:ascii="Times New Roman" w:hAnsi="Times New Roman" w:cs="Times New Roman"/>
              </w:rPr>
              <w:t>rini düzenlemek ve takip etmek</w:t>
            </w:r>
          </w:p>
          <w:p w:rsidR="00371906" w:rsidRPr="004019B1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Akademik ve idari personelin almış oldukları sağlık raporlarını sıhhi izine çevirerek Rektörlük Makamına bildirmek. </w:t>
            </w:r>
          </w:p>
          <w:p w:rsidR="005241A9" w:rsidRPr="004019B1" w:rsidRDefault="005241A9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Akademik ve idari personelin izin, görev, rapor dönüşü göreve başlama yazışmalarının yapılması ve tahakkuk birimine bildirilmesi</w:t>
            </w:r>
          </w:p>
          <w:p w:rsidR="00371906" w:rsidRPr="004019B1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Akademik ve idari personelin Rektörlük Makamından gelen kıdem derece terfilerini takip etmek, ilgili kişilere havalesi yapılarak dos</w:t>
            </w:r>
            <w:r w:rsidR="00A77BC5" w:rsidRPr="004019B1">
              <w:rPr>
                <w:rFonts w:ascii="Times New Roman" w:hAnsi="Times New Roman" w:cs="Times New Roman"/>
              </w:rPr>
              <w:t>yalarına takılmasını sağlamak</w:t>
            </w:r>
          </w:p>
          <w:p w:rsidR="00371906" w:rsidRPr="004019B1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Bölüm Başkanlarının görev sürelerinin yenilenmesi ile ilgili yazışmaları yapmak. </w:t>
            </w:r>
          </w:p>
          <w:p w:rsidR="000B5ED7" w:rsidRPr="004019B1" w:rsidRDefault="003A673C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Akademik personelin görev sürelerini takip etmek, süreleri dolmadan en geç bir ay önceden Bölüm Başkanlığından süre uzatma tekliflerini talep etmek, gelen teklifin Yönetim Kuruluna sunmak Rektörl</w:t>
            </w:r>
            <w:r w:rsidR="00A77BC5" w:rsidRPr="004019B1">
              <w:rPr>
                <w:rFonts w:ascii="Times New Roman" w:hAnsi="Times New Roman" w:cs="Times New Roman"/>
              </w:rPr>
              <w:t xml:space="preserve">ük Makamının onayına göndermek </w:t>
            </w:r>
            <w:r w:rsidRPr="004019B1">
              <w:rPr>
                <w:rFonts w:ascii="Times New Roman" w:hAnsi="Times New Roman" w:cs="Times New Roman"/>
              </w:rPr>
              <w:t>görev süresi uzatılan akademik personelin kararnamelerinin tebliğ edilerek özlük dosyasına bırakmak</w:t>
            </w:r>
          </w:p>
          <w:p w:rsidR="00371906" w:rsidRPr="004019B1" w:rsidRDefault="003A673C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A</w:t>
            </w:r>
            <w:r w:rsidR="00371906" w:rsidRPr="004019B1">
              <w:rPr>
                <w:rFonts w:ascii="Times New Roman" w:hAnsi="Times New Roman" w:cs="Times New Roman"/>
              </w:rPr>
              <w:t>kademik ve idari personele ait her türlü bilgi ve belgeyi koruyarak ilgisiz kişilerin eline geçmesin</w:t>
            </w:r>
            <w:r w:rsidR="00A77BC5" w:rsidRPr="004019B1">
              <w:rPr>
                <w:rFonts w:ascii="Times New Roman" w:hAnsi="Times New Roman" w:cs="Times New Roman"/>
              </w:rPr>
              <w:t>i önlemek</w:t>
            </w:r>
          </w:p>
          <w:p w:rsidR="00371906" w:rsidRPr="004019B1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Birimlerde görev yapan akademik ve idari personelin listelerini hazırlamak ve güncel tutulmasını sağlamak,  </w:t>
            </w:r>
          </w:p>
          <w:p w:rsidR="005241A9" w:rsidRPr="004019B1" w:rsidRDefault="005241A9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Akademik ve idari personelin yurtiçi ve yurtdışı görevlendirmenin yanı</w:t>
            </w:r>
            <w:r w:rsidR="003A673C" w:rsidRPr="004019B1">
              <w:rPr>
                <w:rFonts w:ascii="Times New Roman" w:hAnsi="Times New Roman" w:cs="Times New Roman"/>
              </w:rPr>
              <w:t xml:space="preserve"> </w:t>
            </w:r>
            <w:r w:rsidRPr="004019B1">
              <w:rPr>
                <w:rFonts w:ascii="Times New Roman" w:hAnsi="Times New Roman" w:cs="Times New Roman"/>
              </w:rPr>
              <w:t>sıra tüm yazışmalarının yapılmasını sağlamak</w:t>
            </w:r>
          </w:p>
          <w:p w:rsidR="005241A9" w:rsidRPr="004019B1" w:rsidRDefault="005241A9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Yüksekokul Değerlendirme ve Kalite Geliştirme Birimi için gerekli olan akademik ve idari personel ile ilgili yazışmaları yapmak</w:t>
            </w:r>
          </w:p>
          <w:p w:rsidR="00371906" w:rsidRPr="004019B1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Yapılan iş ve işlemlere ilişkin kanun, mevzuat ve yönetmelik değişikliklerini sürekli takip etmek,</w:t>
            </w:r>
          </w:p>
          <w:p w:rsidR="00371906" w:rsidRPr="004019B1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Yasal mevzuat ile ilgili akademik ve idari personeli bilgilendirmek ve yönlendirmek. </w:t>
            </w:r>
          </w:p>
          <w:p w:rsidR="00371906" w:rsidRPr="004019B1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lastRenderedPageBreak/>
              <w:t>Aday memurlarının asaletlerinin onayına ilişkin yazışmaların yapılması, asaleti tasdik olan memura Yemin Belgesinin Yüksekokul Sekreteri onayına sunulması ve takibinin yapılması</w:t>
            </w:r>
          </w:p>
          <w:p w:rsidR="003A673C" w:rsidRPr="004019B1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Akademik ve idari personelin ücretsiz izin, istifa ve askerlik hizmetleri ile ilgili yazışmaların yapılması,  </w:t>
            </w:r>
          </w:p>
          <w:p w:rsidR="003A673C" w:rsidRPr="004019B1" w:rsidRDefault="003A673C" w:rsidP="00A77BC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Yüksekokul kadrosunda olan Hizmetli personelin Derece Terfi işlemlerini zamanında yapmak ve Personel Daire Başkanlığına ve Personel Tahakkuk Birimine bildirmek</w:t>
            </w:r>
          </w:p>
          <w:p w:rsidR="00371906" w:rsidRPr="004019B1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Kendisine verilen görevleri zamanında, eksiksiz, işgücü, zaman ve malzeme tasarrufu sağlayacak şekilde yerine getirmek. </w:t>
            </w:r>
          </w:p>
          <w:p w:rsidR="005241A9" w:rsidRPr="004019B1" w:rsidRDefault="005241A9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  <w:color w:val="000000"/>
              </w:rPr>
              <w:t>Talep edilen stratejik plan ve performans bilgilerini hazırlamak</w:t>
            </w:r>
          </w:p>
          <w:p w:rsidR="00371906" w:rsidRPr="004019B1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</w:t>
            </w:r>
            <w:r w:rsidR="00331757" w:rsidRPr="004019B1">
              <w:rPr>
                <w:rFonts w:ascii="Times New Roman" w:hAnsi="Times New Roman" w:cs="Times New Roman"/>
              </w:rPr>
              <w:t xml:space="preserve">mik kullanılmasını sağlamak, </w:t>
            </w:r>
          </w:p>
          <w:p w:rsidR="00331757" w:rsidRPr="004019B1" w:rsidRDefault="00331757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Belirlenen etik kurallara uymak, Hassas ve riskli görevleri bulunduğunu bilmek ve buna göre hareket etmek.</w:t>
            </w:r>
          </w:p>
          <w:p w:rsidR="00331757" w:rsidRPr="004019B1" w:rsidRDefault="00331757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Müdür ve Yüksekokul Sekreteri tarafından verilecek diğer görevleri yapmak.  </w:t>
            </w:r>
          </w:p>
          <w:p w:rsidR="00331757" w:rsidRPr="004019B1" w:rsidRDefault="00331757" w:rsidP="00331757">
            <w:pPr>
              <w:pStyle w:val="ListeParagraf"/>
              <w:ind w:left="927"/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 xml:space="preserve">SORUMLULUK </w:t>
            </w:r>
          </w:p>
          <w:p w:rsidR="00371906" w:rsidRPr="004019B1" w:rsidRDefault="00331757" w:rsidP="00331757">
            <w:pPr>
              <w:pStyle w:val="ListeParagraf"/>
              <w:ind w:left="927"/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Personel İşleri Birimi Yetkilisi yukarıda yazılı olan bütün görevleri Kanunlara ve Yönetmeliklere uygun olarak yerine getirirken </w:t>
            </w:r>
            <w:r w:rsidR="00371906" w:rsidRPr="004019B1">
              <w:rPr>
                <w:rFonts w:ascii="Times New Roman" w:hAnsi="Times New Roman" w:cs="Times New Roman"/>
              </w:rPr>
              <w:t xml:space="preserve">Yüksekokul Sekreterine ve Müdüre karşı sorumludur. </w:t>
            </w:r>
          </w:p>
          <w:p w:rsidR="00371906" w:rsidRDefault="00371906" w:rsidP="001F28A2">
            <w:pPr>
              <w:pStyle w:val="ListeParagraf"/>
              <w:ind w:left="1069"/>
              <w:rPr>
                <w:rFonts w:ascii="Times New Roman" w:hAnsi="Times New Roman" w:cs="Times New Roman"/>
              </w:rPr>
            </w:pPr>
          </w:p>
          <w:p w:rsidR="001F28A2" w:rsidRPr="004019B1" w:rsidRDefault="001F28A2" w:rsidP="001F28A2">
            <w:pPr>
              <w:pStyle w:val="ListeParagraf"/>
              <w:ind w:left="1069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4019B1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4019B1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4019B1" w:rsidRDefault="00A0008C" w:rsidP="00A0008C">
            <w:p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4019B1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4019B1" w:rsidRDefault="00371906" w:rsidP="00A0008C">
            <w:p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Var (Hukuki)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4019B1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1F28A2" w:rsidRDefault="00017C48" w:rsidP="001F28A2">
            <w:pPr>
              <w:ind w:left="708"/>
              <w:rPr>
                <w:rFonts w:ascii="Times New Roman" w:hAnsi="Times New Roman" w:cs="Times New Roman"/>
              </w:rPr>
            </w:pPr>
            <w:r w:rsidRPr="001F28A2">
              <w:rPr>
                <w:rFonts w:ascii="Times New Roman" w:hAnsi="Times New Roman" w:cs="Times New Roman"/>
              </w:rPr>
              <w:t>[  ] Fiz</w:t>
            </w:r>
            <w:r w:rsidR="00026C14" w:rsidRPr="001F28A2">
              <w:rPr>
                <w:rFonts w:ascii="Times New Roman" w:hAnsi="Times New Roman" w:cs="Times New Roman"/>
              </w:rPr>
              <w:t>iksel Çaba                   [</w:t>
            </w:r>
            <w:r w:rsidR="00A42660" w:rsidRPr="001F28A2">
              <w:rPr>
                <w:rFonts w:ascii="Times New Roman" w:hAnsi="Times New Roman" w:cs="Times New Roman"/>
              </w:rPr>
              <w:t xml:space="preserve">  </w:t>
            </w:r>
            <w:r w:rsidRPr="001F28A2">
              <w:rPr>
                <w:rFonts w:ascii="Times New Roman" w:hAnsi="Times New Roman" w:cs="Times New Roman"/>
              </w:rPr>
              <w:t>]</w:t>
            </w:r>
            <w:r w:rsidR="00A42660" w:rsidRPr="001F28A2">
              <w:rPr>
                <w:rFonts w:ascii="Times New Roman" w:hAnsi="Times New Roman" w:cs="Times New Roman"/>
              </w:rPr>
              <w:t xml:space="preserve"> Zihinsel Çaba                [X</w:t>
            </w:r>
            <w:r w:rsidRPr="001F28A2">
              <w:rPr>
                <w:rFonts w:ascii="Times New Roman" w:hAnsi="Times New Roman" w:cs="Times New Roman"/>
              </w:rPr>
              <w:t>] Her İkisi</w:t>
            </w:r>
            <w:r w:rsidR="001F28A2">
              <w:rPr>
                <w:rFonts w:ascii="Times New Roman" w:hAnsi="Times New Roman" w:cs="Times New Roman"/>
              </w:rPr>
              <w:t xml:space="preserve"> </w:t>
            </w:r>
            <w:r w:rsidRPr="001F28A2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4019B1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4019B1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4019B1" w:rsidRDefault="00331757" w:rsidP="00331757">
            <w:pPr>
              <w:ind w:left="360"/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       </w:t>
            </w:r>
            <w:r w:rsidR="00026C14" w:rsidRPr="004019B1">
              <w:rPr>
                <w:rFonts w:ascii="Times New Roman" w:hAnsi="Times New Roman" w:cs="Times New Roman"/>
              </w:rPr>
              <w:t xml:space="preserve">En az </w:t>
            </w:r>
            <w:r w:rsidRPr="004019B1">
              <w:rPr>
                <w:rFonts w:ascii="Times New Roman" w:hAnsi="Times New Roman" w:cs="Times New Roman"/>
              </w:rPr>
              <w:t>L</w:t>
            </w:r>
            <w:r w:rsidR="00026C14" w:rsidRPr="004019B1">
              <w:rPr>
                <w:rFonts w:ascii="Times New Roman" w:hAnsi="Times New Roman" w:cs="Times New Roman"/>
              </w:rPr>
              <w:t xml:space="preserve">ise </w:t>
            </w:r>
            <w:r w:rsidRPr="004019B1">
              <w:rPr>
                <w:rFonts w:ascii="Times New Roman" w:hAnsi="Times New Roman" w:cs="Times New Roman"/>
              </w:rPr>
              <w:t xml:space="preserve">ve/veya </w:t>
            </w:r>
            <w:proofErr w:type="spellStart"/>
            <w:r w:rsidRPr="004019B1">
              <w:rPr>
                <w:rFonts w:ascii="Times New Roman" w:hAnsi="Times New Roman" w:cs="Times New Roman"/>
              </w:rPr>
              <w:t>Önlisans</w:t>
            </w:r>
            <w:proofErr w:type="spellEnd"/>
            <w:r w:rsidRPr="004019B1">
              <w:rPr>
                <w:rFonts w:ascii="Times New Roman" w:hAnsi="Times New Roman" w:cs="Times New Roman"/>
              </w:rPr>
              <w:t xml:space="preserve"> </w:t>
            </w:r>
            <w:r w:rsidR="00026C14" w:rsidRPr="004019B1">
              <w:rPr>
                <w:rFonts w:ascii="Times New Roman" w:hAnsi="Times New Roman" w:cs="Times New Roman"/>
              </w:rPr>
              <w:t>mezunu olmak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4019B1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4019B1" w:rsidRDefault="00D328E0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4019B1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4019B1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4019B1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019B1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4019B1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4019B1">
              <w:rPr>
                <w:rFonts w:ascii="Times New Roman" w:hAnsi="Times New Roman" w:cs="Times New Roman"/>
                <w:b/>
              </w:rPr>
              <w:t>ÖZ</w:t>
            </w:r>
            <w:r w:rsidR="0019590A" w:rsidRPr="004019B1">
              <w:rPr>
                <w:rFonts w:ascii="Times New Roman" w:hAnsi="Times New Roman" w:cs="Times New Roman"/>
                <w:b/>
              </w:rPr>
              <w:t>EL</w:t>
            </w:r>
            <w:r w:rsidRPr="004019B1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E5E7E" w:rsidRPr="004019B1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Güvenilirlik olmak, </w:t>
            </w:r>
          </w:p>
          <w:p w:rsidR="00054B87" w:rsidRPr="004019B1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Araştırıcı ve meraklı olmak,</w:t>
            </w:r>
          </w:p>
          <w:p w:rsidR="00BE5E7E" w:rsidRPr="004019B1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Mevzuata </w:t>
            </w:r>
            <w:proofErr w:type="gramStart"/>
            <w:r w:rsidRPr="004019B1">
              <w:rPr>
                <w:rFonts w:ascii="Times New Roman" w:hAnsi="Times New Roman" w:cs="Times New Roman"/>
              </w:rPr>
              <w:t>hakim</w:t>
            </w:r>
            <w:proofErr w:type="gramEnd"/>
            <w:r w:rsidRPr="004019B1">
              <w:rPr>
                <w:rFonts w:ascii="Times New Roman" w:hAnsi="Times New Roman" w:cs="Times New Roman"/>
              </w:rPr>
              <w:t xml:space="preserve"> olmak,  </w:t>
            </w:r>
          </w:p>
          <w:p w:rsidR="00BE5E7E" w:rsidRPr="004019B1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Sorgulayıcı olmak, </w:t>
            </w:r>
          </w:p>
          <w:p w:rsidR="00BE5E7E" w:rsidRPr="004019B1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Hızlı, düzenli, dikkatli olmak,  </w:t>
            </w:r>
          </w:p>
          <w:p w:rsidR="00BE5E7E" w:rsidRPr="004019B1" w:rsidRDefault="00BE5E7E" w:rsidP="00BE5E7E">
            <w:pPr>
              <w:pStyle w:val="ListeParagraf"/>
              <w:numPr>
                <w:ilvl w:val="0"/>
                <w:numId w:val="20"/>
              </w:num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Etik davranmak, </w:t>
            </w:r>
            <w:r w:rsidRPr="004019B1">
              <w:rPr>
                <w:rFonts w:ascii="Times New Roman" w:hAnsi="Times New Roman" w:cs="Times New Roman"/>
              </w:rPr>
              <w:tab/>
            </w:r>
          </w:p>
          <w:p w:rsidR="00BE5E7E" w:rsidRPr="004019B1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Kendine güvenmek,  </w:t>
            </w:r>
          </w:p>
          <w:p w:rsidR="00BE5E7E" w:rsidRPr="004019B1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İyi iletişim kurabilmek, </w:t>
            </w:r>
          </w:p>
          <w:p w:rsidR="00BE5E7E" w:rsidRPr="004019B1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Yenilikçi olmak, </w:t>
            </w:r>
          </w:p>
          <w:p w:rsidR="00BE5E7E" w:rsidRPr="004019B1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Empati kurabilmek, </w:t>
            </w:r>
          </w:p>
          <w:p w:rsidR="00BE5E7E" w:rsidRPr="004019B1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 xml:space="preserve">Pratik çözüm üretebilmek </w:t>
            </w:r>
          </w:p>
          <w:p w:rsidR="00BE5E7E" w:rsidRPr="004019B1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19B1">
              <w:rPr>
                <w:rFonts w:ascii="Times New Roman" w:hAnsi="Times New Roman" w:cs="Times New Roman"/>
              </w:rPr>
              <w:t>Takım ruhu oluşturabilmek,</w:t>
            </w:r>
          </w:p>
          <w:p w:rsidR="00BE5E7E" w:rsidRDefault="00BE5E7E" w:rsidP="00026C1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F28A2" w:rsidRPr="004019B1" w:rsidRDefault="001F28A2" w:rsidP="00026C14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4019B1" w:rsidRPr="00C23377" w:rsidTr="004C48B7">
        <w:tc>
          <w:tcPr>
            <w:tcW w:w="9883" w:type="dxa"/>
            <w:gridSpan w:val="3"/>
          </w:tcPr>
          <w:p w:rsidR="004019B1" w:rsidRDefault="004019B1" w:rsidP="004019B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4019B1" w:rsidRDefault="004019B1" w:rsidP="004019B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4019B1" w:rsidRDefault="004019B1" w:rsidP="004019B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019B1" w:rsidRDefault="004019B1" w:rsidP="004019B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4019B1" w:rsidRDefault="004019B1" w:rsidP="004019B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019B1" w:rsidRDefault="004019B1" w:rsidP="004019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1F28A2" w:rsidRDefault="001F28A2" w:rsidP="004019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9B1" w:rsidRPr="00C23377" w:rsidTr="004C48B7">
        <w:tc>
          <w:tcPr>
            <w:tcW w:w="9883" w:type="dxa"/>
            <w:gridSpan w:val="3"/>
          </w:tcPr>
          <w:p w:rsidR="004019B1" w:rsidRDefault="004019B1" w:rsidP="004019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ONAYLAYAN</w:t>
            </w:r>
          </w:p>
          <w:p w:rsidR="004019B1" w:rsidRDefault="004019B1" w:rsidP="004019B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(Müdür)</w:t>
            </w:r>
          </w:p>
          <w:p w:rsidR="004019B1" w:rsidRDefault="004019B1" w:rsidP="004019B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4019B1" w:rsidRDefault="004019B1" w:rsidP="004019B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019B1" w:rsidRDefault="004019B1" w:rsidP="004019B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4019B1" w:rsidRDefault="004019B1" w:rsidP="004019B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019B1" w:rsidRDefault="004019B1" w:rsidP="004019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1F28A2" w:rsidRDefault="001F28A2" w:rsidP="004019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28" w:rsidRDefault="00D23628" w:rsidP="00D4376A">
      <w:pPr>
        <w:spacing w:after="0" w:line="240" w:lineRule="auto"/>
      </w:pPr>
      <w:r>
        <w:separator/>
      </w:r>
    </w:p>
  </w:endnote>
  <w:endnote w:type="continuationSeparator" w:id="0">
    <w:p w:rsidR="00D23628" w:rsidRDefault="00D2362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04" w:rsidRDefault="00C15A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C15A0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340A16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2E5BE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2E5BEA" w:rsidRPr="000C30AB">
      <w:rPr>
        <w:rStyle w:val="SayfaNumaras"/>
        <w:rFonts w:ascii="Times New Roman" w:hAnsi="Times New Roman" w:cs="Times New Roman"/>
      </w:rPr>
      <w:fldChar w:fldCharType="separate"/>
    </w:r>
    <w:r w:rsidR="00340A16">
      <w:rPr>
        <w:rStyle w:val="SayfaNumaras"/>
        <w:rFonts w:ascii="Times New Roman" w:hAnsi="Times New Roman" w:cs="Times New Roman"/>
        <w:noProof/>
      </w:rPr>
      <w:t>1</w:t>
    </w:r>
    <w:r w:rsidR="002E5BE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2E5BE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2E5BEA" w:rsidRPr="000C30AB">
      <w:rPr>
        <w:rStyle w:val="SayfaNumaras"/>
        <w:rFonts w:ascii="Times New Roman" w:hAnsi="Times New Roman" w:cs="Times New Roman"/>
      </w:rPr>
      <w:fldChar w:fldCharType="separate"/>
    </w:r>
    <w:r w:rsidR="00340A16">
      <w:rPr>
        <w:rStyle w:val="SayfaNumaras"/>
        <w:rFonts w:ascii="Times New Roman" w:hAnsi="Times New Roman" w:cs="Times New Roman"/>
        <w:noProof/>
      </w:rPr>
      <w:t>3</w:t>
    </w:r>
    <w:r w:rsidR="002E5BE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04" w:rsidRDefault="00C15A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28" w:rsidRDefault="00D23628" w:rsidP="00D4376A">
      <w:pPr>
        <w:spacing w:after="0" w:line="240" w:lineRule="auto"/>
      </w:pPr>
      <w:r>
        <w:separator/>
      </w:r>
    </w:p>
  </w:footnote>
  <w:footnote w:type="continuationSeparator" w:id="0">
    <w:p w:rsidR="00D23628" w:rsidRDefault="00D2362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04" w:rsidRDefault="00C15A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340A1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F8ABBEF" wp14:editId="18588D01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4019B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019B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8562A1" w:rsidRPr="004019B1" w:rsidRDefault="00A77BC5" w:rsidP="008562A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019B1">
            <w:rPr>
              <w:rFonts w:ascii="Times New Roman" w:hAnsi="Times New Roman" w:cs="Times New Roman"/>
              <w:b/>
              <w:sz w:val="30"/>
              <w:szCs w:val="30"/>
            </w:rPr>
            <w:t xml:space="preserve">DİYARBAKIR TARIM </w:t>
          </w:r>
          <w:r w:rsidR="001406D2" w:rsidRPr="004019B1">
            <w:rPr>
              <w:rFonts w:ascii="Times New Roman" w:hAnsi="Times New Roman" w:cs="Times New Roman"/>
              <w:b/>
              <w:sz w:val="30"/>
              <w:szCs w:val="30"/>
            </w:rPr>
            <w:t>MESLEK YÜKSEKOKULU</w:t>
          </w:r>
        </w:p>
        <w:p w:rsidR="002F2A17" w:rsidRPr="004019B1" w:rsidRDefault="002F2A17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019B1">
            <w:rPr>
              <w:rFonts w:ascii="Times New Roman" w:hAnsi="Times New Roman" w:cs="Times New Roman"/>
              <w:b/>
              <w:sz w:val="30"/>
              <w:szCs w:val="30"/>
            </w:rPr>
            <w:t xml:space="preserve">PERSONEL </w:t>
          </w:r>
          <w:r w:rsidR="008562A1" w:rsidRPr="004019B1">
            <w:rPr>
              <w:rFonts w:ascii="Times New Roman" w:hAnsi="Times New Roman" w:cs="Times New Roman"/>
              <w:b/>
              <w:sz w:val="30"/>
              <w:szCs w:val="30"/>
            </w:rPr>
            <w:t>İŞLERİ BİRİMİ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4019B1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144CFE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Pr="004019B1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t>019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1F28A2" w:rsidP="005B379D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</w:t>
          </w:r>
          <w:r w:rsidR="00144CFE">
            <w:rPr>
              <w:rFonts w:ascii="Times New Roman" w:hAnsi="Times New Roman" w:cs="Times New Roman"/>
              <w:b/>
              <w:bCs/>
              <w:sz w:val="18"/>
              <w:szCs w:val="18"/>
            </w:rPr>
            <w:t>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340A1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1F28A2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04" w:rsidRDefault="00C15A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B52B1"/>
    <w:multiLevelType w:val="hybridMultilevel"/>
    <w:tmpl w:val="DACE905A"/>
    <w:lvl w:ilvl="0" w:tplc="C4F8D9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B96C1F"/>
    <w:multiLevelType w:val="hybridMultilevel"/>
    <w:tmpl w:val="675253DC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DCC7BD0"/>
    <w:multiLevelType w:val="hybridMultilevel"/>
    <w:tmpl w:val="8780BAC8"/>
    <w:lvl w:ilvl="0" w:tplc="50D8E3E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5B4277"/>
    <w:multiLevelType w:val="hybridMultilevel"/>
    <w:tmpl w:val="41FE43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B37DB"/>
    <w:multiLevelType w:val="hybridMultilevel"/>
    <w:tmpl w:val="33B2B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90D49"/>
    <w:multiLevelType w:val="hybridMultilevel"/>
    <w:tmpl w:val="93F6D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909C7"/>
    <w:multiLevelType w:val="hybridMultilevel"/>
    <w:tmpl w:val="75EE8C1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FCB6D1D"/>
    <w:multiLevelType w:val="hybridMultilevel"/>
    <w:tmpl w:val="380C9B2A"/>
    <w:lvl w:ilvl="0" w:tplc="51CA07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7"/>
  </w:num>
  <w:num w:numId="5">
    <w:abstractNumId w:val="1"/>
  </w:num>
  <w:num w:numId="6">
    <w:abstractNumId w:val="13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8"/>
  </w:num>
  <w:num w:numId="12">
    <w:abstractNumId w:val="4"/>
  </w:num>
  <w:num w:numId="13">
    <w:abstractNumId w:val="14"/>
  </w:num>
  <w:num w:numId="14">
    <w:abstractNumId w:val="19"/>
  </w:num>
  <w:num w:numId="15">
    <w:abstractNumId w:val="11"/>
  </w:num>
  <w:num w:numId="16">
    <w:abstractNumId w:val="10"/>
  </w:num>
  <w:num w:numId="17">
    <w:abstractNumId w:val="3"/>
  </w:num>
  <w:num w:numId="18">
    <w:abstractNumId w:val="15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26C14"/>
    <w:rsid w:val="00054B87"/>
    <w:rsid w:val="00061F18"/>
    <w:rsid w:val="000628D2"/>
    <w:rsid w:val="000B5ED7"/>
    <w:rsid w:val="000C30AB"/>
    <w:rsid w:val="000E128F"/>
    <w:rsid w:val="000E58F2"/>
    <w:rsid w:val="000F0C4A"/>
    <w:rsid w:val="001406D2"/>
    <w:rsid w:val="00144CFE"/>
    <w:rsid w:val="001808C6"/>
    <w:rsid w:val="0018569F"/>
    <w:rsid w:val="00187A69"/>
    <w:rsid w:val="0019590A"/>
    <w:rsid w:val="001E74F5"/>
    <w:rsid w:val="001F28A2"/>
    <w:rsid w:val="002305DB"/>
    <w:rsid w:val="002E5BEA"/>
    <w:rsid w:val="002F01DE"/>
    <w:rsid w:val="002F2A17"/>
    <w:rsid w:val="002F49FF"/>
    <w:rsid w:val="00331757"/>
    <w:rsid w:val="00333CA3"/>
    <w:rsid w:val="00340A16"/>
    <w:rsid w:val="00351586"/>
    <w:rsid w:val="00366BB5"/>
    <w:rsid w:val="00371906"/>
    <w:rsid w:val="003A673C"/>
    <w:rsid w:val="003B1854"/>
    <w:rsid w:val="003E3F0B"/>
    <w:rsid w:val="004019B1"/>
    <w:rsid w:val="004423D5"/>
    <w:rsid w:val="00455A8D"/>
    <w:rsid w:val="00456B73"/>
    <w:rsid w:val="00474DFB"/>
    <w:rsid w:val="00475E07"/>
    <w:rsid w:val="004B5AE8"/>
    <w:rsid w:val="004C48B7"/>
    <w:rsid w:val="004C5513"/>
    <w:rsid w:val="004C7EE4"/>
    <w:rsid w:val="005241A9"/>
    <w:rsid w:val="00526A0F"/>
    <w:rsid w:val="00556536"/>
    <w:rsid w:val="00596DB5"/>
    <w:rsid w:val="005B379D"/>
    <w:rsid w:val="005F644E"/>
    <w:rsid w:val="005F735C"/>
    <w:rsid w:val="00674B81"/>
    <w:rsid w:val="00685ABD"/>
    <w:rsid w:val="00686C05"/>
    <w:rsid w:val="00762837"/>
    <w:rsid w:val="00834D02"/>
    <w:rsid w:val="008425F4"/>
    <w:rsid w:val="008562A1"/>
    <w:rsid w:val="008A54F3"/>
    <w:rsid w:val="008C449B"/>
    <w:rsid w:val="00916463"/>
    <w:rsid w:val="00927A3A"/>
    <w:rsid w:val="00953311"/>
    <w:rsid w:val="00987410"/>
    <w:rsid w:val="009B5AA4"/>
    <w:rsid w:val="009B72C6"/>
    <w:rsid w:val="00A0008C"/>
    <w:rsid w:val="00A42660"/>
    <w:rsid w:val="00A64ED7"/>
    <w:rsid w:val="00A77BC5"/>
    <w:rsid w:val="00B02924"/>
    <w:rsid w:val="00B07C9F"/>
    <w:rsid w:val="00B40514"/>
    <w:rsid w:val="00BD502F"/>
    <w:rsid w:val="00BD5281"/>
    <w:rsid w:val="00BD5845"/>
    <w:rsid w:val="00BE560F"/>
    <w:rsid w:val="00BE5E7E"/>
    <w:rsid w:val="00C15A04"/>
    <w:rsid w:val="00C23377"/>
    <w:rsid w:val="00C8487B"/>
    <w:rsid w:val="00C95CDB"/>
    <w:rsid w:val="00D03F6D"/>
    <w:rsid w:val="00D04C9B"/>
    <w:rsid w:val="00D11501"/>
    <w:rsid w:val="00D23628"/>
    <w:rsid w:val="00D328E0"/>
    <w:rsid w:val="00D4376A"/>
    <w:rsid w:val="00DD2DE0"/>
    <w:rsid w:val="00DD528F"/>
    <w:rsid w:val="00DF5377"/>
    <w:rsid w:val="00E32D57"/>
    <w:rsid w:val="00E628E1"/>
    <w:rsid w:val="00E67A00"/>
    <w:rsid w:val="00E92128"/>
    <w:rsid w:val="00EF1B90"/>
    <w:rsid w:val="00F2458F"/>
    <w:rsid w:val="00F4781B"/>
    <w:rsid w:val="00F90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44E459"/>
  <w15:docId w15:val="{952196D8-02C8-40B8-A5D0-08C581D7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B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dcterms:created xsi:type="dcterms:W3CDTF">2018-12-03T06:36:00Z</dcterms:created>
  <dcterms:modified xsi:type="dcterms:W3CDTF">2022-04-01T07:41:00Z</dcterms:modified>
</cp:coreProperties>
</file>