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459" w:rsidRPr="00291EA5" w:rsidRDefault="00F83459" w:rsidP="00F83459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91EA5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-422447</wp:posOffset>
            </wp:positionH>
            <wp:positionV relativeFrom="paragraph">
              <wp:posOffset>-611471</wp:posOffset>
            </wp:positionV>
            <wp:extent cx="1062681" cy="1043075"/>
            <wp:effectExtent l="0" t="0" r="0" b="0"/>
            <wp:wrapNone/>
            <wp:docPr id="2" name="Resim 2" descr="revize edilen üniversite logosu hakkı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vize edilen üniversite logosu hakkınd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681" cy="10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EA5">
        <w:rPr>
          <w:rFonts w:ascii="Times New Roman" w:hAnsi="Times New Roman" w:cs="Times New Roman"/>
          <w:b/>
        </w:rPr>
        <w:t>Dicle Üniversitesi Diyarbakır Tarım Meslek Yüksekokulu</w:t>
      </w:r>
    </w:p>
    <w:p w:rsidR="00B502B0" w:rsidRPr="00291EA5" w:rsidRDefault="00610C62" w:rsidP="00F83459">
      <w:pPr>
        <w:jc w:val="center"/>
        <w:rPr>
          <w:rFonts w:ascii="Times New Roman" w:hAnsi="Times New Roman" w:cs="Times New Roman"/>
          <w:b/>
        </w:rPr>
      </w:pPr>
      <w:r w:rsidRPr="00291EA5">
        <w:rPr>
          <w:rFonts w:ascii="Times New Roman" w:hAnsi="Times New Roman" w:cs="Times New Roman"/>
          <w:b/>
        </w:rPr>
        <w:t>Öğrenci</w:t>
      </w:r>
      <w:r w:rsidR="00820974" w:rsidRPr="00291EA5">
        <w:rPr>
          <w:rFonts w:ascii="Times New Roman" w:hAnsi="Times New Roman" w:cs="Times New Roman"/>
          <w:b/>
        </w:rPr>
        <w:t xml:space="preserve"> Memnuniyet Anketi</w:t>
      </w:r>
      <w:r w:rsidR="00F83459" w:rsidRPr="00291EA5">
        <w:rPr>
          <w:rFonts w:ascii="Times New Roman" w:hAnsi="Times New Roman" w:cs="Times New Roman"/>
          <w:b/>
        </w:rPr>
        <w:t xml:space="preserve"> </w:t>
      </w:r>
      <w:r w:rsidR="00406C2F" w:rsidRPr="00291EA5">
        <w:rPr>
          <w:rFonts w:ascii="Times New Roman" w:hAnsi="Times New Roman" w:cs="Times New Roman"/>
          <w:b/>
        </w:rPr>
        <w:t>–</w:t>
      </w:r>
      <w:r w:rsidR="00F83459" w:rsidRPr="00291EA5">
        <w:rPr>
          <w:rFonts w:ascii="Times New Roman" w:hAnsi="Times New Roman" w:cs="Times New Roman"/>
          <w:b/>
        </w:rPr>
        <w:t xml:space="preserve"> 202</w:t>
      </w:r>
      <w:r w:rsidR="0042661B">
        <w:rPr>
          <w:rFonts w:ascii="Times New Roman" w:hAnsi="Times New Roman" w:cs="Times New Roman"/>
          <w:b/>
        </w:rPr>
        <w:t>4</w:t>
      </w:r>
      <w:r w:rsidR="00A51433">
        <w:rPr>
          <w:rFonts w:ascii="Times New Roman" w:hAnsi="Times New Roman" w:cs="Times New Roman"/>
          <w:b/>
        </w:rPr>
        <w:t xml:space="preserve"> </w:t>
      </w:r>
      <w:r w:rsidR="0042661B">
        <w:rPr>
          <w:rFonts w:ascii="Times New Roman" w:hAnsi="Times New Roman" w:cs="Times New Roman"/>
          <w:b/>
        </w:rPr>
        <w:t>Haziran</w:t>
      </w:r>
    </w:p>
    <w:p w:rsidR="00406C2F" w:rsidRPr="00291EA5" w:rsidRDefault="00406C2F" w:rsidP="00F83459">
      <w:pPr>
        <w:jc w:val="center"/>
        <w:rPr>
          <w:rFonts w:ascii="Times New Roman" w:hAnsi="Times New Roman" w:cs="Times New Roman"/>
          <w:b/>
        </w:rPr>
      </w:pPr>
    </w:p>
    <w:p w:rsidR="00406C2F" w:rsidRDefault="00CE7A2B" w:rsidP="00406C2F">
      <w:pPr>
        <w:ind w:firstLine="708"/>
        <w:jc w:val="both"/>
        <w:rPr>
          <w:rFonts w:ascii="Times New Roman" w:hAnsi="Times New Roman" w:cs="Times New Roman"/>
        </w:rPr>
      </w:pPr>
      <w:r w:rsidRPr="00291EA5">
        <w:rPr>
          <w:rFonts w:ascii="Times New Roman" w:hAnsi="Times New Roman" w:cs="Times New Roman"/>
        </w:rPr>
        <w:t>202</w:t>
      </w:r>
      <w:r w:rsidR="0042661B">
        <w:rPr>
          <w:rFonts w:ascii="Times New Roman" w:hAnsi="Times New Roman" w:cs="Times New Roman"/>
        </w:rPr>
        <w:t>4</w:t>
      </w:r>
      <w:r w:rsidRPr="00291EA5">
        <w:rPr>
          <w:rFonts w:ascii="Times New Roman" w:hAnsi="Times New Roman" w:cs="Times New Roman"/>
        </w:rPr>
        <w:t xml:space="preserve"> yılında </w:t>
      </w:r>
      <w:proofErr w:type="spellStart"/>
      <w:r w:rsidRPr="00291EA5">
        <w:rPr>
          <w:rFonts w:ascii="Times New Roman" w:hAnsi="Times New Roman" w:cs="Times New Roman"/>
        </w:rPr>
        <w:t>Proliz</w:t>
      </w:r>
      <w:proofErr w:type="spellEnd"/>
      <w:r w:rsidRPr="00291EA5">
        <w:rPr>
          <w:rFonts w:ascii="Times New Roman" w:hAnsi="Times New Roman" w:cs="Times New Roman"/>
        </w:rPr>
        <w:t xml:space="preserve"> Öğrenci Bilgi Sistemi üzerinden öğrenci Memnuniyet anketi uygulanmıştır. Toplamda 16 sorudan soruda oluşan ankette, her soru için 5 ayrı cevap seçeneği bulunmaktadır. Anketi cevaplayan kişilerin bu cevap şıklarından herhangi birini işaretlemesi zorunlu kılınmıştır. Bu sayede anketi cevaplayanların herhangi bir soruda boş cevap vermesi engellenmiştir. </w:t>
      </w:r>
      <w:proofErr w:type="spellStart"/>
      <w:r w:rsidRPr="00291EA5">
        <w:rPr>
          <w:rFonts w:ascii="Times New Roman" w:hAnsi="Times New Roman" w:cs="Times New Roman"/>
        </w:rPr>
        <w:t>Proliz</w:t>
      </w:r>
      <w:proofErr w:type="spellEnd"/>
      <w:r w:rsidRPr="00291EA5">
        <w:rPr>
          <w:rFonts w:ascii="Times New Roman" w:hAnsi="Times New Roman" w:cs="Times New Roman"/>
        </w:rPr>
        <w:t xml:space="preserve"> Yazılım Öğrenci Bilgi Sistemi kimlik doğrulaması ile erişilecek şekilde düzenlenen ankette bir kişinin birden çok anket doldurması engellenmiştir. Ankete t</w:t>
      </w:r>
      <w:r w:rsidR="00C26570" w:rsidRPr="00291EA5">
        <w:rPr>
          <w:rFonts w:ascii="Times New Roman" w:hAnsi="Times New Roman" w:cs="Times New Roman"/>
        </w:rPr>
        <w:t xml:space="preserve">oplamda </w:t>
      </w:r>
      <w:r w:rsidR="0042661B">
        <w:rPr>
          <w:rFonts w:ascii="Times New Roman" w:hAnsi="Times New Roman" w:cs="Times New Roman"/>
        </w:rPr>
        <w:t xml:space="preserve">299 </w:t>
      </w:r>
      <w:r w:rsidR="00C26570" w:rsidRPr="00291EA5">
        <w:rPr>
          <w:rFonts w:ascii="Times New Roman" w:hAnsi="Times New Roman" w:cs="Times New Roman"/>
        </w:rPr>
        <w:t>öğrenci katılmıştır</w:t>
      </w:r>
      <w:r w:rsidRPr="00291EA5">
        <w:rPr>
          <w:rFonts w:ascii="Times New Roman" w:hAnsi="Times New Roman" w:cs="Times New Roman"/>
        </w:rPr>
        <w:t xml:space="preserve"> </w:t>
      </w:r>
      <w:r w:rsidR="00406C2F" w:rsidRPr="00291EA5">
        <w:rPr>
          <w:rFonts w:ascii="Times New Roman" w:hAnsi="Times New Roman" w:cs="Times New Roman"/>
        </w:rPr>
        <w:t>(Çizelge 1).</w:t>
      </w:r>
    </w:p>
    <w:p w:rsidR="00726D57" w:rsidRDefault="00726D57" w:rsidP="00406C2F">
      <w:pPr>
        <w:ind w:firstLine="708"/>
        <w:jc w:val="both"/>
        <w:rPr>
          <w:rFonts w:ascii="Times New Roman" w:hAnsi="Times New Roman" w:cs="Times New Roman"/>
        </w:rPr>
      </w:pPr>
    </w:p>
    <w:p w:rsidR="00726D57" w:rsidRDefault="00726D57" w:rsidP="00406C2F">
      <w:pPr>
        <w:ind w:firstLine="708"/>
        <w:jc w:val="both"/>
        <w:rPr>
          <w:rFonts w:ascii="Times New Roman" w:hAnsi="Times New Roman" w:cs="Times New Roman"/>
        </w:rPr>
      </w:pPr>
      <w:r w:rsidRPr="00291EA5">
        <w:rPr>
          <w:rFonts w:ascii="Times New Roman" w:hAnsi="Times New Roman" w:cs="Times New Roman"/>
          <w:b/>
          <w:sz w:val="20"/>
          <w:szCs w:val="20"/>
        </w:rPr>
        <w:t>Çizelge 1</w:t>
      </w:r>
      <w:r w:rsidRPr="00291EA5">
        <w:rPr>
          <w:rFonts w:ascii="Times New Roman" w:hAnsi="Times New Roman" w:cs="Times New Roman"/>
          <w:sz w:val="20"/>
          <w:szCs w:val="20"/>
        </w:rPr>
        <w:t xml:space="preserve">. Öğrenci memnuniyet anketi soru </w:t>
      </w:r>
      <w:proofErr w:type="gramStart"/>
      <w:r w:rsidRPr="00291EA5">
        <w:rPr>
          <w:rFonts w:ascii="Times New Roman" w:hAnsi="Times New Roman" w:cs="Times New Roman"/>
          <w:sz w:val="20"/>
          <w:szCs w:val="20"/>
        </w:rPr>
        <w:t>bazlı</w:t>
      </w:r>
      <w:proofErr w:type="gramEnd"/>
      <w:r w:rsidRPr="00291EA5">
        <w:rPr>
          <w:rFonts w:ascii="Times New Roman" w:hAnsi="Times New Roman" w:cs="Times New Roman"/>
          <w:sz w:val="20"/>
          <w:szCs w:val="20"/>
        </w:rPr>
        <w:t xml:space="preserve"> cevap yüzdeleri dağılım çizelgesi.</w:t>
      </w:r>
    </w:p>
    <w:tbl>
      <w:tblPr>
        <w:tblW w:w="957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5002"/>
        <w:gridCol w:w="851"/>
        <w:gridCol w:w="708"/>
        <w:gridCol w:w="709"/>
        <w:gridCol w:w="567"/>
        <w:gridCol w:w="1207"/>
      </w:tblGrid>
      <w:tr w:rsidR="00726D57" w:rsidRPr="00710049" w:rsidTr="00726D57">
        <w:trPr>
          <w:cantSplit/>
          <w:trHeight w:val="113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6D57" w:rsidRPr="00291EA5" w:rsidRDefault="00726D57" w:rsidP="00E26AF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91EA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Soru No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726D57" w:rsidRPr="00291EA5" w:rsidRDefault="00726D57" w:rsidP="00E2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91EA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Sorular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textDirection w:val="btLr"/>
            <w:hideMark/>
          </w:tcPr>
          <w:p w:rsidR="00726D57" w:rsidRPr="00291EA5" w:rsidRDefault="00726D57" w:rsidP="00E26AF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sz w:val="20"/>
                <w:szCs w:val="20"/>
              </w:rPr>
              <w:t>Hemen hemen her zaman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textDirection w:val="btLr"/>
            <w:hideMark/>
          </w:tcPr>
          <w:p w:rsidR="00726D57" w:rsidRPr="00291EA5" w:rsidRDefault="00726D57" w:rsidP="00E26AF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sz w:val="20"/>
                <w:szCs w:val="20"/>
              </w:rPr>
              <w:t>Sık sık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textDirection w:val="btLr"/>
            <w:hideMark/>
          </w:tcPr>
          <w:p w:rsidR="00726D57" w:rsidRPr="00291EA5" w:rsidRDefault="00726D57" w:rsidP="00E26AF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sz w:val="20"/>
                <w:szCs w:val="20"/>
              </w:rPr>
              <w:t>Zaman zaman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textDirection w:val="btLr"/>
            <w:hideMark/>
          </w:tcPr>
          <w:p w:rsidR="00726D57" w:rsidRPr="00291EA5" w:rsidRDefault="00726D57" w:rsidP="00E26AF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sz w:val="20"/>
                <w:szCs w:val="20"/>
              </w:rPr>
              <w:t>Nadiren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textDirection w:val="btLr"/>
            <w:hideMark/>
          </w:tcPr>
          <w:p w:rsidR="00726D57" w:rsidRPr="00291EA5" w:rsidRDefault="00726D57" w:rsidP="00E26AF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sz w:val="20"/>
                <w:szCs w:val="20"/>
              </w:rPr>
              <w:t>Hemen hemen hiçbir zaman</w:t>
            </w:r>
          </w:p>
        </w:tc>
      </w:tr>
      <w:tr w:rsidR="00710049" w:rsidRPr="00710049" w:rsidTr="00726D57">
        <w:trPr>
          <w:trHeight w:val="4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49" w:rsidRPr="00710049" w:rsidRDefault="00710049" w:rsidP="0071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49" w:rsidRPr="00710049" w:rsidRDefault="00710049" w:rsidP="00710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Öğretim elemanları alanındaki yenilikleri ve gelişmeleri paylaşmaktadır.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D3A7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1A3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C07E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5F0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7%</w:t>
            </w:r>
          </w:p>
        </w:tc>
      </w:tr>
      <w:tr w:rsidR="00710049" w:rsidRPr="00710049" w:rsidTr="00726D57">
        <w:trPr>
          <w:trHeight w:val="4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49" w:rsidRPr="00710049" w:rsidRDefault="00710049" w:rsidP="0071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49" w:rsidRPr="00710049" w:rsidRDefault="00710049" w:rsidP="00710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Derslerde teknolojik araç ve gereçler etkin kullanılmaktadır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D5AB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D9B4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F4ED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5F0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10%</w:t>
            </w:r>
          </w:p>
        </w:tc>
      </w:tr>
      <w:tr w:rsidR="00710049" w:rsidRPr="00710049" w:rsidTr="00726D57">
        <w:trPr>
          <w:trHeight w:val="4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49" w:rsidRPr="00710049" w:rsidRDefault="00710049" w:rsidP="0071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49" w:rsidRPr="00710049" w:rsidRDefault="00710049" w:rsidP="00710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Danışmanım sorunlarımla ilgilenmektedir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2C488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BDCBA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0D0A2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F0E4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5F0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10%</w:t>
            </w:r>
          </w:p>
        </w:tc>
      </w:tr>
      <w:tr w:rsidR="00710049" w:rsidRPr="00710049" w:rsidTr="00726D57">
        <w:trPr>
          <w:trHeight w:val="4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49" w:rsidRPr="00710049" w:rsidRDefault="00710049" w:rsidP="0071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49" w:rsidRPr="00710049" w:rsidRDefault="00710049" w:rsidP="00710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Dersliklerin donanımı uygundur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0D0A2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1D8B1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CA94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F0E4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F4ED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11%</w:t>
            </w:r>
          </w:p>
        </w:tc>
      </w:tr>
      <w:tr w:rsidR="00710049" w:rsidRPr="00710049" w:rsidTr="00726D57">
        <w:trPr>
          <w:trHeight w:val="4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49" w:rsidRPr="00710049" w:rsidRDefault="00710049" w:rsidP="0071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49" w:rsidRPr="00710049" w:rsidRDefault="00710049" w:rsidP="00710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Proje olanaklarından haberdar edilmekteyim.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1D1A2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D4A9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FC385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F4EE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8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9%</w:t>
            </w:r>
          </w:p>
        </w:tc>
      </w:tr>
      <w:tr w:rsidR="00710049" w:rsidRPr="00710049" w:rsidTr="00726D57">
        <w:trPr>
          <w:trHeight w:val="4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49" w:rsidRPr="00710049" w:rsidRDefault="00710049" w:rsidP="0071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49" w:rsidRPr="00710049" w:rsidRDefault="00710049" w:rsidP="00710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web sayfası kullanışlıdır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8D4A8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8D4A8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CC891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F0E4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6F2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10%</w:t>
            </w:r>
          </w:p>
        </w:tc>
      </w:tr>
      <w:tr w:rsidR="00710049" w:rsidRPr="00710049" w:rsidTr="00726D57">
        <w:trPr>
          <w:trHeight w:val="4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49" w:rsidRPr="00710049" w:rsidRDefault="00710049" w:rsidP="0071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49" w:rsidRPr="00710049" w:rsidRDefault="00710049" w:rsidP="00710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Öğrencilere temiz ve </w:t>
            </w:r>
            <w:proofErr w:type="gramStart"/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hijyenik</w:t>
            </w:r>
            <w:proofErr w:type="gramEnd"/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bir ortam sunulmaktadır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7DAB6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1CB95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1D1A3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F4EE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ECDB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14%</w:t>
            </w:r>
          </w:p>
        </w:tc>
      </w:tr>
      <w:tr w:rsidR="00710049" w:rsidRPr="00710049" w:rsidTr="00726D57">
        <w:trPr>
          <w:trHeight w:val="4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49" w:rsidRPr="00710049" w:rsidRDefault="00710049" w:rsidP="0071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49" w:rsidRPr="00710049" w:rsidRDefault="00710049" w:rsidP="00710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Öğrenci kulüp etkinlikleri yapılmaktadır.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D6AE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D5AC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CC97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FE2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F0E4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13%</w:t>
            </w:r>
          </w:p>
        </w:tc>
      </w:tr>
      <w:tr w:rsidR="00710049" w:rsidRPr="00710049" w:rsidTr="00726D57">
        <w:trPr>
          <w:trHeight w:val="4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49" w:rsidRPr="00710049" w:rsidRDefault="00710049" w:rsidP="0071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49" w:rsidRPr="00710049" w:rsidRDefault="00710049" w:rsidP="00710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tarafından kültürel, sportif ve sanatsal olanaklar sunulmaktadır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CBB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7CD9A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1CB95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E9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F0E4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13%</w:t>
            </w:r>
          </w:p>
        </w:tc>
      </w:tr>
      <w:tr w:rsidR="00710049" w:rsidRPr="00710049" w:rsidTr="00726D57">
        <w:trPr>
          <w:trHeight w:val="4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49" w:rsidRPr="00710049" w:rsidRDefault="00710049" w:rsidP="0071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49" w:rsidRPr="00710049" w:rsidRDefault="00710049" w:rsidP="00710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Merkezi kütüphane fiziki yönden ve donanım açısından uygundur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BB7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1D1A3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C181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AFA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FE2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13%</w:t>
            </w:r>
          </w:p>
        </w:tc>
      </w:tr>
      <w:tr w:rsidR="00710049" w:rsidRPr="00710049" w:rsidTr="00726D57">
        <w:trPr>
          <w:trHeight w:val="4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49" w:rsidRPr="00710049" w:rsidRDefault="00710049" w:rsidP="0071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49" w:rsidRPr="00710049" w:rsidRDefault="00710049" w:rsidP="00710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Üniversitede yer alan kantin, kafe, restoran vb. işletmeler kaliteli hizmet sunmaktadır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DDBD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CF9E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0A0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DDF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CDD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14%</w:t>
            </w:r>
          </w:p>
        </w:tc>
      </w:tr>
      <w:tr w:rsidR="00710049" w:rsidRPr="00710049" w:rsidTr="00726D57">
        <w:trPr>
          <w:trHeight w:val="4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49" w:rsidRPr="00710049" w:rsidRDefault="00710049" w:rsidP="0071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49" w:rsidRPr="00710049" w:rsidRDefault="00710049" w:rsidP="00710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Üniversitenin kariyer planlama etkinlikleri yapılmaktadır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D9B5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D9B3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2C488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BDB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F3EC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11%</w:t>
            </w:r>
          </w:p>
        </w:tc>
      </w:tr>
      <w:tr w:rsidR="00710049" w:rsidRPr="00710049" w:rsidTr="00726D57">
        <w:trPr>
          <w:trHeight w:val="4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49" w:rsidRPr="00710049" w:rsidRDefault="00710049" w:rsidP="0071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49" w:rsidRPr="00710049" w:rsidRDefault="00710049" w:rsidP="00710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Değişim programları (</w:t>
            </w:r>
            <w:proofErr w:type="spellStart"/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Erasmus</w:t>
            </w:r>
            <w:proofErr w:type="spellEnd"/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+, Farabi, Mevlana, vb.) bilgilendirme yapılmaktadır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D9B4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CF9F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9CE9C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EE0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F2E9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12%</w:t>
            </w:r>
          </w:p>
        </w:tc>
      </w:tr>
      <w:tr w:rsidR="00710049" w:rsidRPr="00710049" w:rsidTr="00726D57">
        <w:trPr>
          <w:trHeight w:val="4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49" w:rsidRPr="00710049" w:rsidRDefault="00710049" w:rsidP="0071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49" w:rsidRPr="00710049" w:rsidRDefault="00710049" w:rsidP="00710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Üniversitenin özel </w:t>
            </w:r>
            <w:proofErr w:type="spellStart"/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gereksinimli</w:t>
            </w:r>
            <w:proofErr w:type="spellEnd"/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bireyler açısından erişilebilirliği uygundur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D4AA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DD6AD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3C589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F1E7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5F0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10%</w:t>
            </w:r>
          </w:p>
        </w:tc>
      </w:tr>
      <w:tr w:rsidR="00710049" w:rsidRPr="00710049" w:rsidTr="00726D57">
        <w:trPr>
          <w:trHeight w:val="4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49" w:rsidRPr="00710049" w:rsidRDefault="00710049" w:rsidP="0071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49" w:rsidRPr="00710049" w:rsidRDefault="00710049" w:rsidP="00710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Topluma hizmet uygulamaları yapılmaktadır.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D9B3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0D7B0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CA94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FE4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ECDD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14%</w:t>
            </w:r>
          </w:p>
        </w:tc>
      </w:tr>
      <w:tr w:rsidR="00710049" w:rsidRPr="00710049" w:rsidTr="00726D57">
        <w:trPr>
          <w:trHeight w:val="4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49" w:rsidRPr="00710049" w:rsidRDefault="00710049" w:rsidP="0071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49" w:rsidRPr="00710049" w:rsidRDefault="00710049" w:rsidP="00710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içi huzur ve güven hizmetleri uygundur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CF9E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0D0A2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CC97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7F5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F3EC"/>
            <w:noWrap/>
            <w:hideMark/>
          </w:tcPr>
          <w:p w:rsidR="00710049" w:rsidRPr="00710049" w:rsidRDefault="00710049" w:rsidP="0072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11%</w:t>
            </w:r>
          </w:p>
        </w:tc>
      </w:tr>
    </w:tbl>
    <w:p w:rsidR="00710049" w:rsidRDefault="00710049" w:rsidP="00406C2F">
      <w:pPr>
        <w:ind w:firstLine="708"/>
        <w:jc w:val="both"/>
        <w:rPr>
          <w:rFonts w:ascii="Times New Roman" w:hAnsi="Times New Roman" w:cs="Times New Roman"/>
        </w:rPr>
      </w:pPr>
    </w:p>
    <w:p w:rsidR="00726D57" w:rsidRDefault="00726D57" w:rsidP="00406C2F">
      <w:pPr>
        <w:ind w:firstLine="708"/>
        <w:jc w:val="both"/>
        <w:rPr>
          <w:rFonts w:ascii="Times New Roman" w:hAnsi="Times New Roman" w:cs="Times New Roman"/>
        </w:rPr>
      </w:pPr>
    </w:p>
    <w:p w:rsidR="00820974" w:rsidRPr="00291EA5" w:rsidRDefault="00820974" w:rsidP="00820974">
      <w:pPr>
        <w:rPr>
          <w:rFonts w:ascii="Times New Roman" w:hAnsi="Times New Roman" w:cs="Times New Roman"/>
        </w:rPr>
      </w:pPr>
    </w:p>
    <w:p w:rsidR="00CA000E" w:rsidRPr="002C2401" w:rsidRDefault="00406C2F" w:rsidP="00406C2F">
      <w:pPr>
        <w:ind w:firstLine="708"/>
        <w:jc w:val="both"/>
        <w:rPr>
          <w:rFonts w:ascii="Times New Roman" w:hAnsi="Times New Roman" w:cs="Times New Roman"/>
        </w:rPr>
      </w:pPr>
      <w:r w:rsidRPr="002C2401">
        <w:rPr>
          <w:rFonts w:ascii="Times New Roman" w:hAnsi="Times New Roman" w:cs="Times New Roman"/>
        </w:rPr>
        <w:lastRenderedPageBreak/>
        <w:t>Çizelge 1</w:t>
      </w:r>
      <w:r w:rsidR="00CA000E" w:rsidRPr="002C2401">
        <w:rPr>
          <w:rFonts w:ascii="Times New Roman" w:hAnsi="Times New Roman" w:cs="Times New Roman"/>
        </w:rPr>
        <w:t>’de</w:t>
      </w:r>
      <w:r w:rsidRPr="002C2401">
        <w:rPr>
          <w:rFonts w:ascii="Times New Roman" w:hAnsi="Times New Roman" w:cs="Times New Roman"/>
        </w:rPr>
        <w:t>,</w:t>
      </w:r>
      <w:r w:rsidR="00CA000E" w:rsidRPr="002C2401">
        <w:rPr>
          <w:rFonts w:ascii="Times New Roman" w:hAnsi="Times New Roman" w:cs="Times New Roman"/>
        </w:rPr>
        <w:t xml:space="preserve"> </w:t>
      </w:r>
      <w:r w:rsidR="00F324CB" w:rsidRPr="002C2401">
        <w:rPr>
          <w:rFonts w:ascii="Times New Roman" w:hAnsi="Times New Roman" w:cs="Times New Roman"/>
        </w:rPr>
        <w:t>Öğrenci</w:t>
      </w:r>
      <w:r w:rsidR="00CA000E" w:rsidRPr="002C2401">
        <w:rPr>
          <w:rFonts w:ascii="Times New Roman" w:hAnsi="Times New Roman" w:cs="Times New Roman"/>
        </w:rPr>
        <w:t xml:space="preserve"> Memnuniyet Anketine verilen cevapların yüzdelik dağılımları gösterilmiştir. Tabloya uygulanan renklendirme ile yüzdelik olarak yüksek cevaplar daha koyu renklerde, yüzdelik olarak daha düşük renkler ise açık renklerde işaretlenmiştir.</w:t>
      </w:r>
    </w:p>
    <w:p w:rsidR="00BC5B08" w:rsidRPr="002C2401" w:rsidRDefault="00D01DE2" w:rsidP="009402DF">
      <w:pPr>
        <w:ind w:firstLine="708"/>
        <w:jc w:val="both"/>
        <w:rPr>
          <w:rFonts w:ascii="Times New Roman" w:hAnsi="Times New Roman" w:cs="Times New Roman"/>
        </w:rPr>
      </w:pPr>
      <w:r w:rsidRPr="002C2401">
        <w:rPr>
          <w:rFonts w:ascii="Times New Roman" w:hAnsi="Times New Roman" w:cs="Times New Roman"/>
        </w:rPr>
        <w:t xml:space="preserve">Şekil 1’de </w:t>
      </w:r>
      <w:r w:rsidR="00F324CB" w:rsidRPr="002C2401">
        <w:rPr>
          <w:rFonts w:ascii="Times New Roman" w:hAnsi="Times New Roman" w:cs="Times New Roman"/>
        </w:rPr>
        <w:t xml:space="preserve">Öğrenci </w:t>
      </w:r>
      <w:r w:rsidR="00406C2F" w:rsidRPr="002C2401">
        <w:rPr>
          <w:rFonts w:ascii="Times New Roman" w:hAnsi="Times New Roman" w:cs="Times New Roman"/>
        </w:rPr>
        <w:t xml:space="preserve">Memnuniyet Anketinin </w:t>
      </w:r>
      <w:r w:rsidRPr="002C2401">
        <w:rPr>
          <w:rFonts w:ascii="Times New Roman" w:hAnsi="Times New Roman" w:cs="Times New Roman"/>
        </w:rPr>
        <w:t xml:space="preserve">soru </w:t>
      </w:r>
      <w:proofErr w:type="gramStart"/>
      <w:r w:rsidRPr="002C2401">
        <w:rPr>
          <w:rFonts w:ascii="Times New Roman" w:hAnsi="Times New Roman" w:cs="Times New Roman"/>
        </w:rPr>
        <w:t>bazlı</w:t>
      </w:r>
      <w:proofErr w:type="gramEnd"/>
      <w:r w:rsidRPr="002C2401">
        <w:rPr>
          <w:rFonts w:ascii="Times New Roman" w:hAnsi="Times New Roman" w:cs="Times New Roman"/>
        </w:rPr>
        <w:t xml:space="preserve"> memnuniyet yüzdeleri gösterilmiştir. </w:t>
      </w:r>
      <w:r w:rsidR="00F324CB" w:rsidRPr="002C2401">
        <w:rPr>
          <w:rFonts w:ascii="Times New Roman" w:hAnsi="Times New Roman" w:cs="Times New Roman"/>
        </w:rPr>
        <w:t xml:space="preserve">Öğrencilerin </w:t>
      </w:r>
      <w:r w:rsidR="00BC5B08" w:rsidRPr="002C2401">
        <w:rPr>
          <w:rFonts w:ascii="Times New Roman" w:hAnsi="Times New Roman" w:cs="Times New Roman"/>
        </w:rPr>
        <w:t>memnuniye</w:t>
      </w:r>
      <w:r w:rsidR="009402DF" w:rsidRPr="002C2401">
        <w:rPr>
          <w:rFonts w:ascii="Times New Roman" w:hAnsi="Times New Roman" w:cs="Times New Roman"/>
        </w:rPr>
        <w:t>t oranının en yüksek olduğu soru</w:t>
      </w:r>
      <w:r w:rsidR="00BC5B08" w:rsidRPr="002C2401">
        <w:rPr>
          <w:rFonts w:ascii="Times New Roman" w:hAnsi="Times New Roman" w:cs="Times New Roman"/>
        </w:rPr>
        <w:t>lar;</w:t>
      </w:r>
      <w:r w:rsidR="00F324CB" w:rsidRPr="002C2401">
        <w:rPr>
          <w:rFonts w:ascii="Times New Roman" w:hAnsi="Times New Roman" w:cs="Times New Roman"/>
        </w:rPr>
        <w:t xml:space="preserve"> </w:t>
      </w:r>
      <w:r w:rsidR="0042661B">
        <w:rPr>
          <w:rFonts w:ascii="Times New Roman" w:hAnsi="Times New Roman" w:cs="Times New Roman"/>
        </w:rPr>
        <w:t>D</w:t>
      </w:r>
      <w:r w:rsidR="0042661B" w:rsidRPr="002C2401">
        <w:rPr>
          <w:rFonts w:ascii="Times New Roman" w:hAnsi="Times New Roman" w:cs="Times New Roman"/>
        </w:rPr>
        <w:t>anışmanların öğrenci sorunlarına karşı duyarlılığı</w:t>
      </w:r>
      <w:r w:rsidR="00CC0C98" w:rsidRPr="002C2401">
        <w:rPr>
          <w:rFonts w:ascii="Times New Roman" w:hAnsi="Times New Roman" w:cs="Times New Roman"/>
        </w:rPr>
        <w:t>,</w:t>
      </w:r>
      <w:r w:rsidR="0042661B" w:rsidRPr="0042661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2661B" w:rsidRPr="00291EA5">
        <w:rPr>
          <w:rFonts w:ascii="Times New Roman" w:hAnsi="Times New Roman" w:cs="Times New Roman"/>
          <w:color w:val="000000"/>
          <w:sz w:val="20"/>
          <w:szCs w:val="20"/>
        </w:rPr>
        <w:t xml:space="preserve">Dersliklerin donanımı </w:t>
      </w:r>
      <w:r w:rsidR="0042661B">
        <w:rPr>
          <w:rFonts w:ascii="Times New Roman" w:hAnsi="Times New Roman" w:cs="Times New Roman"/>
          <w:color w:val="000000"/>
          <w:sz w:val="20"/>
          <w:szCs w:val="20"/>
        </w:rPr>
        <w:t>uygunluğu,</w:t>
      </w:r>
      <w:r w:rsidR="00CC0C98" w:rsidRPr="002C2401">
        <w:rPr>
          <w:rFonts w:ascii="Times New Roman" w:hAnsi="Times New Roman" w:cs="Times New Roman"/>
        </w:rPr>
        <w:t xml:space="preserve"> </w:t>
      </w:r>
      <w:r w:rsidR="0042661B" w:rsidRPr="00291EA5">
        <w:rPr>
          <w:rFonts w:ascii="Times New Roman" w:hAnsi="Times New Roman" w:cs="Times New Roman"/>
          <w:color w:val="000000"/>
          <w:sz w:val="20"/>
          <w:szCs w:val="20"/>
        </w:rPr>
        <w:t>Üniversite içi hu</w:t>
      </w:r>
      <w:r w:rsidR="0042661B">
        <w:rPr>
          <w:rFonts w:ascii="Times New Roman" w:hAnsi="Times New Roman" w:cs="Times New Roman"/>
          <w:color w:val="000000"/>
          <w:sz w:val="20"/>
          <w:szCs w:val="20"/>
        </w:rPr>
        <w:t>zur ve güven hizmetleri uygunluğuna</w:t>
      </w:r>
      <w:r w:rsidR="0042661B" w:rsidRPr="002C2401">
        <w:rPr>
          <w:rFonts w:ascii="Times New Roman" w:hAnsi="Times New Roman" w:cs="Times New Roman"/>
        </w:rPr>
        <w:t xml:space="preserve"> </w:t>
      </w:r>
      <w:r w:rsidR="00A6335A" w:rsidRPr="002C2401">
        <w:rPr>
          <w:rFonts w:ascii="Times New Roman" w:hAnsi="Times New Roman" w:cs="Times New Roman"/>
        </w:rPr>
        <w:t>i</w:t>
      </w:r>
      <w:r w:rsidR="009402DF" w:rsidRPr="002C2401">
        <w:rPr>
          <w:rFonts w:ascii="Times New Roman" w:hAnsi="Times New Roman" w:cs="Times New Roman"/>
        </w:rPr>
        <w:t xml:space="preserve">lişkin </w:t>
      </w:r>
      <w:r w:rsidR="00A6335A" w:rsidRPr="002C2401">
        <w:rPr>
          <w:rFonts w:ascii="Times New Roman" w:hAnsi="Times New Roman" w:cs="Times New Roman"/>
        </w:rPr>
        <w:t>konulardır.</w:t>
      </w:r>
    </w:p>
    <w:p w:rsidR="00FF401D" w:rsidRPr="002C2401" w:rsidRDefault="00134C6D" w:rsidP="00E9562A">
      <w:pPr>
        <w:ind w:firstLine="708"/>
        <w:jc w:val="both"/>
        <w:rPr>
          <w:rFonts w:ascii="Times New Roman" w:hAnsi="Times New Roman" w:cs="Times New Roman"/>
        </w:rPr>
      </w:pPr>
      <w:r w:rsidRPr="002C2401">
        <w:rPr>
          <w:rFonts w:ascii="Times New Roman" w:hAnsi="Times New Roman" w:cs="Times New Roman"/>
        </w:rPr>
        <w:t>Memnuniyet seviyesinin en düşük olduğu konular ise</w:t>
      </w:r>
      <w:r w:rsidR="0042661B" w:rsidRPr="0042661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2661B" w:rsidRPr="00291EA5">
        <w:rPr>
          <w:rFonts w:ascii="Times New Roman" w:hAnsi="Times New Roman" w:cs="Times New Roman"/>
          <w:color w:val="000000"/>
          <w:sz w:val="20"/>
          <w:szCs w:val="20"/>
        </w:rPr>
        <w:t>Üniversitede yer alan kantin, kafe, restoran vb. işletmeler kaliteli hizmet sun</w:t>
      </w:r>
      <w:r w:rsidR="00424AF4">
        <w:rPr>
          <w:rFonts w:ascii="Times New Roman" w:hAnsi="Times New Roman" w:cs="Times New Roman"/>
          <w:color w:val="000000"/>
          <w:sz w:val="20"/>
          <w:szCs w:val="20"/>
        </w:rPr>
        <w:t>umu</w:t>
      </w:r>
      <w:r w:rsidR="001267AF" w:rsidRPr="002C2401">
        <w:rPr>
          <w:rFonts w:ascii="Times New Roman" w:hAnsi="Times New Roman" w:cs="Times New Roman"/>
        </w:rPr>
        <w:t>,</w:t>
      </w:r>
      <w:r w:rsidR="00A6335A" w:rsidRPr="002C2401">
        <w:rPr>
          <w:rFonts w:ascii="Times New Roman" w:hAnsi="Times New Roman" w:cs="Times New Roman"/>
        </w:rPr>
        <w:t xml:space="preserve"> </w:t>
      </w:r>
      <w:r w:rsidR="001267AF" w:rsidRPr="002C2401">
        <w:rPr>
          <w:rFonts w:ascii="Times New Roman" w:hAnsi="Times New Roman" w:cs="Times New Roman"/>
          <w:color w:val="000000"/>
        </w:rPr>
        <w:t>öğrencilere temiz v</w:t>
      </w:r>
      <w:r w:rsidR="00424AF4">
        <w:rPr>
          <w:rFonts w:ascii="Times New Roman" w:hAnsi="Times New Roman" w:cs="Times New Roman"/>
          <w:color w:val="000000"/>
        </w:rPr>
        <w:t xml:space="preserve">e </w:t>
      </w:r>
      <w:proofErr w:type="gramStart"/>
      <w:r w:rsidR="00424AF4">
        <w:rPr>
          <w:rFonts w:ascii="Times New Roman" w:hAnsi="Times New Roman" w:cs="Times New Roman"/>
          <w:color w:val="000000"/>
        </w:rPr>
        <w:t>hijyenik</w:t>
      </w:r>
      <w:proofErr w:type="gramEnd"/>
      <w:r w:rsidR="00424AF4">
        <w:rPr>
          <w:rFonts w:ascii="Times New Roman" w:hAnsi="Times New Roman" w:cs="Times New Roman"/>
          <w:color w:val="000000"/>
        </w:rPr>
        <w:t xml:space="preserve"> bir ortam sunulması ve </w:t>
      </w:r>
      <w:r w:rsidR="001267AF" w:rsidRPr="002C2401">
        <w:rPr>
          <w:rFonts w:ascii="Times New Roman" w:hAnsi="Times New Roman" w:cs="Times New Roman"/>
          <w:color w:val="000000"/>
        </w:rPr>
        <w:t>topluma hizmet uygulamaları yapılması</w:t>
      </w:r>
      <w:r w:rsidR="00424AF4">
        <w:rPr>
          <w:rFonts w:ascii="Times New Roman" w:hAnsi="Times New Roman" w:cs="Times New Roman"/>
          <w:color w:val="000000"/>
        </w:rPr>
        <w:t>na</w:t>
      </w:r>
      <w:r w:rsidR="001267AF" w:rsidRPr="002C2401">
        <w:rPr>
          <w:rFonts w:ascii="Times New Roman" w:hAnsi="Times New Roman" w:cs="Times New Roman"/>
          <w:color w:val="000000"/>
        </w:rPr>
        <w:t xml:space="preserve"> </w:t>
      </w:r>
      <w:r w:rsidR="00A6335A" w:rsidRPr="002C2401">
        <w:rPr>
          <w:rFonts w:ascii="Times New Roman" w:hAnsi="Times New Roman" w:cs="Times New Roman"/>
        </w:rPr>
        <w:t>ilişkin konulardır.</w:t>
      </w:r>
    </w:p>
    <w:p w:rsidR="00B502B0" w:rsidRDefault="00D01DE2" w:rsidP="00AC1F4C">
      <w:pPr>
        <w:ind w:firstLine="708"/>
        <w:jc w:val="both"/>
        <w:rPr>
          <w:rFonts w:ascii="Times New Roman" w:hAnsi="Times New Roman" w:cs="Times New Roman"/>
        </w:rPr>
      </w:pPr>
      <w:r w:rsidRPr="002C2401">
        <w:rPr>
          <w:rFonts w:ascii="Times New Roman" w:hAnsi="Times New Roman" w:cs="Times New Roman"/>
        </w:rPr>
        <w:t xml:space="preserve">Uygulanan </w:t>
      </w:r>
      <w:r w:rsidR="00071429" w:rsidRPr="002C2401">
        <w:rPr>
          <w:rFonts w:ascii="Times New Roman" w:hAnsi="Times New Roman" w:cs="Times New Roman"/>
        </w:rPr>
        <w:t>öğrenci</w:t>
      </w:r>
      <w:r w:rsidRPr="002C2401">
        <w:rPr>
          <w:rFonts w:ascii="Times New Roman" w:hAnsi="Times New Roman" w:cs="Times New Roman"/>
        </w:rPr>
        <w:t xml:space="preserve"> memnuniyet anketinin </w:t>
      </w:r>
      <w:r w:rsidR="00071429" w:rsidRPr="002C2401">
        <w:rPr>
          <w:rFonts w:ascii="Times New Roman" w:hAnsi="Times New Roman" w:cs="Times New Roman"/>
        </w:rPr>
        <w:t>genel memnuniyet oranı ise %</w:t>
      </w:r>
      <w:r w:rsidR="00E9562A" w:rsidRPr="002C2401">
        <w:rPr>
          <w:rFonts w:ascii="Times New Roman" w:hAnsi="Times New Roman" w:cs="Times New Roman"/>
        </w:rPr>
        <w:t xml:space="preserve"> </w:t>
      </w:r>
      <w:r w:rsidR="00071429" w:rsidRPr="002C2401">
        <w:rPr>
          <w:rFonts w:ascii="Times New Roman" w:hAnsi="Times New Roman" w:cs="Times New Roman"/>
        </w:rPr>
        <w:t>6</w:t>
      </w:r>
      <w:r w:rsidR="00424AF4">
        <w:rPr>
          <w:rFonts w:ascii="Times New Roman" w:hAnsi="Times New Roman" w:cs="Times New Roman"/>
        </w:rPr>
        <w:t>7</w:t>
      </w:r>
      <w:r w:rsidR="002D13D6" w:rsidRPr="002C2401">
        <w:rPr>
          <w:rFonts w:ascii="Times New Roman" w:hAnsi="Times New Roman" w:cs="Times New Roman"/>
        </w:rPr>
        <w:t xml:space="preserve"> olarak hesaplanmıştır</w:t>
      </w:r>
      <w:r w:rsidR="00B502B0" w:rsidRPr="002C2401">
        <w:rPr>
          <w:rFonts w:ascii="Times New Roman" w:hAnsi="Times New Roman" w:cs="Times New Roman"/>
        </w:rPr>
        <w:t>.</w:t>
      </w:r>
      <w:r w:rsidRPr="002C2401">
        <w:rPr>
          <w:rFonts w:ascii="Times New Roman" w:hAnsi="Times New Roman" w:cs="Times New Roman"/>
        </w:rPr>
        <w:t xml:space="preserve"> </w:t>
      </w:r>
    </w:p>
    <w:p w:rsidR="0068730B" w:rsidRDefault="008A37F2" w:rsidP="008A37F2">
      <w:pPr>
        <w:jc w:val="both"/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787C3631" wp14:editId="5037FB3F">
            <wp:extent cx="6027420" cy="2811780"/>
            <wp:effectExtent l="0" t="0" r="0" b="7620"/>
            <wp:docPr id="1" name="Grafik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C1F4C" w:rsidRDefault="00AC1F4C" w:rsidP="00053DA4">
      <w:pPr>
        <w:jc w:val="center"/>
        <w:rPr>
          <w:rFonts w:ascii="Times New Roman" w:hAnsi="Times New Roman" w:cs="Times New Roman"/>
        </w:rPr>
      </w:pPr>
      <w:r w:rsidRPr="00291EA5">
        <w:rPr>
          <w:rFonts w:ascii="Times New Roman" w:hAnsi="Times New Roman" w:cs="Times New Roman"/>
          <w:b/>
        </w:rPr>
        <w:t>Şekil 1:</w:t>
      </w:r>
      <w:r w:rsidRPr="00291EA5">
        <w:rPr>
          <w:rFonts w:ascii="Times New Roman" w:hAnsi="Times New Roman" w:cs="Times New Roman"/>
        </w:rPr>
        <w:t xml:space="preserve"> Öğrenci genel memnuniyet oranı grafiği.</w:t>
      </w:r>
    </w:p>
    <w:p w:rsidR="008A37F2" w:rsidRDefault="008A37F2" w:rsidP="00053DA4">
      <w:pPr>
        <w:jc w:val="center"/>
        <w:rPr>
          <w:rFonts w:ascii="Times New Roman" w:hAnsi="Times New Roman" w:cs="Times New Roman"/>
        </w:rPr>
      </w:pPr>
    </w:p>
    <w:p w:rsidR="008A37F2" w:rsidRPr="008A37F2" w:rsidRDefault="008A37F2" w:rsidP="008A37F2">
      <w:pPr>
        <w:rPr>
          <w:rFonts w:ascii="Times New Roman" w:hAnsi="Times New Roman" w:cs="Times New Roman"/>
        </w:rPr>
      </w:pPr>
    </w:p>
    <w:p w:rsidR="008A37F2" w:rsidRDefault="008A37F2" w:rsidP="008A37F2">
      <w:pPr>
        <w:rPr>
          <w:rFonts w:ascii="Times New Roman" w:hAnsi="Times New Roman" w:cs="Times New Roman"/>
        </w:rPr>
      </w:pPr>
    </w:p>
    <w:p w:rsidR="008A37F2" w:rsidRPr="008A37F2" w:rsidRDefault="008A37F2" w:rsidP="008A37F2">
      <w:pPr>
        <w:ind w:firstLine="708"/>
        <w:rPr>
          <w:rFonts w:ascii="Times New Roman" w:hAnsi="Times New Roman" w:cs="Times New Roman"/>
        </w:rPr>
      </w:pPr>
    </w:p>
    <w:sectPr w:rsidR="008A37F2" w:rsidRPr="008A37F2" w:rsidSect="00934BBC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974"/>
    <w:rsid w:val="00053DA4"/>
    <w:rsid w:val="00071429"/>
    <w:rsid w:val="000C3586"/>
    <w:rsid w:val="001267AF"/>
    <w:rsid w:val="00134C6D"/>
    <w:rsid w:val="001C4BAF"/>
    <w:rsid w:val="00255B94"/>
    <w:rsid w:val="00291EA5"/>
    <w:rsid w:val="002B383D"/>
    <w:rsid w:val="002C2401"/>
    <w:rsid w:val="002D13D6"/>
    <w:rsid w:val="00406C2F"/>
    <w:rsid w:val="00424AF4"/>
    <w:rsid w:val="0042661B"/>
    <w:rsid w:val="005B1DD1"/>
    <w:rsid w:val="00610C62"/>
    <w:rsid w:val="00663610"/>
    <w:rsid w:val="0068730B"/>
    <w:rsid w:val="00710049"/>
    <w:rsid w:val="00726D57"/>
    <w:rsid w:val="00731B09"/>
    <w:rsid w:val="007B7974"/>
    <w:rsid w:val="007E7851"/>
    <w:rsid w:val="00820974"/>
    <w:rsid w:val="008550C3"/>
    <w:rsid w:val="008728A3"/>
    <w:rsid w:val="008A37F2"/>
    <w:rsid w:val="008C6ADF"/>
    <w:rsid w:val="00934BBC"/>
    <w:rsid w:val="009402DF"/>
    <w:rsid w:val="00952C71"/>
    <w:rsid w:val="009B7C82"/>
    <w:rsid w:val="00A51433"/>
    <w:rsid w:val="00A6335A"/>
    <w:rsid w:val="00AC1F4C"/>
    <w:rsid w:val="00AD53A3"/>
    <w:rsid w:val="00AF5EB7"/>
    <w:rsid w:val="00B12D3A"/>
    <w:rsid w:val="00B42F6C"/>
    <w:rsid w:val="00B502B0"/>
    <w:rsid w:val="00B86F06"/>
    <w:rsid w:val="00BA2F6B"/>
    <w:rsid w:val="00BC5B08"/>
    <w:rsid w:val="00C26570"/>
    <w:rsid w:val="00CA000E"/>
    <w:rsid w:val="00CC0C98"/>
    <w:rsid w:val="00CE7A2B"/>
    <w:rsid w:val="00D01DE2"/>
    <w:rsid w:val="00D41AF3"/>
    <w:rsid w:val="00D83427"/>
    <w:rsid w:val="00DF3742"/>
    <w:rsid w:val="00E9562A"/>
    <w:rsid w:val="00EE1A43"/>
    <w:rsid w:val="00EE2AE8"/>
    <w:rsid w:val="00F324CB"/>
    <w:rsid w:val="00F45C61"/>
    <w:rsid w:val="00F52B15"/>
    <w:rsid w:val="00F7644E"/>
    <w:rsid w:val="00F83459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2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6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2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6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Downloads\TARIM%20MYO%20O&#776;G&#774;RENCI&#775;%20MEMNUNI&#775;YET%202023%20hazira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tr-TR"/>
              <a:t>Öğrenci</a:t>
            </a:r>
            <a:r>
              <a:rPr lang="tr-TR" baseline="0"/>
              <a:t> </a:t>
            </a:r>
          </a:p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Memnuniyet Oranı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Sayfa2!$B$1</c:f>
              <c:strCache>
                <c:ptCount val="1"/>
                <c:pt idx="0">
                  <c:v>Soru Bazlı Memnuniyet Oranı</c:v>
                </c:pt>
              </c:strCache>
            </c:strRef>
          </c:tx>
          <c:spPr>
            <a:solidFill>
              <a:schemeClr val="bg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Sayfa2!$A$2:$A$17</c:f>
              <c:strCache>
                <c:ptCount val="16"/>
                <c:pt idx="0">
                  <c:v>Soru 1</c:v>
                </c:pt>
                <c:pt idx="1">
                  <c:v>Soru 2</c:v>
                </c:pt>
                <c:pt idx="2">
                  <c:v>Soru 3</c:v>
                </c:pt>
                <c:pt idx="3">
                  <c:v>Soru 4</c:v>
                </c:pt>
                <c:pt idx="4">
                  <c:v>Soru 5</c:v>
                </c:pt>
                <c:pt idx="5">
                  <c:v>Soru 6</c:v>
                </c:pt>
                <c:pt idx="6">
                  <c:v>Soru 7</c:v>
                </c:pt>
                <c:pt idx="7">
                  <c:v>Soru 8</c:v>
                </c:pt>
                <c:pt idx="8">
                  <c:v>Soru 9</c:v>
                </c:pt>
                <c:pt idx="9">
                  <c:v>Soru 10</c:v>
                </c:pt>
                <c:pt idx="10">
                  <c:v>Soru 11</c:v>
                </c:pt>
                <c:pt idx="11">
                  <c:v>Soru 12</c:v>
                </c:pt>
                <c:pt idx="12">
                  <c:v>Soru 13</c:v>
                </c:pt>
                <c:pt idx="13">
                  <c:v>Soru 14</c:v>
                </c:pt>
                <c:pt idx="14">
                  <c:v>Soru 15</c:v>
                </c:pt>
                <c:pt idx="15">
                  <c:v>Soru 16</c:v>
                </c:pt>
              </c:strCache>
            </c:strRef>
          </c:cat>
          <c:val>
            <c:numRef>
              <c:f>Sayfa2!$B$2:$B$17</c:f>
              <c:numCache>
                <c:formatCode>0%</c:formatCode>
                <c:ptCount val="16"/>
                <c:pt idx="0">
                  <c:v>0.69900332225913619</c:v>
                </c:pt>
                <c:pt idx="1">
                  <c:v>0.67533333333333334</c:v>
                </c:pt>
                <c:pt idx="2">
                  <c:v>0.69767441860465118</c:v>
                </c:pt>
                <c:pt idx="3">
                  <c:v>0.67840531561461792</c:v>
                </c:pt>
                <c:pt idx="4">
                  <c:v>0.6936454849498328</c:v>
                </c:pt>
                <c:pt idx="5">
                  <c:v>0.68039867109634555</c:v>
                </c:pt>
                <c:pt idx="6">
                  <c:v>0.66400000000000003</c:v>
                </c:pt>
                <c:pt idx="7">
                  <c:v>0.66378737541528243</c:v>
                </c:pt>
                <c:pt idx="8">
                  <c:v>0.66266666666666663</c:v>
                </c:pt>
                <c:pt idx="9">
                  <c:v>0.66733333333333333</c:v>
                </c:pt>
                <c:pt idx="10">
                  <c:v>0.65049833887043185</c:v>
                </c:pt>
                <c:pt idx="11">
                  <c:v>0.65838926174496648</c:v>
                </c:pt>
                <c:pt idx="12">
                  <c:v>0.66688963210702346</c:v>
                </c:pt>
                <c:pt idx="13">
                  <c:v>0.67733333333333334</c:v>
                </c:pt>
                <c:pt idx="14">
                  <c:v>0.65234899328859064</c:v>
                </c:pt>
                <c:pt idx="15">
                  <c:v>0.69292929292929295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CF3-4108-854A-048E3101E2B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2000384"/>
        <c:axId val="132003328"/>
      </c:barChart>
      <c:catAx>
        <c:axId val="132000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lt1">
                <a:lumMod val="95000"/>
                <a:alpha val="1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32003328"/>
        <c:crosses val="autoZero"/>
        <c:auto val="1"/>
        <c:lblAlgn val="ctr"/>
        <c:lblOffset val="100"/>
        <c:noMultiLvlLbl val="0"/>
      </c:catAx>
      <c:valAx>
        <c:axId val="132003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32000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2B132-0CDF-44BB-8A09-FFD4A6AC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Ezgi</dc:creator>
  <cp:lastModifiedBy>Win-10</cp:lastModifiedBy>
  <cp:revision>2</cp:revision>
  <dcterms:created xsi:type="dcterms:W3CDTF">2024-10-28T05:21:00Z</dcterms:created>
  <dcterms:modified xsi:type="dcterms:W3CDTF">2024-10-28T05:21:00Z</dcterms:modified>
</cp:coreProperties>
</file>