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2"/>
      </w:tblGrid>
      <w:tr w:rsidR="00D4376A" w:rsidRPr="00C23377" w:rsidTr="00805A56">
        <w:trPr>
          <w:trHeight w:val="2071"/>
        </w:trPr>
        <w:tc>
          <w:tcPr>
            <w:tcW w:w="9882" w:type="dxa"/>
            <w:shd w:val="clear" w:color="auto" w:fill="D9D9D9" w:themeFill="background1" w:themeFillShade="D9"/>
            <w:vAlign w:val="center"/>
          </w:tcPr>
          <w:p w:rsidR="005222B3" w:rsidRDefault="005222B3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22B3">
              <w:rPr>
                <w:b/>
                <w:bCs/>
                <w:sz w:val="32"/>
                <w:szCs w:val="32"/>
              </w:rPr>
              <w:t>YÜKSEKOKUL</w:t>
            </w:r>
            <w:r w:rsidR="00805A56">
              <w:rPr>
                <w:b/>
                <w:bCs/>
                <w:sz w:val="32"/>
                <w:szCs w:val="32"/>
              </w:rPr>
              <w:t xml:space="preserve"> YÖNETİM</w:t>
            </w:r>
            <w:r w:rsidRPr="005222B3">
              <w:rPr>
                <w:b/>
                <w:bCs/>
                <w:sz w:val="32"/>
                <w:szCs w:val="32"/>
              </w:rPr>
              <w:t xml:space="preserve"> KURULU  </w:t>
            </w:r>
          </w:p>
          <w:p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222B3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805A56">
        <w:trPr>
          <w:trHeight w:val="3580"/>
        </w:trPr>
        <w:tc>
          <w:tcPr>
            <w:tcW w:w="9882" w:type="dxa"/>
            <w:shd w:val="clear" w:color="auto" w:fill="BDD6EE" w:themeFill="accent1" w:themeFillTint="66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ÜYELER VE GENEL BİLGİLER</w:t>
            </w:r>
          </w:p>
          <w:p w:rsidR="00841472" w:rsidRPr="00805A56" w:rsidRDefault="00805A56" w:rsidP="00805A56">
            <w:pPr>
              <w:pStyle w:val="ListeParagraf"/>
              <w:numPr>
                <w:ilvl w:val="0"/>
                <w:numId w:val="22"/>
              </w:numPr>
              <w:ind w:left="9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Yönetim Kurulu, müdürün başkanlığında, müdür yardımcıları ve müdürce gös</w:t>
            </w:r>
            <w:bookmarkStart w:id="0" w:name="_GoBack"/>
            <w:bookmarkEnd w:id="0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terilecek altı aday arasından Yüksekokul Kurulu’nun üç yıl için seçeceği üç öğretim üyesinden oluşur.</w:t>
            </w:r>
          </w:p>
          <w:p w:rsidR="00805A56" w:rsidRPr="00805A56" w:rsidRDefault="00805A56" w:rsidP="00805A56">
            <w:pPr>
              <w:pStyle w:val="ListeParagraf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Yönetim Kurulu, idari faaliyetlerde Müdüre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ardımcı bir akademik organdır. </w:t>
            </w:r>
          </w:p>
          <w:p w:rsidR="00805A56" w:rsidRPr="00805A56" w:rsidRDefault="00805A56" w:rsidP="00805A56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56" w:rsidRPr="005222B3" w:rsidRDefault="00805A56" w:rsidP="00805A56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Yüksekokul Yönetim Kurulu, Müdürün çağrısı üzerine toplanır</w:t>
            </w:r>
          </w:p>
        </w:tc>
      </w:tr>
      <w:tr w:rsidR="00D4376A" w:rsidRPr="004F66A5" w:rsidTr="00805A56">
        <w:trPr>
          <w:trHeight w:val="7417"/>
        </w:trPr>
        <w:tc>
          <w:tcPr>
            <w:tcW w:w="9882" w:type="dxa"/>
            <w:shd w:val="clear" w:color="auto" w:fill="F7CAAC" w:themeFill="accent2" w:themeFillTint="66"/>
          </w:tcPr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Yükseköğretim Kanunu’nda belirtilen görevleri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Kurulunun kararları ile belirlediği esasların uygulanmasında Müdüre yardım etmek.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eğitim-öğretim, plan ve programları ile akademik takvimin uygulanmasını sağlamak.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Yüksekokulun yatırım, program ve bütçe tasarısını hazırlamak.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kadrosunda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görev yapan akademik personelden görev süresi dolanların yeniden atanmalarını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Doktor Öğretim Üyesi kadrosuna </w:t>
            </w: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ilk defa atanacakların jüri raporlarını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 bünyesinde çalışan öğretim elemanlarının Üniversite birimlerine ders görevlendirmelerini yapmak. </w:t>
            </w:r>
            <w:proofErr w:type="gramEnd"/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Görevlilerinin görev süresi dolanların durumlarını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Yüksekokulumuzda dersleri yürütecek öğretim elemanlarının görevlendirilmelerini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Yüksekokul dışından dersleri yürütecek öğretim elemanlarının görevlendirilmelerini yapmak.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 öğretim faaliyetlerinin düzenli yürütülmesi için gerekli komisyonları belirlemek. </w:t>
            </w:r>
          </w:p>
          <w:p w:rsidR="00021CEA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Erasmus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 programı kapsamında yurt dışına idari personelin görevlendirilmesi ile ilgili karar almak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Fazla mesaiye kalacak idari personeli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Öğretim elemanlarının mazeretleri nedeniyle yapamadıkları derslerin telafi programlarını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Komisyon tarafından hazırlanan stratejik planı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Kalite çalışmalarını değerlendirmek ve bu konuda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yılı içinde derse giren öğretim elemanı değişikliklerinin yapılmasını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Bölüm Başkanlıklarından gelen Bitirme Tezi danışman-öğrenci dağılımlarını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 kapsamında (teknik gezi) araç taleplerini Rektörlüğe bildirmek ve gerekli izinlerin alınmasını sağlamak.  </w:t>
            </w:r>
            <w:proofErr w:type="gramEnd"/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teknik gezi görevlendirmelerini yapmak. </w:t>
            </w:r>
            <w:proofErr w:type="gramEnd"/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Mazeret sınavına girecek öğrencilerin ilgili komisyonca incelenen raporlarını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Öğrencilerin otomasyon sistemine girilemeyen notlarının girilebilmesi veya yanlış girilen notların düzeltilmesi için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alınacak öğrencilerin kontenjanlarını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Yatay/Dikey geçiş ile gelen öğrencilerin muafiyet ve intibaklarını görüşmek ve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Farklı üniversitelerin Yaz Okulundan ders alacak öğrencilerin ders eşleştirmeleriyle ilgili komisyon raporlarını görüşmek ve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Farklı üniversitelerin Yaz okulundan ders alan öğrencilerin notlarına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Özel öğrenci statüsünde giden/gelen öğrencilerin alacağı derslere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Af kapsamından faydalanarak dönen öğrencilerin kabulü ile ilgili işlemlere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Kısmi zamanlı (</w:t>
            </w: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-time) olarak çalışacak öğrencilerin belirlenmesine yönelik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Yemek yardımı alacak öğrencilerin belirlenmesine yönelik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Akademik takvimde belirtilen süre içerisinde öğrencilerin ders ekleme/çıkarma işlemleri hakkında karar almak.  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Tek ders sınavına girecek öğrencilerle ilgili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Tek ders sınavı sonucunda notlarının otomasyon sistemine girilmesini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Derslerin şubelere bölünmesine veya derslerin birleştirilmesine ilişkin kararlar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İkinci Öğretimde kayıtlı, başarı durumlarına göre yüzde on (%10)’a giren öğrencilere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uyruklu öğrencilere dil seviyelerine göre izin verilmesine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Öğrenci kayıt dondurma/açtırma/sildirme işlemlerine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Yabancı dil hazırlık programından ayrılmak isteyen öğrencilerin dilekçelerini görüşmek.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Çift </w:t>
            </w: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Anadal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Yandal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 Programlarına alınacak öğrenci kontenjanlarını belirlemek.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Bölüm Kurul kararı ile gelen Çift </w:t>
            </w: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Anadal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Yandal</w:t>
            </w:r>
            <w:proofErr w:type="spellEnd"/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 öğrencilerinin seçmiş olduğu dersleri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Bölüm Başkanlıklarından Bölüm Kurulu kararı ile gelen mezuniyetlerle ilgili işlemler hakkında karar almak.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Farabi Değişim Programı kapsamında Yüksekokula gelen öğrencilerin kabulüne ve öğrencilerin notlarının otomasyon sistemine işlenmesine ilişkin karar almak. </w:t>
            </w:r>
          </w:p>
          <w:p w:rsidR="00805A56" w:rsidRPr="00805A56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 xml:space="preserve">Müdürün, Yüksekokul yönetimi ile ilgili olarak getireceği bütün işlerde karar almak. </w:t>
            </w:r>
          </w:p>
          <w:p w:rsidR="00805A56" w:rsidRPr="004F66A5" w:rsidRDefault="00805A56" w:rsidP="00805A5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05A56">
              <w:rPr>
                <w:rFonts w:ascii="Times New Roman" w:hAnsi="Times New Roman" w:cs="Times New Roman"/>
                <w:sz w:val="28"/>
                <w:szCs w:val="28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5A" w:rsidRDefault="00C2325A" w:rsidP="00D4376A">
      <w:pPr>
        <w:spacing w:after="0" w:line="240" w:lineRule="auto"/>
      </w:pPr>
      <w:r>
        <w:separator/>
      </w:r>
    </w:p>
  </w:endnote>
  <w:endnote w:type="continuationSeparator" w:id="0">
    <w:p w:rsidR="00C2325A" w:rsidRDefault="00C2325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645D8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645D8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5A" w:rsidRDefault="00C2325A" w:rsidP="00D4376A">
      <w:pPr>
        <w:spacing w:after="0" w:line="240" w:lineRule="auto"/>
      </w:pPr>
      <w:r>
        <w:separator/>
      </w:r>
    </w:p>
  </w:footnote>
  <w:footnote w:type="continuationSeparator" w:id="0">
    <w:p w:rsidR="00C2325A" w:rsidRDefault="00C2325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47758D" w:rsidRPr="00F52915" w:rsidRDefault="0047758D" w:rsidP="0047758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47758D" w:rsidP="0047758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4645D8" w:rsidRPr="004645D8" w:rsidRDefault="004645D8" w:rsidP="004645D8">
          <w:pPr>
            <w:pStyle w:val="Default"/>
            <w:jc w:val="center"/>
            <w:rPr>
              <w:b/>
              <w:bCs/>
              <w:sz w:val="28"/>
              <w:szCs w:val="32"/>
            </w:rPr>
          </w:pPr>
          <w:r w:rsidRPr="004645D8">
            <w:rPr>
              <w:b/>
              <w:bCs/>
              <w:sz w:val="28"/>
              <w:szCs w:val="32"/>
            </w:rPr>
            <w:t xml:space="preserve">YÜKSEKOKUL YÖNETİM KURULU  </w:t>
          </w:r>
        </w:p>
        <w:p w:rsidR="004645D8" w:rsidRPr="00021CEA" w:rsidRDefault="004645D8" w:rsidP="004645D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45D8">
            <w:rPr>
              <w:b/>
              <w:bCs/>
              <w:sz w:val="28"/>
              <w:szCs w:val="32"/>
            </w:rPr>
            <w:t>GÖREV/İŞ YETKİ VE SORUMLULUKLAR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354704"/>
    <w:multiLevelType w:val="hybridMultilevel"/>
    <w:tmpl w:val="345C0C18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3A2"/>
    <w:multiLevelType w:val="hybridMultilevel"/>
    <w:tmpl w:val="D90C5AE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289E"/>
    <w:multiLevelType w:val="hybridMultilevel"/>
    <w:tmpl w:val="B992BAA2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78896A5A"/>
    <w:multiLevelType w:val="hybridMultilevel"/>
    <w:tmpl w:val="9CF4E25C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7242F"/>
    <w:rsid w:val="002F01DE"/>
    <w:rsid w:val="002F2A17"/>
    <w:rsid w:val="00333CA3"/>
    <w:rsid w:val="00366BB5"/>
    <w:rsid w:val="00377BAA"/>
    <w:rsid w:val="004423D5"/>
    <w:rsid w:val="00455A8D"/>
    <w:rsid w:val="00460787"/>
    <w:rsid w:val="004645D8"/>
    <w:rsid w:val="00474DFB"/>
    <w:rsid w:val="00475E07"/>
    <w:rsid w:val="0047758D"/>
    <w:rsid w:val="004B5AE8"/>
    <w:rsid w:val="004C48B7"/>
    <w:rsid w:val="004C5513"/>
    <w:rsid w:val="004F66A5"/>
    <w:rsid w:val="005222B3"/>
    <w:rsid w:val="00526A0F"/>
    <w:rsid w:val="00556536"/>
    <w:rsid w:val="005F644E"/>
    <w:rsid w:val="00652724"/>
    <w:rsid w:val="00674B81"/>
    <w:rsid w:val="00686C05"/>
    <w:rsid w:val="00762837"/>
    <w:rsid w:val="00805A56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25A"/>
    <w:rsid w:val="00C23377"/>
    <w:rsid w:val="00CA7397"/>
    <w:rsid w:val="00D04C9B"/>
    <w:rsid w:val="00D11501"/>
    <w:rsid w:val="00D4376A"/>
    <w:rsid w:val="00DD14B4"/>
    <w:rsid w:val="00E23765"/>
    <w:rsid w:val="00E24374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2018-10-30T11:57:00Z</dcterms:created>
  <dcterms:modified xsi:type="dcterms:W3CDTF">2018-11-21T12:27:00Z</dcterms:modified>
</cp:coreProperties>
</file>