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D636F2">
            <w:pPr>
              <w:rPr>
                <w:rFonts w:ascii="Times New Roman" w:hAnsi="Times New Roman" w:cs="Times New Roman"/>
              </w:rPr>
            </w:pPr>
            <w:r>
              <w:rPr>
                <w:rFonts w:ascii="Times New Roman" w:hAnsi="Times New Roman" w:cs="Times New Roman"/>
              </w:rPr>
              <w:t xml:space="preserve">Eczacılık </w:t>
            </w:r>
            <w:r w:rsidR="00403ADD" w:rsidRPr="00403ADD">
              <w:rPr>
                <w:rFonts w:ascii="Times New Roman" w:hAnsi="Times New Roman" w:cs="Times New Roman"/>
              </w:rPr>
              <w:t xml:space="preserve"> Fakültesi Dekanlığı/Dekan Yardımcılığı</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054B87" w:rsidP="004C48B7">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4C48B7" w:rsidRPr="00C23377">
              <w:rPr>
                <w:rFonts w:ascii="Times New Roman" w:hAnsi="Times New Roman" w:cs="Times New Roman"/>
              </w:rPr>
              <w:t>Akademik Personel</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 ] S</w:t>
            </w:r>
            <w:r w:rsidR="00187A69" w:rsidRPr="00C23377">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Pr</w:t>
            </w:r>
            <w:r w:rsidR="002927C3">
              <w:rPr>
                <w:rFonts w:ascii="Times New Roman" w:hAnsi="Times New Roman" w:cs="Times New Roman"/>
              </w:rPr>
              <w:t xml:space="preserve">of. Dr., Doç.Dr. veya </w:t>
            </w:r>
            <w:r w:rsidRPr="00403ADD">
              <w:rPr>
                <w:rFonts w:ascii="Times New Roman" w:hAnsi="Times New Roman" w:cs="Times New Roman"/>
              </w:rPr>
              <w:t>Dr.</w:t>
            </w:r>
            <w:r w:rsidR="002927C3">
              <w:rPr>
                <w:rFonts w:ascii="Times New Roman" w:hAnsi="Times New Roman" w:cs="Times New Roman"/>
              </w:rPr>
              <w:t xml:space="preserve"> Öğr. Üyesi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Dekan Yardımcısı (Eğitim-Öğretim İşleri)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403ADD">
            <w:pPr>
              <w:rPr>
                <w:rFonts w:ascii="Times New Roman" w:hAnsi="Times New Roman" w:cs="Times New Roman"/>
              </w:rPr>
            </w:pPr>
            <w:r w:rsidRPr="00403ADD">
              <w:rPr>
                <w:rFonts w:ascii="Times New Roman" w:hAnsi="Times New Roman" w:cs="Times New Roman"/>
              </w:rPr>
              <w:t>Eğitim-Öğretim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403ADD" w:rsidP="00187A69">
            <w:pPr>
              <w:rPr>
                <w:rFonts w:ascii="Times New Roman" w:hAnsi="Times New Roman" w:cs="Times New Roman"/>
              </w:rPr>
            </w:pPr>
            <w:r>
              <w:rPr>
                <w:rFonts w:ascii="Times New Roman" w:hAnsi="Times New Roman" w:cs="Times New Roman"/>
              </w:rPr>
              <w:t>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D636F2">
            <w:pPr>
              <w:rPr>
                <w:rFonts w:ascii="Times New Roman" w:hAnsi="Times New Roman" w:cs="Times New Roman"/>
              </w:rPr>
            </w:pPr>
            <w:r>
              <w:rPr>
                <w:rFonts w:ascii="Times New Roman" w:hAnsi="Times New Roman" w:cs="Times New Roman"/>
              </w:rPr>
              <w:t xml:space="preserve">Eczacılık </w:t>
            </w:r>
            <w:r w:rsidR="00403ADD" w:rsidRPr="00403ADD">
              <w:rPr>
                <w:rFonts w:ascii="Times New Roman" w:hAnsi="Times New Roman" w:cs="Times New Roman"/>
              </w:rPr>
              <w:t xml:space="preserve"> Fakültesi Akademik ve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403ADD" w:rsidP="005762D3">
            <w:pPr>
              <w:pStyle w:val="ListeParagraf"/>
              <w:jc w:val="both"/>
              <w:rPr>
                <w:rFonts w:ascii="Times New Roman" w:hAnsi="Times New Roman" w:cs="Times New Roman"/>
              </w:rPr>
            </w:pPr>
            <w:r w:rsidRPr="00403ADD">
              <w:rPr>
                <w:rFonts w:ascii="Times New Roman" w:hAnsi="Times New Roman" w:cs="Times New Roman"/>
              </w:rPr>
              <w:t>İlgili Mevzuat çerçevesinde, Fakültenin vizyonu ve misyonu doğrultusunda eğitim-öğretim ve bilimsel araştırma faaliyetlerinin etkinlik, verimlilik ve etik ilkelerine göre planlanması, örgütlenmesi, yönlendirilmesi, koordine edilmesi, kararlar alınması ve denetlenmesi için Dekana yardımcı olunması, Dekan görev başında olmadığı zamanlarda Dekana vekalet edilmesi ve Dekan adına işler yürütülmesi.</w:t>
            </w:r>
          </w:p>
        </w:tc>
      </w:tr>
      <w:tr w:rsidR="00D4376A" w:rsidRPr="00C23377" w:rsidTr="004C48B7">
        <w:tc>
          <w:tcPr>
            <w:tcW w:w="9883" w:type="dxa"/>
            <w:gridSpan w:val="3"/>
          </w:tcPr>
          <w:p w:rsidR="00D4376A" w:rsidRPr="00C23377" w:rsidRDefault="00D4376A" w:rsidP="0044224A">
            <w:pPr>
              <w:jc w:val="both"/>
              <w:rPr>
                <w:rFonts w:ascii="Times New Roman" w:hAnsi="Times New Roman" w:cs="Times New Roman"/>
                <w:b/>
              </w:rPr>
            </w:pPr>
          </w:p>
          <w:p w:rsidR="00D4376A" w:rsidRPr="00C23377" w:rsidRDefault="00D4376A" w:rsidP="0044224A">
            <w:pPr>
              <w:ind w:left="313"/>
              <w:jc w:val="both"/>
              <w:rPr>
                <w:rFonts w:ascii="Times New Roman" w:hAnsi="Times New Roman" w:cs="Times New Roman"/>
                <w:b/>
              </w:rPr>
            </w:pPr>
            <w:r w:rsidRPr="00C23377">
              <w:rPr>
                <w:rFonts w:ascii="Times New Roman" w:hAnsi="Times New Roman" w:cs="Times New Roman"/>
                <w:b/>
              </w:rPr>
              <w:t xml:space="preserve"> 2) </w:t>
            </w:r>
            <w:r w:rsidR="005762D3">
              <w:rPr>
                <w:rFonts w:ascii="Times New Roman" w:hAnsi="Times New Roman" w:cs="Times New Roman"/>
                <w:b/>
              </w:rPr>
              <w:t xml:space="preserve">  </w:t>
            </w:r>
            <w:r w:rsidRPr="00C23377">
              <w:rPr>
                <w:rFonts w:ascii="Times New Roman" w:hAnsi="Times New Roman" w:cs="Times New Roman"/>
                <w:b/>
              </w:rPr>
              <w:t>GÖREV/İŞ YETKİ VE SORUMLULUKLAR</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2547 sayılı Yükseköğretim Kanunu ve 657 Sayılı Devlet Memurları Kanunu çerçevesinde verilen görevleri yapmak.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Yönetim fonksiyonlarını (Planlama, Örgütleme, Yöneltme, Koordinasyon, Karar Verme ve Denetim) kullanarak Fakültenin etkin, verimli ve uyumlu bir biçimde çalışmasını sağlamak için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Birimin tüm sevk ve idaresinde Dekana birinci derecede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Dekanın görevi başında bulunmadığı zamanlarda Fakülteyi üst düzeyde ve Üniversite Senatosu ile Üniversite Yönetim Kurulunda temsil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Dekanın görevi başında bulunmadığı zamanlarda Fakülte Kurullarına ve Fakülte Yönetim Kurullarına başkanlık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Dekanın katılamadığı durumlarda dış paydaşlarla ilgili toplantılarda Fakülteyi temsil etmek ve ikili ilişkileri yürütmek.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Fakültede eğitim-öğretimin düzenli bir şekilde sürdürülmesini sağlamak.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Fakültedeki eğitim-öğretim faaliyetlerini ilgilendiren mevzuatı sürekli takip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Fakülte faaliyetlerine ilişkin, eğer gerekiyorsa, yönetmelik ve yönergeler hazırlama hususunda Dekana yardımcı olmak.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Fakültenin eğitim-öğretim sistemiyle ilgili sorunları tespit edilmesinde, çözüme kavuşturulmasında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Eğitim-öğretime ilişkin dünyadaki ve Türkiye’deki son gelişmeleri takip etmek ve Fakültede uygulanması hususunda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Eğitim-öğretim ve araştırmalarla ilgili politikalar ve stratejiler geliştirilmesinde Dekana görüş bildirmek. </w:t>
            </w:r>
          </w:p>
          <w:p w:rsidR="00403ADD" w:rsidRPr="00E3165C" w:rsidRDefault="00403ADD" w:rsidP="0044224A">
            <w:pPr>
              <w:pStyle w:val="ListeParagraf"/>
              <w:numPr>
                <w:ilvl w:val="0"/>
                <w:numId w:val="13"/>
              </w:numPr>
              <w:jc w:val="both"/>
              <w:rPr>
                <w:rFonts w:ascii="Times New Roman" w:hAnsi="Times New Roman" w:cs="Times New Roman"/>
              </w:rPr>
            </w:pPr>
            <w:r w:rsidRPr="00E3165C">
              <w:rPr>
                <w:rFonts w:ascii="Times New Roman" w:hAnsi="Times New Roman" w:cs="Times New Roman"/>
              </w:rPr>
              <w:t xml:space="preserve">Fakültedeki bölümlerin akredite edilmesi için gerekli çalışmaların yapılmasında Dekana yardımcı olmak. </w:t>
            </w:r>
          </w:p>
          <w:p w:rsidR="00403ADD" w:rsidRPr="00E3165C" w:rsidRDefault="00403ADD" w:rsidP="0044224A">
            <w:pPr>
              <w:pStyle w:val="ListeParagraf"/>
              <w:numPr>
                <w:ilvl w:val="0"/>
                <w:numId w:val="13"/>
              </w:numPr>
              <w:jc w:val="both"/>
              <w:rPr>
                <w:rFonts w:ascii="Times New Roman" w:hAnsi="Times New Roman" w:cs="Times New Roman"/>
              </w:rPr>
            </w:pPr>
            <w:r w:rsidRPr="00E3165C">
              <w:rPr>
                <w:rFonts w:ascii="Times New Roman" w:hAnsi="Times New Roman" w:cs="Times New Roman"/>
              </w:rPr>
              <w:t xml:space="preserve">Fakültedeki bölümlerin akredite edilmesi için gelen Akreditasyon ziyaret ekibinin programını hazırlamak ve yürütmek. </w:t>
            </w:r>
          </w:p>
          <w:p w:rsidR="00403ADD" w:rsidRPr="00E3165C" w:rsidRDefault="00403ADD" w:rsidP="0044224A">
            <w:pPr>
              <w:pStyle w:val="ListeParagraf"/>
              <w:numPr>
                <w:ilvl w:val="0"/>
                <w:numId w:val="13"/>
              </w:numPr>
              <w:jc w:val="both"/>
              <w:rPr>
                <w:rFonts w:ascii="Times New Roman" w:hAnsi="Times New Roman" w:cs="Times New Roman"/>
              </w:rPr>
            </w:pPr>
            <w:r w:rsidRPr="00E3165C">
              <w:rPr>
                <w:rFonts w:ascii="Times New Roman" w:hAnsi="Times New Roman" w:cs="Times New Roman"/>
              </w:rPr>
              <w:t xml:space="preserve">Öğretim elemanlarına Öğretim Süreci Değerlendirme Anketlerinin uygulanmasını sağlamak. </w:t>
            </w:r>
          </w:p>
          <w:p w:rsidR="00403ADD" w:rsidRPr="00E3165C" w:rsidRDefault="00403ADD" w:rsidP="0044224A">
            <w:pPr>
              <w:pStyle w:val="ListeParagraf"/>
              <w:numPr>
                <w:ilvl w:val="0"/>
                <w:numId w:val="13"/>
              </w:numPr>
              <w:jc w:val="both"/>
              <w:rPr>
                <w:rFonts w:ascii="Times New Roman" w:hAnsi="Times New Roman" w:cs="Times New Roman"/>
              </w:rPr>
            </w:pPr>
            <w:r w:rsidRPr="00E3165C">
              <w:rPr>
                <w:rFonts w:ascii="Times New Roman" w:hAnsi="Times New Roman" w:cs="Times New Roman"/>
              </w:rPr>
              <w:t xml:space="preserve">Fakülte bilgi sisteminin (fakülte sayıları, akademik performans, danışmanlık ve anket yazılımları) oluşturulmasında, aktif olarak çalıştırılmasında ve güncel tutulmasında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Ders planları, dersliklerin dağılımı, sınav programları ile ilgili çalışmaları planlamak.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Sınav tarih, saat ve yerlerini belirlenmesini, gözetmenlerin tayin edilmesini ve sınavların düzenli olarak</w:t>
            </w:r>
            <w:r>
              <w:rPr>
                <w:rFonts w:ascii="Times New Roman" w:hAnsi="Times New Roman" w:cs="Times New Roman"/>
              </w:rPr>
              <w:t xml:space="preserve"> </w:t>
            </w:r>
            <w:r w:rsidRPr="00403ADD">
              <w:rPr>
                <w:rFonts w:ascii="Times New Roman" w:hAnsi="Times New Roman" w:cs="Times New Roman"/>
              </w:rPr>
              <w:t>yapılmasını sağlamak.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Dekan adına öğretim elemanlarının dersleri düzenli olarak yürütmelerini sağlamak, kontrol etmek.</w:t>
            </w:r>
          </w:p>
          <w:p w:rsidR="00403ADD" w:rsidRPr="00E3165C" w:rsidRDefault="00403ADD" w:rsidP="0044224A">
            <w:pPr>
              <w:pStyle w:val="ListeParagraf"/>
              <w:numPr>
                <w:ilvl w:val="0"/>
                <w:numId w:val="13"/>
              </w:numPr>
              <w:jc w:val="both"/>
              <w:rPr>
                <w:rFonts w:ascii="Times New Roman" w:hAnsi="Times New Roman" w:cs="Times New Roman"/>
              </w:rPr>
            </w:pPr>
            <w:r w:rsidRPr="00E3165C">
              <w:rPr>
                <w:rFonts w:ascii="Times New Roman" w:hAnsi="Times New Roman" w:cs="Times New Roman"/>
              </w:rPr>
              <w:lastRenderedPageBreak/>
              <w:t xml:space="preserve">Fakültede Erasmus, Mevlana, Farabi, ikili anlaşma vb. programların Dekanlık bünyesinde etkin yürütülmesini sağlamak. </w:t>
            </w:r>
          </w:p>
          <w:p w:rsidR="00403ADD" w:rsidRPr="00E3165C" w:rsidRDefault="00403ADD" w:rsidP="0044224A">
            <w:pPr>
              <w:pStyle w:val="ListeParagraf"/>
              <w:numPr>
                <w:ilvl w:val="0"/>
                <w:numId w:val="13"/>
              </w:numPr>
              <w:jc w:val="both"/>
              <w:rPr>
                <w:rFonts w:ascii="Times New Roman" w:hAnsi="Times New Roman" w:cs="Times New Roman"/>
              </w:rPr>
            </w:pPr>
            <w:r w:rsidRPr="00E3165C">
              <w:rPr>
                <w:rFonts w:ascii="Times New Roman" w:hAnsi="Times New Roman" w:cs="Times New Roman"/>
              </w:rPr>
              <w:t>Fakülte dergisinin düzenli olarak yayınlanmasını ve gerekli görevlendirmelerin yapılması hususunda Dekana yardımcı olmak.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 internet sayfasının düzenlenmesini, güncellenmesini ve sürekli takibinin yapılması konusunda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Fakültenin uluslararası ilişkilerinin artırılması ve yürütülmesinde Dekana yardımcı olmak.</w:t>
            </w:r>
          </w:p>
          <w:p w:rsidR="00403ADD" w:rsidRPr="00E3165C" w:rsidRDefault="00403ADD" w:rsidP="0044224A">
            <w:pPr>
              <w:pStyle w:val="ListeParagraf"/>
              <w:numPr>
                <w:ilvl w:val="0"/>
                <w:numId w:val="13"/>
              </w:numPr>
              <w:jc w:val="both"/>
              <w:rPr>
                <w:rFonts w:ascii="Times New Roman" w:hAnsi="Times New Roman" w:cs="Times New Roman"/>
              </w:rPr>
            </w:pPr>
            <w:r w:rsidRPr="00E3165C">
              <w:rPr>
                <w:rFonts w:ascii="Times New Roman" w:hAnsi="Times New Roman" w:cs="Times New Roman"/>
              </w:rPr>
              <w:t>Yeni gelen öğrencilere, bölümler tarafından oryantasyon programı uygulanması ve oryantasyon el kitapçığının hazırlatılması konusunda Dekana yardımcı olmak.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Öğrencilere yönelik sosyal hizmetlerin belirlenmesi çalışmalarını yapmak.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Fakültede öğrenci katılımlı bilimsel faaliyetler ve öğrenci proje yarışmaları yapılması hususunda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Öğrencilerin araştırma faaliyetlerinde aktif görev almaları hususunda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Her türlü burs işlemi ile ilgilenmek.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Mazeret sınav isteklerinin değerlendirilmesini ve sonuçlandırılmasını sağlamak.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Öğrenci disiplin olayları ile ilgili işlemlerin yönetmenliklere uygun olarak yapılmasını sağlamak.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Öğrencilerin sportif ve kültürel etkinlikler kapsamındaki izinlerini değerlendirmek ve ilgili birimler tarafından gerekli işlemlerin yapılmasını sağlamak.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Öğrenciler tarafından sınav sonuçlarına yapılan itirazların değerlendirilmesi ve sonuçlandırılmasını sağlamak.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 bünyesinde bölüm/anabilim dalı bazında ders dağılımlarının dengeli ve makul bir şekilde yapılmasını sağlamak. </w:t>
            </w:r>
          </w:p>
          <w:p w:rsidR="00403ADD" w:rsidRPr="00E3165C" w:rsidRDefault="00403ADD" w:rsidP="0044224A">
            <w:pPr>
              <w:pStyle w:val="ListeParagraf"/>
              <w:numPr>
                <w:ilvl w:val="0"/>
                <w:numId w:val="13"/>
              </w:numPr>
              <w:jc w:val="both"/>
              <w:rPr>
                <w:rFonts w:ascii="Times New Roman" w:hAnsi="Times New Roman" w:cs="Times New Roman"/>
              </w:rPr>
            </w:pPr>
            <w:r w:rsidRPr="00E3165C">
              <w:rPr>
                <w:rFonts w:ascii="Times New Roman" w:hAnsi="Times New Roman" w:cs="Times New Roman"/>
              </w:rPr>
              <w:t xml:space="preserve">Yatay/dikey geçiş, çift ana dal/yan dal, yabancı uyruklu öğrenci kabulü ile ilgili her türlü çalışmaları ve takibini yapmak, programların düzenlenmesini sağlamak. </w:t>
            </w:r>
          </w:p>
          <w:p w:rsidR="00403ADD" w:rsidRPr="00E3165C" w:rsidRDefault="00403ADD" w:rsidP="0044224A">
            <w:pPr>
              <w:pStyle w:val="ListeParagraf"/>
              <w:numPr>
                <w:ilvl w:val="0"/>
                <w:numId w:val="13"/>
              </w:numPr>
              <w:jc w:val="both"/>
              <w:rPr>
                <w:rFonts w:ascii="Times New Roman" w:hAnsi="Times New Roman" w:cs="Times New Roman"/>
              </w:rPr>
            </w:pPr>
            <w:r w:rsidRPr="00E3165C">
              <w:rPr>
                <w:rFonts w:ascii="Times New Roman" w:hAnsi="Times New Roman" w:cs="Times New Roman"/>
              </w:rPr>
              <w:t xml:space="preserve">Öğrenci kulüplerinin ve öğrencilerin düzenleyeceği her türlü etkinliğin kontrolünü ve denetimini yapmak.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Bölüm Başkanlıkları tarafından çözüme kavuşturulamayan öğrenci sorunlarını Dekan adına dinlemek ve çözüme kavuşturmak. </w:t>
            </w:r>
          </w:p>
          <w:p w:rsidR="00403ADD" w:rsidRPr="00E3165C" w:rsidRDefault="00403ADD" w:rsidP="0044224A">
            <w:pPr>
              <w:pStyle w:val="ListeParagraf"/>
              <w:numPr>
                <w:ilvl w:val="0"/>
                <w:numId w:val="13"/>
              </w:numPr>
              <w:jc w:val="both"/>
              <w:rPr>
                <w:rFonts w:ascii="Times New Roman" w:hAnsi="Times New Roman" w:cs="Times New Roman"/>
              </w:rPr>
            </w:pPr>
            <w:r w:rsidRPr="00E3165C">
              <w:rPr>
                <w:rFonts w:ascii="Times New Roman" w:hAnsi="Times New Roman" w:cs="Times New Roman"/>
              </w:rPr>
              <w:t xml:space="preserve">Fakülte tarafından öğrenciye yönelik düzenlenecek konferans, panel, toplantı, sempozyum, seminer, yemek, gezi, teknik gezi gibi etkinlikleri organize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Bölüm temsilcileri ve fakülte temsilcisi seçimlerini düzenlemek, bu temsilcilerle yapılacak toplantılara başkanlık etmek.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Bölümler tarafından yapılan ders görevlendirmelerinin denetimini yapmak.</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Fakültede mezun takip sistemi oluşturulması ve mezunlarla sıkı bir işbirliği içinde olunmasının sağlanmasında Dekana yardımcı olmak.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Her eğitim-öğretim yılı sonunda ve istendiğinde Fakültenin eğitim-öğretim durumuna ilişkin Dekana rapor vermek.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Kendi sorumluluğunda olan bütün büro makineleri ve demirbaşların her türlü hasara karşı korunması için gerekli tedbirleri almak.  Sorumluluğundaki mevcut araç, gereç ve her türlü malzemenin yerinde ve ekonomik kullanılmasını sağlamak.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 xml:space="preserve">Diğer Dekan yardımcısının (İdari-Mali İşler) görevi başında bulunmadığı zamanlarda onun görevlerini yapmak.  </w:t>
            </w:r>
          </w:p>
          <w:p w:rsid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Dekanın görev alanı ile ilgili vereceği diğer görevleri yapmak.</w:t>
            </w:r>
          </w:p>
          <w:p w:rsidR="00D4376A" w:rsidRPr="00403ADD" w:rsidRDefault="00403ADD" w:rsidP="0044224A">
            <w:pPr>
              <w:pStyle w:val="ListeParagraf"/>
              <w:numPr>
                <w:ilvl w:val="0"/>
                <w:numId w:val="13"/>
              </w:numPr>
              <w:jc w:val="both"/>
              <w:rPr>
                <w:rFonts w:ascii="Times New Roman" w:hAnsi="Times New Roman" w:cs="Times New Roman"/>
              </w:rPr>
            </w:pPr>
            <w:r w:rsidRPr="00403ADD">
              <w:rPr>
                <w:rFonts w:ascii="Times New Roman" w:hAnsi="Times New Roman" w:cs="Times New Roman"/>
              </w:rPr>
              <w:t>Dekan Yardımcısı, görevleri ve yaptığı tüm iş/işlemlerden dolayı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 xml:space="preserve">Var </w:t>
            </w:r>
            <w:r w:rsidR="0044224A" w:rsidRPr="0044224A">
              <w:rPr>
                <w:rFonts w:ascii="Times New Roman" w:hAnsi="Times New Roman" w:cs="Times New Roman"/>
              </w:rPr>
              <w:t>(Mali, Hukuksa</w:t>
            </w:r>
            <w:r w:rsidR="0044224A">
              <w:rPr>
                <w:rFonts w:ascii="Times New Roman" w:hAnsi="Times New Roman" w:cs="Times New Roman"/>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5762D3" w:rsidRDefault="00017C48" w:rsidP="005762D3">
            <w:pPr>
              <w:ind w:left="720"/>
              <w:rPr>
                <w:rFonts w:ascii="Times New Roman" w:hAnsi="Times New Roman" w:cs="Times New Roman"/>
              </w:rPr>
            </w:pPr>
            <w:r w:rsidRPr="005762D3">
              <w:rPr>
                <w:rFonts w:ascii="Times New Roman" w:hAnsi="Times New Roman" w:cs="Times New Roman"/>
              </w:rPr>
              <w:t xml:space="preserve">[  ] Fiziksel Çaba                   [  ] Zihinsel Çaba                [ </w:t>
            </w:r>
            <w:r w:rsidR="0044224A" w:rsidRPr="005762D3">
              <w:rPr>
                <w:rFonts w:ascii="Times New Roman" w:hAnsi="Times New Roman" w:cs="Times New Roman"/>
              </w:rPr>
              <w:t>X</w:t>
            </w:r>
            <w:r w:rsidRPr="005762D3">
              <w:rPr>
                <w:rFonts w:ascii="Times New Roman" w:hAnsi="Times New Roman" w:cs="Times New Roman"/>
              </w:rPr>
              <w:t xml:space="preserve"> ] Her İkisi</w:t>
            </w:r>
            <w:r w:rsidR="005762D3" w:rsidRPr="005762D3">
              <w:rPr>
                <w:rFonts w:ascii="Times New Roman" w:hAnsi="Times New Roman" w:cs="Times New Roman"/>
              </w:rPr>
              <w:t xml:space="preserve"> </w:t>
            </w:r>
            <w:r w:rsidRPr="005762D3">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44224A" w:rsidP="005762D3">
            <w:pPr>
              <w:ind w:left="708"/>
              <w:rPr>
                <w:rFonts w:ascii="Times New Roman" w:hAnsi="Times New Roman" w:cs="Times New Roman"/>
              </w:rPr>
            </w:pPr>
            <w:r w:rsidRPr="0044224A">
              <w:rPr>
                <w:rFonts w:ascii="Times New Roman" w:hAnsi="Times New Roman" w:cs="Times New Roman"/>
              </w:rPr>
              <w:t>657 sayılı Devlet Memurları Kanunu’nda ve 2547 sayılı Yüksek Öğretim Kanunu’nda belirtilen genel</w:t>
            </w:r>
            <w:r>
              <w:rPr>
                <w:rFonts w:ascii="Times New Roman" w:hAnsi="Times New Roman" w:cs="Times New Roman"/>
              </w:rPr>
              <w:t xml:space="preserve"> </w:t>
            </w:r>
            <w:r w:rsidRPr="0044224A">
              <w:rPr>
                <w:rFonts w:ascii="Times New Roman" w:hAnsi="Times New Roman" w:cs="Times New Roman"/>
              </w:rPr>
              <w:lastRenderedPageBreak/>
              <w:t>niteliklere sahip olmak.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lastRenderedPageBreak/>
              <w:t>GEREKLİ MESLEKİ EĞİTİM, SERTİFİKA, DİĞER EĞİTİMLER</w:t>
            </w:r>
          </w:p>
          <w:p w:rsidR="00017C48" w:rsidRPr="00C23377" w:rsidRDefault="0044224A" w:rsidP="00017C48">
            <w:pPr>
              <w:pStyle w:val="ListeParagraf"/>
              <w:rPr>
                <w:rFonts w:ascii="Times New Roman" w:hAnsi="Times New Roman" w:cs="Times New Roman"/>
              </w:rPr>
            </w:pPr>
            <w:r>
              <w:rPr>
                <w:rFonts w:ascii="Times New Roman" w:hAnsi="Times New Roman" w:cs="Times New Roman"/>
              </w:rPr>
              <w:t>Yok.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C23377" w:rsidRDefault="00017C48" w:rsidP="00017C48">
            <w:pPr>
              <w:pStyle w:val="ListeParagraf"/>
              <w:jc w:val="both"/>
              <w:rPr>
                <w:rFonts w:ascii="Times New Roman" w:hAnsi="Times New Roman" w:cs="Times New Roman"/>
                <w:b/>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5B4393">
              <w:rPr>
                <w:rFonts w:ascii="Times New Roman" w:hAnsi="Times New Roman" w:cs="Times New Roman"/>
                <w:b/>
              </w:rPr>
              <w:t>EL</w:t>
            </w:r>
            <w:r w:rsidRPr="00C23377">
              <w:rPr>
                <w:rFonts w:ascii="Times New Roman" w:hAnsi="Times New Roman" w:cs="Times New Roman"/>
                <w:b/>
              </w:rPr>
              <w:t xml:space="preserve"> NİTELİKLER</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Vizyon sahibi.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Önderlik yeteneğine sahip.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Kendini sürekli yenileyen.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Araştırıcı ve meraklı.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Mevzuatı takip edebilen, yorum yapabilen.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Sorgulayıcı.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Sabırlı.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Yaratıcı.</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Kendine güvenen.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Hızlı, düzenli ve dikkatli.</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Karar verici ve problem çözücü.</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Analitik düşünebilen ve analiz yapabilen.</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Empati kurabilen.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Etkin yazılı ve sözlü iletişim yeteneğine sahip.</w:t>
            </w:r>
          </w:p>
          <w:p w:rsidR="0044224A" w:rsidRDefault="0044224A" w:rsidP="0044224A">
            <w:pPr>
              <w:pStyle w:val="ListeParagraf"/>
              <w:numPr>
                <w:ilvl w:val="0"/>
                <w:numId w:val="14"/>
              </w:numPr>
              <w:rPr>
                <w:rFonts w:ascii="Times New Roman" w:hAnsi="Times New Roman" w:cs="Times New Roman"/>
              </w:rPr>
            </w:pPr>
            <w:r>
              <w:rPr>
                <w:rFonts w:ascii="Times New Roman" w:hAnsi="Times New Roman" w:cs="Times New Roman"/>
              </w:rPr>
              <w:t xml:space="preserve">İkna kabiliyeti yüksek. </w:t>
            </w:r>
          </w:p>
          <w:p w:rsidR="0044224A" w:rsidRDefault="0044224A" w:rsidP="0044224A">
            <w:pPr>
              <w:pStyle w:val="ListeParagraf"/>
              <w:numPr>
                <w:ilvl w:val="0"/>
                <w:numId w:val="14"/>
              </w:numPr>
              <w:rPr>
                <w:rFonts w:ascii="Times New Roman" w:hAnsi="Times New Roman" w:cs="Times New Roman"/>
              </w:rPr>
            </w:pPr>
            <w:r w:rsidRPr="0044224A">
              <w:rPr>
                <w:rFonts w:ascii="Times New Roman" w:hAnsi="Times New Roman" w:cs="Times New Roman"/>
              </w:rPr>
              <w:t xml:space="preserve">Zaman yönetimini iyi yapabilen. </w:t>
            </w:r>
          </w:p>
          <w:p w:rsidR="00054B87" w:rsidRPr="0044224A" w:rsidRDefault="0044224A" w:rsidP="00054B87">
            <w:pPr>
              <w:pStyle w:val="ListeParagraf"/>
              <w:numPr>
                <w:ilvl w:val="0"/>
                <w:numId w:val="14"/>
              </w:numPr>
              <w:rPr>
                <w:rFonts w:ascii="Times New Roman" w:hAnsi="Times New Roman" w:cs="Times New Roman"/>
              </w:rPr>
            </w:pPr>
            <w:r w:rsidRPr="0044224A">
              <w:rPr>
                <w:rFonts w:ascii="Times New Roman" w:hAnsi="Times New Roman" w:cs="Times New Roman"/>
              </w:rPr>
              <w:t>Yoğun tempoda çalışabilen</w:t>
            </w:r>
          </w:p>
        </w:tc>
      </w:tr>
      <w:tr w:rsidR="00017C48" w:rsidRPr="00C23377" w:rsidTr="004C48B7">
        <w:tc>
          <w:tcPr>
            <w:tcW w:w="9883" w:type="dxa"/>
            <w:gridSpan w:val="3"/>
          </w:tcPr>
          <w:p w:rsidR="00017C48" w:rsidRDefault="005B4393"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9E4C93" w:rsidRPr="00C23377" w:rsidRDefault="009E4C93" w:rsidP="00017C48">
            <w:pPr>
              <w:pStyle w:val="ListeParagraf"/>
              <w:jc w:val="center"/>
              <w:rPr>
                <w:rFonts w:ascii="Times New Roman" w:hAnsi="Times New Roman" w:cs="Times New Roman"/>
                <w:b/>
                <w:i/>
              </w:rPr>
            </w:pPr>
          </w:p>
          <w:p w:rsidR="005762D3" w:rsidRPr="00CB1F3A" w:rsidRDefault="005762D3" w:rsidP="005762D3">
            <w:pPr>
              <w:pStyle w:val="ListeParagraf"/>
              <w:rPr>
                <w:rFonts w:ascii="Times New Roman" w:hAnsi="Times New Roman" w:cs="Times New Roman"/>
              </w:rPr>
            </w:pPr>
            <w:r w:rsidRPr="00CB1F3A">
              <w:rPr>
                <w:rFonts w:ascii="Times New Roman" w:hAnsi="Times New Roman" w:cs="Times New Roman"/>
              </w:rPr>
              <w:t xml:space="preserve">Adı ve Soyadı </w:t>
            </w:r>
            <w:r>
              <w:rPr>
                <w:rFonts w:ascii="Times New Roman" w:hAnsi="Times New Roman" w:cs="Times New Roman"/>
              </w:rPr>
              <w:t xml:space="preserve"> </w:t>
            </w:r>
            <w:r w:rsidRPr="00CB1F3A">
              <w:rPr>
                <w:rFonts w:ascii="Times New Roman" w:hAnsi="Times New Roman" w:cs="Times New Roman"/>
              </w:rPr>
              <w:t xml:space="preserve"> :</w:t>
            </w:r>
          </w:p>
          <w:p w:rsidR="005762D3" w:rsidRPr="00CB1F3A" w:rsidRDefault="005762D3" w:rsidP="005762D3">
            <w:pPr>
              <w:pStyle w:val="ListeParagraf"/>
              <w:rPr>
                <w:rFonts w:ascii="Times New Roman" w:hAnsi="Times New Roman" w:cs="Times New Roman"/>
              </w:rPr>
            </w:pPr>
          </w:p>
          <w:p w:rsidR="005762D3" w:rsidRPr="00CB1F3A" w:rsidRDefault="005762D3" w:rsidP="005762D3">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5762D3" w:rsidRPr="00CB1F3A" w:rsidRDefault="005762D3" w:rsidP="005762D3">
            <w:pPr>
              <w:pStyle w:val="ListeParagraf"/>
              <w:rPr>
                <w:rFonts w:ascii="Times New Roman" w:hAnsi="Times New Roman" w:cs="Times New Roman"/>
              </w:rPr>
            </w:pPr>
          </w:p>
          <w:p w:rsidR="00017C48" w:rsidRDefault="005762D3" w:rsidP="005762D3">
            <w:pPr>
              <w:pStyle w:val="ListeParagraf"/>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9E4C93" w:rsidRPr="00C23377" w:rsidRDefault="009E4C93" w:rsidP="005762D3">
            <w:pPr>
              <w:pStyle w:val="ListeParagraf"/>
              <w:rPr>
                <w:rFonts w:ascii="Times New Roman" w:hAnsi="Times New Roman" w:cs="Times New Roman"/>
                <w:b/>
              </w:rPr>
            </w:pP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4224A">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5762D3" w:rsidRPr="00CB1F3A" w:rsidRDefault="005762D3" w:rsidP="005762D3">
            <w:pPr>
              <w:pStyle w:val="ListeParagraf"/>
              <w:rPr>
                <w:rFonts w:ascii="Times New Roman" w:hAnsi="Times New Roman" w:cs="Times New Roman"/>
              </w:rPr>
            </w:pPr>
            <w:r w:rsidRPr="00CB1F3A">
              <w:rPr>
                <w:rFonts w:ascii="Times New Roman" w:hAnsi="Times New Roman" w:cs="Times New Roman"/>
              </w:rPr>
              <w:t xml:space="preserve">Adı ve Soyadı </w:t>
            </w:r>
            <w:r>
              <w:rPr>
                <w:rFonts w:ascii="Times New Roman" w:hAnsi="Times New Roman" w:cs="Times New Roman"/>
              </w:rPr>
              <w:t xml:space="preserve"> </w:t>
            </w:r>
            <w:r w:rsidRPr="00CB1F3A">
              <w:rPr>
                <w:rFonts w:ascii="Times New Roman" w:hAnsi="Times New Roman" w:cs="Times New Roman"/>
              </w:rPr>
              <w:t xml:space="preserve"> :</w:t>
            </w:r>
          </w:p>
          <w:p w:rsidR="005762D3" w:rsidRPr="00CB1F3A" w:rsidRDefault="005762D3" w:rsidP="005762D3">
            <w:pPr>
              <w:pStyle w:val="ListeParagraf"/>
              <w:rPr>
                <w:rFonts w:ascii="Times New Roman" w:hAnsi="Times New Roman" w:cs="Times New Roman"/>
              </w:rPr>
            </w:pPr>
          </w:p>
          <w:p w:rsidR="005762D3" w:rsidRPr="00CB1F3A" w:rsidRDefault="005762D3" w:rsidP="005762D3">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5762D3" w:rsidRPr="00CB1F3A" w:rsidRDefault="005762D3" w:rsidP="005762D3">
            <w:pPr>
              <w:pStyle w:val="ListeParagraf"/>
              <w:rPr>
                <w:rFonts w:ascii="Times New Roman" w:hAnsi="Times New Roman" w:cs="Times New Roman"/>
              </w:rPr>
            </w:pPr>
          </w:p>
          <w:p w:rsidR="00E67A00" w:rsidRDefault="005762D3" w:rsidP="005762D3">
            <w:pPr>
              <w:ind w:left="708"/>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9E4C93" w:rsidRPr="00C23377" w:rsidRDefault="009E4C93" w:rsidP="005762D3">
            <w:pPr>
              <w:ind w:left="708"/>
              <w:rPr>
                <w:rFonts w:ascii="Times New Roman" w:hAnsi="Times New Roman" w:cs="Times New Roman"/>
                <w:b/>
                <w:i/>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4CC" w:rsidRDefault="00F554CC" w:rsidP="00D4376A">
      <w:pPr>
        <w:spacing w:after="0" w:line="240" w:lineRule="auto"/>
      </w:pPr>
      <w:r>
        <w:separator/>
      </w:r>
    </w:p>
  </w:endnote>
  <w:endnote w:type="continuationSeparator" w:id="0">
    <w:p w:rsidR="00F554CC" w:rsidRDefault="00F554CC"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C" w:rsidRDefault="008E707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AD5751" w:rsidP="000C30AB">
    <w:pPr>
      <w:pStyle w:val="AltBilgi"/>
      <w:ind w:hanging="426"/>
      <w:rPr>
        <w:rStyle w:val="SayfaNumaras"/>
        <w:rFonts w:ascii="Times New Roman" w:hAnsi="Times New Roman" w:cs="Times New Roman"/>
      </w:rPr>
    </w:pPr>
    <w:r>
      <w:rPr>
        <w:rFonts w:ascii="Times New Roman" w:hAnsi="Times New Roman" w:cs="Times New Roman"/>
      </w:rPr>
      <w:t>KGK-FRM-002/02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594B91"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594B91"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594B91"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594B91"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594B91"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594B91"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C" w:rsidRDefault="008E707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4CC" w:rsidRDefault="00F554CC" w:rsidP="00D4376A">
      <w:pPr>
        <w:spacing w:after="0" w:line="240" w:lineRule="auto"/>
      </w:pPr>
      <w:r>
        <w:separator/>
      </w:r>
    </w:p>
  </w:footnote>
  <w:footnote w:type="continuationSeparator" w:id="0">
    <w:p w:rsidR="00F554CC" w:rsidRDefault="00F554CC"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C" w:rsidRDefault="008E707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8"/>
      <w:gridCol w:w="5583"/>
      <w:gridCol w:w="1627"/>
      <w:gridCol w:w="1347"/>
    </w:tblGrid>
    <w:tr w:rsidR="00D4376A" w:rsidTr="005762D3">
      <w:trPr>
        <w:cantSplit/>
        <w:trHeight w:val="300"/>
      </w:trPr>
      <w:tc>
        <w:tcPr>
          <w:tcW w:w="667" w:type="pct"/>
          <w:vMerge w:val="restart"/>
          <w:vAlign w:val="center"/>
          <w:hideMark/>
        </w:tcPr>
        <w:p w:rsidR="00D4376A" w:rsidRDefault="00AD5751" w:rsidP="00D4376A">
          <w:pPr>
            <w:pStyle w:val="stBilgi"/>
            <w:jc w:val="center"/>
            <w:rPr>
              <w:rFonts w:ascii="Century Gothic" w:hAnsi="Century Gothic"/>
            </w:rPr>
          </w:pPr>
          <w:r>
            <w:rPr>
              <w:noProof/>
              <w:lang w:eastAsia="tr-TR"/>
            </w:rPr>
            <w:drawing>
              <wp:inline distT="0" distB="0" distL="0" distR="0" wp14:anchorId="0A44602B" wp14:editId="7C2A0744">
                <wp:extent cx="748030" cy="73152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31520"/>
                        </a:xfrm>
                        <a:prstGeom prst="rect">
                          <a:avLst/>
                        </a:prstGeom>
                        <a:noFill/>
                        <a:ln>
                          <a:noFill/>
                        </a:ln>
                      </pic:spPr>
                    </pic:pic>
                  </a:graphicData>
                </a:graphic>
              </wp:inline>
            </w:drawing>
          </w:r>
        </w:p>
      </w:tc>
      <w:tc>
        <w:tcPr>
          <w:tcW w:w="2827" w:type="pct"/>
          <w:vMerge w:val="restart"/>
          <w:vAlign w:val="center"/>
          <w:hideMark/>
        </w:tcPr>
        <w:p w:rsidR="00D4376A" w:rsidRPr="005762D3" w:rsidRDefault="00D4376A" w:rsidP="00D4376A">
          <w:pPr>
            <w:pStyle w:val="stBilgi"/>
            <w:jc w:val="center"/>
            <w:rPr>
              <w:rFonts w:ascii="Times New Roman" w:hAnsi="Times New Roman" w:cs="Times New Roman"/>
              <w:b/>
              <w:sz w:val="30"/>
              <w:szCs w:val="30"/>
            </w:rPr>
          </w:pPr>
          <w:r w:rsidRPr="005762D3">
            <w:rPr>
              <w:rFonts w:ascii="Times New Roman" w:hAnsi="Times New Roman" w:cs="Times New Roman"/>
              <w:b/>
              <w:sz w:val="30"/>
              <w:szCs w:val="30"/>
            </w:rPr>
            <w:t>DİCLE ÜNİVERSİTESİ</w:t>
          </w:r>
        </w:p>
        <w:p w:rsidR="002F2A17" w:rsidRPr="005762D3" w:rsidRDefault="00D636F2" w:rsidP="00D4376A">
          <w:pPr>
            <w:pStyle w:val="stBilgi"/>
            <w:jc w:val="center"/>
            <w:rPr>
              <w:rFonts w:ascii="Times New Roman" w:hAnsi="Times New Roman" w:cs="Times New Roman"/>
              <w:b/>
              <w:sz w:val="30"/>
              <w:szCs w:val="30"/>
            </w:rPr>
          </w:pPr>
          <w:r w:rsidRPr="005762D3">
            <w:rPr>
              <w:rFonts w:ascii="Times New Roman" w:hAnsi="Times New Roman" w:cs="Times New Roman"/>
              <w:b/>
              <w:sz w:val="30"/>
              <w:szCs w:val="30"/>
            </w:rPr>
            <w:t>ECZACILIK</w:t>
          </w:r>
          <w:r w:rsidR="005E6790" w:rsidRPr="005762D3">
            <w:rPr>
              <w:rFonts w:ascii="Times New Roman" w:hAnsi="Times New Roman" w:cs="Times New Roman"/>
              <w:b/>
              <w:sz w:val="30"/>
              <w:szCs w:val="30"/>
            </w:rPr>
            <w:t xml:space="preserve"> FAKÜLTESİ </w:t>
          </w:r>
        </w:p>
        <w:p w:rsidR="005762D3" w:rsidRDefault="00D4376A" w:rsidP="00D4376A">
          <w:pPr>
            <w:pStyle w:val="stBilgi"/>
            <w:jc w:val="center"/>
            <w:rPr>
              <w:rFonts w:ascii="Times New Roman" w:hAnsi="Times New Roman" w:cs="Times New Roman"/>
              <w:b/>
              <w:sz w:val="30"/>
              <w:szCs w:val="30"/>
            </w:rPr>
          </w:pPr>
          <w:r w:rsidRPr="005762D3">
            <w:rPr>
              <w:rFonts w:ascii="Times New Roman" w:hAnsi="Times New Roman" w:cs="Times New Roman"/>
              <w:b/>
              <w:sz w:val="30"/>
              <w:szCs w:val="30"/>
            </w:rPr>
            <w:t xml:space="preserve"> </w:t>
          </w:r>
          <w:r w:rsidR="005E6790" w:rsidRPr="005762D3">
            <w:rPr>
              <w:rFonts w:ascii="Times New Roman" w:hAnsi="Times New Roman" w:cs="Times New Roman"/>
              <w:b/>
              <w:sz w:val="30"/>
              <w:szCs w:val="30"/>
            </w:rPr>
            <w:t xml:space="preserve">DEKAN YARDIMCISI </w:t>
          </w:r>
        </w:p>
        <w:p w:rsidR="00D4376A" w:rsidRDefault="00D4376A" w:rsidP="00D4376A">
          <w:pPr>
            <w:pStyle w:val="stBilgi"/>
            <w:jc w:val="center"/>
            <w:rPr>
              <w:rFonts w:ascii="Tahoma" w:hAnsi="Tahoma" w:cs="Tahoma"/>
              <w:b/>
              <w:bCs/>
              <w:sz w:val="40"/>
              <w:szCs w:val="40"/>
            </w:rPr>
          </w:pPr>
          <w:r w:rsidRPr="005762D3">
            <w:rPr>
              <w:rFonts w:ascii="Times New Roman" w:hAnsi="Times New Roman" w:cs="Times New Roman"/>
              <w:b/>
              <w:sz w:val="30"/>
              <w:szCs w:val="30"/>
            </w:rPr>
            <w:t>GÖREV TANIMI</w:t>
          </w:r>
          <w:r>
            <w:rPr>
              <w:rFonts w:ascii="Tahoma" w:hAnsi="Tahoma" w:cs="Tahoma"/>
              <w:b/>
              <w:bCs/>
              <w:sz w:val="40"/>
              <w:szCs w:val="40"/>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5762D3" w:rsidP="00A64ED7">
          <w:pPr>
            <w:pStyle w:val="stBilgi"/>
            <w:rPr>
              <w:rFonts w:ascii="Times New Roman" w:hAnsi="Times New Roman" w:cs="Times New Roman"/>
              <w:b/>
              <w:bCs/>
              <w:sz w:val="18"/>
              <w:szCs w:val="18"/>
            </w:rPr>
          </w:pPr>
          <w:r>
            <w:rPr>
              <w:rFonts w:ascii="Times New Roman" w:hAnsi="Times New Roman" w:cs="Times New Roman"/>
              <w:b/>
              <w:bCs/>
              <w:sz w:val="18"/>
              <w:szCs w:val="18"/>
            </w:rPr>
            <w:t>ECZ</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002</w:t>
          </w:r>
        </w:p>
      </w:tc>
    </w:tr>
    <w:tr w:rsidR="00D4376A" w:rsidTr="005762D3">
      <w:trPr>
        <w:cantSplit/>
        <w:trHeight w:val="300"/>
      </w:trPr>
      <w:tc>
        <w:tcPr>
          <w:tcW w:w="667" w:type="pct"/>
          <w:vMerge/>
          <w:vAlign w:val="center"/>
          <w:hideMark/>
        </w:tcPr>
        <w:p w:rsidR="00D4376A" w:rsidRDefault="00D4376A" w:rsidP="00D4376A">
          <w:pPr>
            <w:rPr>
              <w:rFonts w:ascii="Century Gothic" w:hAnsi="Century Gothic"/>
            </w:rPr>
          </w:pPr>
        </w:p>
      </w:tc>
      <w:tc>
        <w:tcPr>
          <w:tcW w:w="2827"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5762D3"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5762D3">
      <w:trPr>
        <w:cantSplit/>
        <w:trHeight w:val="300"/>
      </w:trPr>
      <w:tc>
        <w:tcPr>
          <w:tcW w:w="667" w:type="pct"/>
          <w:vMerge/>
          <w:vAlign w:val="center"/>
          <w:hideMark/>
        </w:tcPr>
        <w:p w:rsidR="00D4376A" w:rsidRDefault="00D4376A" w:rsidP="00D4376A">
          <w:pPr>
            <w:rPr>
              <w:rFonts w:ascii="Century Gothic" w:hAnsi="Century Gothic"/>
            </w:rPr>
          </w:pPr>
        </w:p>
      </w:tc>
      <w:tc>
        <w:tcPr>
          <w:tcW w:w="2827"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AD5751"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5762D3">
      <w:trPr>
        <w:cantSplit/>
        <w:trHeight w:val="300"/>
      </w:trPr>
      <w:tc>
        <w:tcPr>
          <w:tcW w:w="667" w:type="pct"/>
          <w:vMerge/>
          <w:vAlign w:val="center"/>
          <w:hideMark/>
        </w:tcPr>
        <w:p w:rsidR="00D4376A" w:rsidRDefault="00D4376A" w:rsidP="00D4376A">
          <w:pPr>
            <w:rPr>
              <w:rFonts w:ascii="Century Gothic" w:hAnsi="Century Gothic"/>
            </w:rPr>
          </w:pPr>
        </w:p>
      </w:tc>
      <w:tc>
        <w:tcPr>
          <w:tcW w:w="2827"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5762D3">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C" w:rsidRDefault="008E707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AEA2CA2"/>
    <w:multiLevelType w:val="hybridMultilevel"/>
    <w:tmpl w:val="5FF807D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 w15:restartNumberingAfterBreak="0">
    <w:nsid w:val="1E710962"/>
    <w:multiLevelType w:val="hybridMultilevel"/>
    <w:tmpl w:val="4E7C66F0"/>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1"/>
  </w:num>
  <w:num w:numId="3">
    <w:abstractNumId w:val="9"/>
  </w:num>
  <w:num w:numId="4">
    <w:abstractNumId w:val="12"/>
  </w:num>
  <w:num w:numId="5">
    <w:abstractNumId w:val="1"/>
  </w:num>
  <w:num w:numId="6">
    <w:abstractNumId w:val="10"/>
  </w:num>
  <w:num w:numId="7">
    <w:abstractNumId w:val="4"/>
  </w:num>
  <w:num w:numId="8">
    <w:abstractNumId w:val="0"/>
  </w:num>
  <w:num w:numId="9">
    <w:abstractNumId w:val="8"/>
  </w:num>
  <w:num w:numId="10">
    <w:abstractNumId w:val="6"/>
  </w:num>
  <w:num w:numId="11">
    <w:abstractNumId w:val="13"/>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51AF"/>
    <w:rsid w:val="00033FCB"/>
    <w:rsid w:val="00054B87"/>
    <w:rsid w:val="00061F18"/>
    <w:rsid w:val="000628D2"/>
    <w:rsid w:val="000C30AB"/>
    <w:rsid w:val="000E58F2"/>
    <w:rsid w:val="000F0C4A"/>
    <w:rsid w:val="001808C6"/>
    <w:rsid w:val="0018603F"/>
    <w:rsid w:val="00187A69"/>
    <w:rsid w:val="001E74F5"/>
    <w:rsid w:val="002305DB"/>
    <w:rsid w:val="002927C3"/>
    <w:rsid w:val="002F01DE"/>
    <w:rsid w:val="002F2A17"/>
    <w:rsid w:val="00333CA3"/>
    <w:rsid w:val="00346A9D"/>
    <w:rsid w:val="00366BB5"/>
    <w:rsid w:val="003B5842"/>
    <w:rsid w:val="00403ADD"/>
    <w:rsid w:val="0044224A"/>
    <w:rsid w:val="004423D5"/>
    <w:rsid w:val="00455A8D"/>
    <w:rsid w:val="00474DFB"/>
    <w:rsid w:val="00475E07"/>
    <w:rsid w:val="004B5AE8"/>
    <w:rsid w:val="004C48B7"/>
    <w:rsid w:val="004C5513"/>
    <w:rsid w:val="00526A0F"/>
    <w:rsid w:val="00556536"/>
    <w:rsid w:val="005762D3"/>
    <w:rsid w:val="00594B91"/>
    <w:rsid w:val="005B4393"/>
    <w:rsid w:val="005E6790"/>
    <w:rsid w:val="005F644E"/>
    <w:rsid w:val="00674B81"/>
    <w:rsid w:val="00686C05"/>
    <w:rsid w:val="00762837"/>
    <w:rsid w:val="00834D02"/>
    <w:rsid w:val="00852DFE"/>
    <w:rsid w:val="008A54F3"/>
    <w:rsid w:val="008C449B"/>
    <w:rsid w:val="008E707C"/>
    <w:rsid w:val="00927A3A"/>
    <w:rsid w:val="00953311"/>
    <w:rsid w:val="009E4C93"/>
    <w:rsid w:val="00A0008C"/>
    <w:rsid w:val="00A00572"/>
    <w:rsid w:val="00A64ED7"/>
    <w:rsid w:val="00AD5751"/>
    <w:rsid w:val="00B02924"/>
    <w:rsid w:val="00B07C9F"/>
    <w:rsid w:val="00B40514"/>
    <w:rsid w:val="00BD5281"/>
    <w:rsid w:val="00BE560F"/>
    <w:rsid w:val="00C23377"/>
    <w:rsid w:val="00D04C9B"/>
    <w:rsid w:val="00D11501"/>
    <w:rsid w:val="00D4376A"/>
    <w:rsid w:val="00D636F2"/>
    <w:rsid w:val="00E3165C"/>
    <w:rsid w:val="00E67A00"/>
    <w:rsid w:val="00EF1B90"/>
    <w:rsid w:val="00F2458F"/>
    <w:rsid w:val="00F430CF"/>
    <w:rsid w:val="00F55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275788"/>
  <w15:docId w15:val="{52999A59-7B3F-4F08-B439-31BA2883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B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D636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3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1099</Words>
  <Characters>6266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8</cp:revision>
  <dcterms:created xsi:type="dcterms:W3CDTF">2018-11-12T05:47:00Z</dcterms:created>
  <dcterms:modified xsi:type="dcterms:W3CDTF">2022-04-01T10:38:00Z</dcterms:modified>
</cp:coreProperties>
</file>