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A874BD" w:rsidP="00E829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Yapı İşleri ve Teknik Daire Başkanlığı</w:t>
            </w:r>
          </w:p>
          <w:p w:rsidR="009B7DF3" w:rsidRPr="004A6673" w:rsidRDefault="00F9205A" w:rsidP="00C348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Doğrudan Temin </w:t>
            </w:r>
            <w:r w:rsidR="00C34868">
              <w:rPr>
                <w:b/>
                <w:sz w:val="24"/>
                <w:szCs w:val="24"/>
              </w:rPr>
              <w:t xml:space="preserve"> </w:t>
            </w:r>
            <w:r w:rsidR="00C34868">
              <w:rPr>
                <w:b/>
                <w:sz w:val="24"/>
                <w:szCs w:val="24"/>
              </w:rPr>
              <w:br/>
            </w:r>
            <w:r w:rsidR="009819A5"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b/>
                <w:sz w:val="20"/>
                <w:szCs w:val="20"/>
              </w:rPr>
              <w:t>:</w:t>
            </w:r>
            <w:r w:rsidR="007B2D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E8293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62570F" w:rsidP="00BD0783">
      <w:pPr>
        <w:jc w:val="center"/>
      </w:pPr>
      <w:r w:rsidRPr="0062570F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B84BE9" w:rsidRDefault="00B84BE9"/>
                <w:p w:rsidR="005F2083" w:rsidRDefault="005F2083"/>
                <w:p w:rsidR="005F2083" w:rsidRDefault="005F2083"/>
                <w:p w:rsidR="005F2083" w:rsidRDefault="005F2083"/>
                <w:p w:rsidR="005F2083" w:rsidRDefault="00EB1EFD">
                  <w:r>
                    <w:t xml:space="preserve">     </w:t>
                  </w:r>
                </w:p>
              </w:txbxContent>
            </v:textbox>
          </v:shape>
        </w:pict>
      </w:r>
    </w:p>
    <w:p w:rsidR="00BD0783" w:rsidRDefault="0062570F" w:rsidP="00C34868">
      <w:pPr>
        <w:tabs>
          <w:tab w:val="left" w:pos="1155"/>
        </w:tabs>
      </w:pPr>
      <w:r>
        <w:rPr>
          <w:noProof/>
        </w:rPr>
        <w:pict>
          <v:roundrect id="_x0000_s1037" style="position:absolute;margin-left:133.85pt;margin-top:4.65pt;width:150pt;height:67.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Default="000831CE">
                  <w:r>
                    <w:t xml:space="preserve">          Talep yazısı </w:t>
                  </w:r>
                </w:p>
                <w:p w:rsidR="000831CE" w:rsidRPr="000831CE" w:rsidRDefault="000831CE">
                  <w:r w:rsidRPr="000831CE">
                    <w:t>(</w:t>
                  </w:r>
                  <w:r w:rsidRPr="000831CE">
                    <w:rPr>
                      <w:sz w:val="16"/>
                      <w:szCs w:val="16"/>
                    </w:rPr>
                    <w:t>Üniversitemiz akademik ve idari birimlerinden gelen bakım onarım ihtiyaçlarına ilişkin yazının kaydedilmesi)</w:t>
                  </w:r>
                </w:p>
              </w:txbxContent>
            </v:textbox>
          </v:roundrect>
        </w:pict>
      </w:r>
      <w:r w:rsidR="00C34868">
        <w:tab/>
      </w:r>
    </w:p>
    <w:p w:rsidR="00BD0783" w:rsidRDefault="00C34868" w:rsidP="00C34868">
      <w:pPr>
        <w:tabs>
          <w:tab w:val="left" w:pos="1155"/>
        </w:tabs>
      </w:pPr>
      <w:r>
        <w:tab/>
      </w:r>
    </w:p>
    <w:p w:rsidR="00BD0783" w:rsidRDefault="00C34868" w:rsidP="00C34868">
      <w:pPr>
        <w:tabs>
          <w:tab w:val="left" w:pos="3000"/>
        </w:tabs>
      </w:pPr>
      <w:r>
        <w:tab/>
      </w:r>
    </w:p>
    <w:p w:rsidR="00BD0783" w:rsidRDefault="00BD0783"/>
    <w:p w:rsidR="00BD0783" w:rsidRDefault="00C34868" w:rsidP="00C34868">
      <w:pPr>
        <w:tabs>
          <w:tab w:val="left" w:pos="2550"/>
        </w:tabs>
      </w:pPr>
      <w:r>
        <w:tab/>
      </w:r>
    </w:p>
    <w:p w:rsidR="00BD0783" w:rsidRDefault="0062570F" w:rsidP="00C34868">
      <w:pPr>
        <w:tabs>
          <w:tab w:val="left" w:pos="2550"/>
          <w:tab w:val="left" w:pos="56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01.35pt;margin-top:3.15pt;width:0;height:29.25pt;z-index:251660288" o:connectortype="straight">
            <v:stroke endarrow="block"/>
          </v:shape>
        </w:pict>
      </w:r>
      <w:r w:rsidR="00C34868">
        <w:tab/>
      </w:r>
      <w:r w:rsidR="00C34868">
        <w:tab/>
      </w:r>
    </w:p>
    <w:p w:rsidR="00C34868" w:rsidRDefault="00C34868" w:rsidP="00C34868">
      <w:pPr>
        <w:tabs>
          <w:tab w:val="left" w:pos="2550"/>
          <w:tab w:val="left" w:pos="5640"/>
        </w:tabs>
      </w:pPr>
    </w:p>
    <w:p w:rsidR="00C34868" w:rsidRDefault="0062570F" w:rsidP="00C34868">
      <w:pPr>
        <w:tabs>
          <w:tab w:val="left" w:pos="2550"/>
          <w:tab w:val="left" w:pos="5640"/>
        </w:tabs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margin-left:139.1pt;margin-top:9.3pt;width:125.25pt;height:94.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Default="000831CE">
                  <w:r>
                    <w:t xml:space="preserve">Talebe uygun </w:t>
                  </w:r>
                  <w:proofErr w:type="gramStart"/>
                  <w:r w:rsidRPr="00EB1EFD">
                    <w:rPr>
                      <w:b/>
                    </w:rPr>
                    <w:t>mu</w:t>
                  </w:r>
                  <w:r w:rsidR="00610545">
                    <w:rPr>
                      <w:b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</w:p>
    <w:p w:rsidR="00C34868" w:rsidRDefault="00C34868" w:rsidP="00C34868">
      <w:pPr>
        <w:tabs>
          <w:tab w:val="left" w:pos="2550"/>
          <w:tab w:val="left" w:pos="5640"/>
        </w:tabs>
      </w:pPr>
    </w:p>
    <w:p w:rsidR="00C34868" w:rsidRDefault="00C34868" w:rsidP="00C34868">
      <w:pPr>
        <w:tabs>
          <w:tab w:val="left" w:pos="2550"/>
          <w:tab w:val="left" w:pos="5640"/>
        </w:tabs>
      </w:pPr>
    </w:p>
    <w:p w:rsidR="00BD0783" w:rsidRDefault="0062570F">
      <w:r>
        <w:rPr>
          <w:noProof/>
        </w:rPr>
        <w:pict>
          <v:shape id="_x0000_s1063" type="#_x0000_t202" style="position:absolute;margin-left:309.7pt;margin-top:234.15pt;width:22.15pt;height:72.75pt;z-index:251684864" strokecolor="white [3212]">
            <v:textbox style="layout-flow:vertical">
              <w:txbxContent>
                <w:p w:rsidR="00EB1EFD" w:rsidRPr="00A50989" w:rsidRDefault="00EB1EFD">
                  <w:pPr>
                    <w:rPr>
                      <w:b/>
                      <w:sz w:val="16"/>
                      <w:szCs w:val="16"/>
                    </w:rPr>
                  </w:pPr>
                  <w:r w:rsidRPr="00A50989">
                    <w:rPr>
                      <w:b/>
                      <w:sz w:val="16"/>
                      <w:szCs w:val="16"/>
                    </w:rPr>
                    <w:t>Hayır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1.35pt;margin-top:354.9pt;width:30.75pt;height:36pt;z-index:251685888" strokecolor="white [3212]">
            <v:textbox style="layout-flow:vertical;mso-layout-flow-alt:bottom-to-top">
              <w:txbxContent>
                <w:p w:rsidR="00EB1EFD" w:rsidRPr="00EB1EFD" w:rsidRDefault="00EB1EFD">
                  <w:pPr>
                    <w:rPr>
                      <w:b/>
                    </w:rPr>
                  </w:pPr>
                  <w:r w:rsidRPr="00EB1EFD">
                    <w:rPr>
                      <w:b/>
                    </w:rPr>
                    <w:t>Evet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341.6pt;margin-top:20.4pt;width:27.75pt;height:48pt;z-index:251683840" strokecolor="white [3212]">
            <v:textbox style="layout-flow:vertical;mso-layout-flow-alt:bottom-to-top">
              <w:txbxContent>
                <w:p w:rsidR="00EB1EFD" w:rsidRPr="00EB1EFD" w:rsidRDefault="00EB1EFD">
                  <w:pPr>
                    <w:rPr>
                      <w:b/>
                    </w:rPr>
                  </w:pPr>
                  <w:r w:rsidRPr="00EB1EFD">
                    <w:rPr>
                      <w:b/>
                    </w:rPr>
                    <w:t>Hayır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6.1pt;margin-top:20.4pt;width:36.75pt;height:48pt;z-index:251682816" strokecolor="white [3212]">
            <v:textbox style="layout-flow:vertical;mso-layout-flow-alt:bottom-to-top">
              <w:txbxContent>
                <w:p w:rsidR="00EB1EFD" w:rsidRPr="00EB1EFD" w:rsidRDefault="00EB1EFD">
                  <w:pPr>
                    <w:rPr>
                      <w:b/>
                    </w:rPr>
                  </w:pPr>
                  <w:r w:rsidRPr="00EB1EFD">
                    <w:rPr>
                      <w:b/>
                    </w:rPr>
                    <w:t>Evet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205.85pt;margin-top:372.9pt;width:0;height:34.5pt;z-index:25167257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65.35pt;margin-top:68.4pt;width:.05pt;height:11.25pt;z-index:25166950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64.35pt;margin-top:15.15pt;width:71.25pt;height:.05pt;z-index:251666432" o:connectortype="straight"/>
        </w:pict>
      </w:r>
      <w:r>
        <w:rPr>
          <w:noProof/>
        </w:rPr>
        <w:pict>
          <v:shape id="_x0000_s1060" type="#_x0000_t32" style="position:absolute;margin-left:88.1pt;margin-top:68.4pt;width:77.25pt;height:0;z-index:251681792" o:connectortype="straight"/>
        </w:pict>
      </w:r>
      <w:r>
        <w:rPr>
          <w:noProof/>
        </w:rPr>
        <w:pict>
          <v:shape id="_x0000_s1059" type="#_x0000_t32" style="position:absolute;margin-left:88.1pt;margin-top:15.15pt;width:0;height:53.25pt;z-index:251680768" o:connectortype="straight"/>
        </w:pict>
      </w:r>
      <w:r>
        <w:rPr>
          <w:noProof/>
        </w:rPr>
        <w:pict>
          <v:shape id="_x0000_s1058" type="#_x0000_t32" style="position:absolute;margin-left:88.1pt;margin-top:15.15pt;width:51pt;height:0;flip:x;z-index:251679744" o:connectortype="straight"/>
        </w:pict>
      </w:r>
      <w:r>
        <w:rPr>
          <w:noProof/>
        </w:rPr>
        <w:pict>
          <v:shape id="_x0000_s1057" type="#_x0000_t32" style="position:absolute;margin-left:264.35pt;margin-top:311.4pt;width:40.5pt;height:0;flip:x;z-index:251678720" o:connectortype="straight"/>
        </w:pict>
      </w:r>
      <w:r>
        <w:rPr>
          <w:noProof/>
        </w:rPr>
        <w:pict>
          <v:shape id="_x0000_s1056" type="#_x0000_t32" style="position:absolute;margin-left:304.85pt;margin-top:204.9pt;width:0;height:106.5pt;z-index:251677696" o:connectortype="straight"/>
        </w:pict>
      </w:r>
      <w:r>
        <w:rPr>
          <w:noProof/>
        </w:rPr>
        <w:pict>
          <v:shape id="_x0000_s1055" type="#_x0000_t32" style="position:absolute;margin-left:256.85pt;margin-top:204.9pt;width:48pt;height:0;flip:x;z-index:25167667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58.85pt;margin-top:435.9pt;width:56.25pt;height:0;z-index:25167564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58.85pt;margin-top:312.9pt;width:0;height:123pt;z-index:251674624" o:connectortype="straight"/>
        </w:pict>
      </w:r>
      <w:r>
        <w:rPr>
          <w:noProof/>
        </w:rPr>
        <w:pict>
          <v:shape id="_x0000_s1052" type="#_x0000_t32" style="position:absolute;margin-left:58.85pt;margin-top:311.4pt;width:85.5pt;height:1.5pt;flip:x;z-index:251673600" o:connectortype="straight"/>
        </w:pict>
      </w:r>
      <w:r>
        <w:rPr>
          <w:noProof/>
        </w:rPr>
        <w:pict>
          <v:shape id="_x0000_s1049" type="#_x0000_t32" style="position:absolute;margin-left:201.35pt;margin-top:234.15pt;width:0;height:15.75pt;z-index:25167155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201.35pt;margin-top:145.65pt;width:0;height:26.25pt;z-index:25167052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287.6pt;margin-top:440.4pt;width:48pt;height:0;flip:x;z-index:25166848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35.6pt;margin-top:15.15pt;width:0;height:425.25pt;z-index:251667456" o:connectortype="straight"/>
        </w:pict>
      </w:r>
      <w:r>
        <w:rPr>
          <w:noProof/>
        </w:rPr>
        <w:pict>
          <v:roundrect id="_x0000_s1043" style="position:absolute;margin-left:127.85pt;margin-top:407.4pt;width:145.5pt;height:55.5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Pr="001E7C09" w:rsidRDefault="000831CE" w:rsidP="000831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Sipariş yazısının düzenlenerek yükleniciye teslimi ya da talebin reddedilmesi</w:t>
                  </w:r>
                </w:p>
                <w:p w:rsidR="000831CE" w:rsidRPr="000831CE" w:rsidRDefault="000831CE" w:rsidP="000831CE"/>
              </w:txbxContent>
            </v:textbox>
          </v:roundrect>
        </w:pict>
      </w:r>
      <w:r>
        <w:rPr>
          <w:noProof/>
        </w:rPr>
        <w:pict>
          <v:shape id="_x0000_s1042" type="#_x0000_t4" style="position:absolute;margin-left:144.35pt;margin-top:249.9pt;width:120pt;height:123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Pr="006E234E" w:rsidRDefault="000831CE" w:rsidP="000831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Piyasa fiyat araştırması tutanağı uygun mu?</w:t>
                  </w:r>
                </w:p>
                <w:p w:rsidR="000831CE" w:rsidRDefault="000831CE"/>
              </w:txbxContent>
            </v:textbox>
          </v:shape>
        </w:pict>
      </w:r>
      <w:r>
        <w:rPr>
          <w:noProof/>
        </w:rPr>
        <w:pict>
          <v:roundrect id="_x0000_s1041" style="position:absolute;margin-left:133.85pt;margin-top:177.15pt;width:125.25pt;height:57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Pr="00CF3832" w:rsidRDefault="000831CE" w:rsidP="000831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Tekliflerin istenmesi, yaklaşık maliyet cetveli ve piyasa fiyat araştırması tutanağının hazırlanarak onaya sunulması</w:t>
                  </w:r>
                </w:p>
                <w:p w:rsidR="000831CE" w:rsidRDefault="000831CE"/>
              </w:txbxContent>
            </v:textbox>
          </v:roundrect>
        </w:pict>
      </w:r>
      <w:r>
        <w:rPr>
          <w:noProof/>
        </w:rPr>
        <w:pict>
          <v:roundrect id="_x0000_s1040" style="position:absolute;margin-left:133.85pt;margin-top:83.4pt;width:132.75pt;height:62.2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31CE" w:rsidRPr="00CF3832" w:rsidRDefault="000831CE" w:rsidP="000831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İlgili mühendis/mimarın görevlendirilmesi ve doğrudan temin onay belgesinin düzenlenmesi</w:t>
                  </w:r>
                </w:p>
                <w:p w:rsidR="000831CE" w:rsidRPr="000831CE" w:rsidRDefault="000831CE" w:rsidP="000831CE"/>
              </w:txbxContent>
            </v:textbox>
          </v:roundrect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0831CE"/>
    <w:rsid w:val="00134949"/>
    <w:rsid w:val="0019755B"/>
    <w:rsid w:val="001E7D8E"/>
    <w:rsid w:val="00203C2D"/>
    <w:rsid w:val="0023559B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A6673"/>
    <w:rsid w:val="005549D1"/>
    <w:rsid w:val="00560EFD"/>
    <w:rsid w:val="00585F29"/>
    <w:rsid w:val="005A5A11"/>
    <w:rsid w:val="005F2083"/>
    <w:rsid w:val="005F55C9"/>
    <w:rsid w:val="00610545"/>
    <w:rsid w:val="006226DD"/>
    <w:rsid w:val="0062570F"/>
    <w:rsid w:val="00661A7D"/>
    <w:rsid w:val="0067422F"/>
    <w:rsid w:val="00725FF9"/>
    <w:rsid w:val="00735B2B"/>
    <w:rsid w:val="00756D34"/>
    <w:rsid w:val="00772393"/>
    <w:rsid w:val="007B2D7E"/>
    <w:rsid w:val="008139B1"/>
    <w:rsid w:val="008E7C45"/>
    <w:rsid w:val="009819A5"/>
    <w:rsid w:val="009B7DF3"/>
    <w:rsid w:val="00A50989"/>
    <w:rsid w:val="00A70075"/>
    <w:rsid w:val="00A86772"/>
    <w:rsid w:val="00A874BD"/>
    <w:rsid w:val="00A9040B"/>
    <w:rsid w:val="00AD367C"/>
    <w:rsid w:val="00AD7229"/>
    <w:rsid w:val="00B509D6"/>
    <w:rsid w:val="00B51F15"/>
    <w:rsid w:val="00B55A29"/>
    <w:rsid w:val="00B84BE9"/>
    <w:rsid w:val="00BD0783"/>
    <w:rsid w:val="00BE7F5A"/>
    <w:rsid w:val="00C310F4"/>
    <w:rsid w:val="00C34868"/>
    <w:rsid w:val="00C97619"/>
    <w:rsid w:val="00CC2511"/>
    <w:rsid w:val="00CF43DF"/>
    <w:rsid w:val="00D30920"/>
    <w:rsid w:val="00D53D30"/>
    <w:rsid w:val="00D74AF8"/>
    <w:rsid w:val="00D867B8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B1EFD"/>
    <w:rsid w:val="00EC33F4"/>
    <w:rsid w:val="00EC6FD1"/>
    <w:rsid w:val="00F9205A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8" type="connector" idref="#_x0000_s1056"/>
        <o:r id="V:Rule19" type="connector" idref="#_x0000_s1055"/>
        <o:r id="V:Rule20" type="connector" idref="#_x0000_s1057"/>
        <o:r id="V:Rule21" type="connector" idref="#_x0000_s1049"/>
        <o:r id="V:Rule22" type="connector" idref="#_x0000_s1038"/>
        <o:r id="V:Rule23" type="connector" idref="#_x0000_s1054"/>
        <o:r id="V:Rule24" type="connector" idref="#_x0000_s1058"/>
        <o:r id="V:Rule25" type="connector" idref="#_x0000_s1045"/>
        <o:r id="V:Rule26" type="connector" idref="#_x0000_s1050"/>
        <o:r id="V:Rule27" type="connector" idref="#_x0000_s1060"/>
        <o:r id="V:Rule28" type="connector" idref="#_x0000_s1046"/>
        <o:r id="V:Rule29" type="connector" idref="#_x0000_s1053"/>
        <o:r id="V:Rule30" type="connector" idref="#_x0000_s1044"/>
        <o:r id="V:Rule31" type="connector" idref="#_x0000_s1048"/>
        <o:r id="V:Rule32" type="connector" idref="#_x0000_s1047"/>
        <o:r id="V:Rule33" type="connector" idref="#_x0000_s1059"/>
        <o:r id="V:Rule3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8671-73F6-4CF6-A843-9DB94CFD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11</cp:revision>
  <cp:lastPrinted>2020-07-13T12:44:00Z</cp:lastPrinted>
  <dcterms:created xsi:type="dcterms:W3CDTF">2022-09-16T08:05:00Z</dcterms:created>
  <dcterms:modified xsi:type="dcterms:W3CDTF">2022-10-19T07:07:00Z</dcterms:modified>
</cp:coreProperties>
</file>