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14:paraId="6DAD3256" w14:textId="777777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2674E620" w14:textId="6073A219" w:rsidR="00D4376A" w:rsidRPr="00631B08" w:rsidRDefault="00262EF4" w:rsidP="00EE6BD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color w:val="auto"/>
                <w:sz w:val="30"/>
                <w:szCs w:val="30"/>
              </w:rPr>
              <w:t>TOPLUMSAL KATKIYI GELİŞTİRME</w:t>
            </w:r>
            <w:r w:rsidR="005F6028" w:rsidRPr="005F6028">
              <w:rPr>
                <w:b/>
                <w:color w:val="auto"/>
                <w:sz w:val="30"/>
                <w:szCs w:val="30"/>
              </w:rPr>
              <w:t xml:space="preserve"> KOMİSYONU</w:t>
            </w:r>
          </w:p>
        </w:tc>
      </w:tr>
      <w:tr w:rsidR="00BE1F35" w:rsidRPr="004F66A5" w14:paraId="37A9FF35" w14:textId="77777777" w:rsidTr="00852325">
        <w:tc>
          <w:tcPr>
            <w:tcW w:w="9883" w:type="dxa"/>
            <w:shd w:val="clear" w:color="auto" w:fill="auto"/>
          </w:tcPr>
          <w:p w14:paraId="760CFAD7" w14:textId="77777777" w:rsidR="00906962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7DB1595" w14:textId="55DE7CAA" w:rsidR="00852325" w:rsidRDefault="00577146" w:rsidP="00F0360C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Toplumsal Katkıyı Geliştirme</w:t>
            </w:r>
            <w:r w:rsidR="003B188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="005F602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Ko</w:t>
            </w:r>
            <w:r w:rsidR="002C531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misyonu</w:t>
            </w:r>
            <w:r w:rsidR="00906962" w:rsidRPr="009069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’nun görevi genel olarak; </w:t>
            </w:r>
            <w:r w:rsidR="006A79C6" w:rsidRPr="006A79C6">
              <w:rPr>
                <w:rFonts w:ascii="Times New Roman" w:hAnsi="Times New Roman" w:cs="Times New Roman"/>
                <w:i/>
                <w:sz w:val="20"/>
                <w:szCs w:val="20"/>
              </w:rPr>
              <w:t>Fakültenin uzmanlık alanları doğrultusunda toplumsal sorunlara yönelik çözümler üretmek ve bu konuda projeler geliştirmek</w:t>
            </w:r>
            <w:r w:rsidR="003B1884" w:rsidRPr="003B18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F0360C" w:rsidRPr="003B18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86361C2" w14:textId="43CBA1DA" w:rsidR="00906962" w:rsidRPr="006F38FB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0C71" w:rsidRPr="004F66A5" w14:paraId="43B19CED" w14:textId="77777777" w:rsidTr="00852325">
        <w:tc>
          <w:tcPr>
            <w:tcW w:w="9883" w:type="dxa"/>
            <w:shd w:val="clear" w:color="auto" w:fill="auto"/>
          </w:tcPr>
          <w:p w14:paraId="0FB062C8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AA2CB" w14:textId="0698D16B" w:rsidR="006A79C6" w:rsidRPr="006A79C6" w:rsidRDefault="006A79C6" w:rsidP="006A79C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</w:t>
            </w:r>
            <w:r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>urumun stratejik planı çerçevesinde, görev alanı ile ilgili yapılacak faaliyetleri planlamak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19141553" w14:textId="2C3E30AA" w:rsidR="006A79C6" w:rsidRPr="006A79C6" w:rsidRDefault="006A79C6" w:rsidP="006A79C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>Görev alanı ile ilgili yıllık veya dönemlik olarak planlanan faaliyetleri yürütmek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5D2E6CA0" w14:textId="19DD0D59" w:rsidR="006A79C6" w:rsidRPr="006A79C6" w:rsidRDefault="006A79C6" w:rsidP="006A79C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>Görev alanı ile ilgili yürütülen faaliyetlerin niteliğini uygun ölçme araçları ile ölçmek ve sonuçlarını değerlendirmek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7424309A" w14:textId="525CB063" w:rsidR="006A79C6" w:rsidRPr="006A79C6" w:rsidRDefault="006A79C6" w:rsidP="006A79C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>Görev alanı ile ilgili yürütülen faaliyetlerin, kalite standartlarına uygun olarak geliştirilmesi için gerekli stratejileri belirlemek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261251C4" w14:textId="77777777" w:rsidR="006A79C6" w:rsidRDefault="006A79C6" w:rsidP="006A79C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>Görev alanı ile ilgili yapılan faaliyetlere ilişkin olarak yıl sonunda öz değerlendirme raporu hazırlamak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210703D3" w14:textId="77777777" w:rsidR="006A79C6" w:rsidRDefault="006A79C6" w:rsidP="006A79C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>Görev alanı ile ilgili faaliyetlere ilişkin bilgi ve belgeleri arşivlemek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32103662" w14:textId="77777777" w:rsidR="006A79C6" w:rsidRDefault="006A79C6" w:rsidP="006A79C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>Kalite çalışmaları kapsamındaki toplantılara gerekli hazırlıkları yaparak katılmak, bu çalışmalar kapsamında diğer komisyonlarla iş birliği yapmak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63F2B6CF" w14:textId="5B6FEDC6" w:rsidR="006A79C6" w:rsidRDefault="006A79C6" w:rsidP="006A79C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İktisadi ve İdari Bilimler Fakültesi’nin</w:t>
            </w:r>
            <w:r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toplumsal katkısını artırmaya yönelik uzun vadeli bir vizyon oluşturmak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7F28D225" w14:textId="77777777" w:rsidR="006A79C6" w:rsidRDefault="006A79C6" w:rsidP="006A79C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>Fakülte içinde ve dışında yer alan paydaşlarla iş birliği sağlamak, bu kapsamda öğrenciler, öğretim üyeleri, diğer fakülteler, yerel yönetimler, sivil toplum kuruluşları gibi çeşitli paydaşlarla iletişimi ve iş birliğini desteklemek.</w:t>
            </w:r>
          </w:p>
          <w:p w14:paraId="6A355DE4" w14:textId="77777777" w:rsidR="006A79C6" w:rsidRDefault="006A79C6" w:rsidP="006A79C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>Fakültenin bilgi birikimini kullanarak toplumsal konularda farkındalık oluşturacak etkinlikler düzenlemek.</w:t>
            </w:r>
          </w:p>
          <w:p w14:paraId="7C93A99D" w14:textId="77777777" w:rsidR="006A79C6" w:rsidRDefault="006A79C6" w:rsidP="006A79C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>Fakültenin sosyal sorumluluk projelerini planlamak, koordine etmek ve bu projelerin başarılı bir şekilde gerçekleştirilmesini sağlamak.</w:t>
            </w:r>
          </w:p>
          <w:p w14:paraId="4CFBC456" w14:textId="77777777" w:rsidR="006A79C6" w:rsidRDefault="006A79C6" w:rsidP="006A79C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>Toplumsal katkıyı artırmak için gerekli olan eğitim programlarını tasarlamak ve uygulamak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5428D52B" w14:textId="77777777" w:rsidR="006A79C6" w:rsidRDefault="006A79C6" w:rsidP="006A79C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>Yürütülen faaliyetleri düzenli olarak raporlamak ve değerlendirmek, bu sayede etkili stratejiler belirleyip, bunların uygulanabilirlik analizlerini yapmak.</w:t>
            </w:r>
          </w:p>
          <w:p w14:paraId="0919BE02" w14:textId="235C69F0" w:rsidR="00C00C71" w:rsidRPr="006A79C6" w:rsidRDefault="006A79C6" w:rsidP="006A79C6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Toplumsal Katkıyı Geliştirme </w:t>
            </w:r>
            <w:r w:rsidR="004073D9"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Komisyonu </w:t>
            </w:r>
            <w:r w:rsidR="00DE2C9D" w:rsidRPr="006A79C6">
              <w:rPr>
                <w:rFonts w:ascii="Times New Roman" w:hAnsi="Times New Roman" w:cs="Times New Roman"/>
                <w:iCs/>
                <w:sz w:val="20"/>
                <w:szCs w:val="20"/>
              </w:rPr>
              <w:t>Dekana karşı sorumludur.</w:t>
            </w:r>
          </w:p>
          <w:p w14:paraId="3B9AFB90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DE133B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852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B2F88" w14:textId="77777777" w:rsidR="00EF4799" w:rsidRDefault="00EF4799" w:rsidP="00D4376A">
      <w:pPr>
        <w:spacing w:after="0" w:line="240" w:lineRule="auto"/>
      </w:pPr>
      <w:r>
        <w:separator/>
      </w:r>
    </w:p>
  </w:endnote>
  <w:endnote w:type="continuationSeparator" w:id="0">
    <w:p w14:paraId="182BE37C" w14:textId="77777777" w:rsidR="00EF4799" w:rsidRDefault="00EF479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750F4" w14:textId="77777777" w:rsidR="0070209D" w:rsidRDefault="007020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2BEF" w14:textId="2BEF6574" w:rsidR="00D4376A" w:rsidRDefault="007A197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4761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1291F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1291F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35FC3090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F8A0C" w14:textId="77777777" w:rsidR="0070209D" w:rsidRDefault="007020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EC1F8" w14:textId="77777777" w:rsidR="00EF4799" w:rsidRDefault="00EF4799" w:rsidP="00D4376A">
      <w:pPr>
        <w:spacing w:after="0" w:line="240" w:lineRule="auto"/>
      </w:pPr>
      <w:r>
        <w:separator/>
      </w:r>
    </w:p>
  </w:footnote>
  <w:footnote w:type="continuationSeparator" w:id="0">
    <w:p w14:paraId="776DAD7D" w14:textId="77777777" w:rsidR="00EF4799" w:rsidRDefault="00EF479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25B26" w14:textId="77777777" w:rsidR="0070209D" w:rsidRDefault="007020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14:paraId="75581BE3" w14:textId="77777777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14:paraId="5636566A" w14:textId="77777777" w:rsidR="00D4376A" w:rsidRDefault="0085476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B26CC50" wp14:editId="1A7921B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14:paraId="7D9E0FC6" w14:textId="77777777"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3D01505" w14:textId="77777777"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50C31E7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754154" w14:textId="5C94D1D3" w:rsidR="00D4376A" w:rsidRPr="002F2A17" w:rsidRDefault="0085232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41291F">
            <w:rPr>
              <w:rFonts w:ascii="Times New Roman" w:hAnsi="Times New Roman" w:cs="Times New Roman"/>
              <w:b/>
              <w:bCs/>
              <w:sz w:val="18"/>
              <w:szCs w:val="18"/>
            </w:rPr>
            <w:t>52</w:t>
          </w:r>
        </w:p>
      </w:tc>
    </w:tr>
    <w:tr w:rsidR="00D4376A" w14:paraId="3607DA1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5032D4A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914771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12A5DB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15A0894" w14:textId="77777777" w:rsidR="00D4376A" w:rsidRPr="002F2A17" w:rsidRDefault="0085232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25F995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646E41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8A965F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5B9176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8C4D657" w14:textId="581E0143" w:rsidR="00D4376A" w:rsidRPr="002F2A17" w:rsidRDefault="0041291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26.12.2024</w:t>
          </w:r>
          <w:bookmarkStart w:id="0" w:name="_GoBack"/>
          <w:bookmarkEnd w:id="0"/>
        </w:p>
      </w:tc>
    </w:tr>
    <w:tr w:rsidR="00D4376A" w14:paraId="2CCBE9A6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88AF20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3574CD3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CF09CE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15C11EE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5232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25CF5BB3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2C852" w14:textId="77777777" w:rsidR="0070209D" w:rsidRDefault="007020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15EA"/>
    <w:rsid w:val="00017C48"/>
    <w:rsid w:val="00021CEA"/>
    <w:rsid w:val="000251AF"/>
    <w:rsid w:val="00054B87"/>
    <w:rsid w:val="00061F18"/>
    <w:rsid w:val="000628D2"/>
    <w:rsid w:val="000861C3"/>
    <w:rsid w:val="000B72A0"/>
    <w:rsid w:val="000C30AB"/>
    <w:rsid w:val="000C3BDF"/>
    <w:rsid w:val="000D6871"/>
    <w:rsid w:val="000E58F2"/>
    <w:rsid w:val="000F0C4A"/>
    <w:rsid w:val="000F601D"/>
    <w:rsid w:val="00104034"/>
    <w:rsid w:val="001152AC"/>
    <w:rsid w:val="001229E3"/>
    <w:rsid w:val="00130C88"/>
    <w:rsid w:val="00164222"/>
    <w:rsid w:val="00171E35"/>
    <w:rsid w:val="001808C6"/>
    <w:rsid w:val="00183383"/>
    <w:rsid w:val="00187A69"/>
    <w:rsid w:val="001A249C"/>
    <w:rsid w:val="001E74F5"/>
    <w:rsid w:val="002305DB"/>
    <w:rsid w:val="00262EF4"/>
    <w:rsid w:val="00264C19"/>
    <w:rsid w:val="00266A74"/>
    <w:rsid w:val="002867DD"/>
    <w:rsid w:val="002A6E30"/>
    <w:rsid w:val="002B31B5"/>
    <w:rsid w:val="002C5313"/>
    <w:rsid w:val="002F01DE"/>
    <w:rsid w:val="002F2A17"/>
    <w:rsid w:val="00333CA3"/>
    <w:rsid w:val="003540AF"/>
    <w:rsid w:val="00366BB5"/>
    <w:rsid w:val="0037720C"/>
    <w:rsid w:val="00377BAA"/>
    <w:rsid w:val="003B1884"/>
    <w:rsid w:val="003C4C4F"/>
    <w:rsid w:val="003C61D8"/>
    <w:rsid w:val="003F6A44"/>
    <w:rsid w:val="00404561"/>
    <w:rsid w:val="004073D9"/>
    <w:rsid w:val="0041291F"/>
    <w:rsid w:val="00424C18"/>
    <w:rsid w:val="00434F04"/>
    <w:rsid w:val="00441693"/>
    <w:rsid w:val="004423D5"/>
    <w:rsid w:val="00455A8D"/>
    <w:rsid w:val="00457795"/>
    <w:rsid w:val="00460787"/>
    <w:rsid w:val="00470760"/>
    <w:rsid w:val="00474DFB"/>
    <w:rsid w:val="00475E07"/>
    <w:rsid w:val="004854B4"/>
    <w:rsid w:val="004B3B35"/>
    <w:rsid w:val="004B5AE8"/>
    <w:rsid w:val="004C48B7"/>
    <w:rsid w:val="004C5513"/>
    <w:rsid w:val="004F66A5"/>
    <w:rsid w:val="00526A0F"/>
    <w:rsid w:val="00533566"/>
    <w:rsid w:val="00556536"/>
    <w:rsid w:val="00564E41"/>
    <w:rsid w:val="0057005B"/>
    <w:rsid w:val="00577146"/>
    <w:rsid w:val="005E2BF9"/>
    <w:rsid w:val="005E733B"/>
    <w:rsid w:val="005F01FE"/>
    <w:rsid w:val="005F6028"/>
    <w:rsid w:val="005F644E"/>
    <w:rsid w:val="00605B26"/>
    <w:rsid w:val="006267AB"/>
    <w:rsid w:val="00631B08"/>
    <w:rsid w:val="00640E36"/>
    <w:rsid w:val="00651A12"/>
    <w:rsid w:val="00674B81"/>
    <w:rsid w:val="00686C05"/>
    <w:rsid w:val="006A79C6"/>
    <w:rsid w:val="006C5EF0"/>
    <w:rsid w:val="006D6651"/>
    <w:rsid w:val="006E0BA4"/>
    <w:rsid w:val="006F38FB"/>
    <w:rsid w:val="0070209D"/>
    <w:rsid w:val="0073232F"/>
    <w:rsid w:val="00746345"/>
    <w:rsid w:val="00762837"/>
    <w:rsid w:val="00763662"/>
    <w:rsid w:val="007779F5"/>
    <w:rsid w:val="007831A8"/>
    <w:rsid w:val="007931FD"/>
    <w:rsid w:val="007A1973"/>
    <w:rsid w:val="007E1934"/>
    <w:rsid w:val="007F5B4B"/>
    <w:rsid w:val="007F7F2F"/>
    <w:rsid w:val="00804965"/>
    <w:rsid w:val="00834D02"/>
    <w:rsid w:val="00836CB0"/>
    <w:rsid w:val="00841472"/>
    <w:rsid w:val="00852325"/>
    <w:rsid w:val="00854761"/>
    <w:rsid w:val="008A54F3"/>
    <w:rsid w:val="008C449B"/>
    <w:rsid w:val="008E4ABE"/>
    <w:rsid w:val="008F48E6"/>
    <w:rsid w:val="00906962"/>
    <w:rsid w:val="00927A3A"/>
    <w:rsid w:val="00953311"/>
    <w:rsid w:val="00974427"/>
    <w:rsid w:val="0098243B"/>
    <w:rsid w:val="00994137"/>
    <w:rsid w:val="009D4855"/>
    <w:rsid w:val="009F5A8B"/>
    <w:rsid w:val="00A0008C"/>
    <w:rsid w:val="00A16870"/>
    <w:rsid w:val="00A64ED7"/>
    <w:rsid w:val="00A71A06"/>
    <w:rsid w:val="00A71A2B"/>
    <w:rsid w:val="00A7795C"/>
    <w:rsid w:val="00B02924"/>
    <w:rsid w:val="00B07C9F"/>
    <w:rsid w:val="00B40514"/>
    <w:rsid w:val="00B71FC4"/>
    <w:rsid w:val="00B86A96"/>
    <w:rsid w:val="00B91B5E"/>
    <w:rsid w:val="00BD5281"/>
    <w:rsid w:val="00BE1F35"/>
    <w:rsid w:val="00BE357B"/>
    <w:rsid w:val="00BE560F"/>
    <w:rsid w:val="00C00C71"/>
    <w:rsid w:val="00C02CED"/>
    <w:rsid w:val="00C23377"/>
    <w:rsid w:val="00C349A7"/>
    <w:rsid w:val="00C5279D"/>
    <w:rsid w:val="00CA7397"/>
    <w:rsid w:val="00CC54FA"/>
    <w:rsid w:val="00D04C9B"/>
    <w:rsid w:val="00D11501"/>
    <w:rsid w:val="00D4376A"/>
    <w:rsid w:val="00D60356"/>
    <w:rsid w:val="00DA561F"/>
    <w:rsid w:val="00DE2C9D"/>
    <w:rsid w:val="00DF2A51"/>
    <w:rsid w:val="00E00DAD"/>
    <w:rsid w:val="00E36AFF"/>
    <w:rsid w:val="00E52A15"/>
    <w:rsid w:val="00E67A00"/>
    <w:rsid w:val="00E81FDE"/>
    <w:rsid w:val="00E906BD"/>
    <w:rsid w:val="00E95C6C"/>
    <w:rsid w:val="00EB02D2"/>
    <w:rsid w:val="00EC42C7"/>
    <w:rsid w:val="00ED4ED1"/>
    <w:rsid w:val="00EE6BD0"/>
    <w:rsid w:val="00EE6CF6"/>
    <w:rsid w:val="00EF1B90"/>
    <w:rsid w:val="00EF4799"/>
    <w:rsid w:val="00EF5B13"/>
    <w:rsid w:val="00F0360C"/>
    <w:rsid w:val="00F14E56"/>
    <w:rsid w:val="00F2458F"/>
    <w:rsid w:val="00FA5F10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6154E8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adnanAAAA AAAA</cp:lastModifiedBy>
  <cp:revision>2</cp:revision>
  <dcterms:created xsi:type="dcterms:W3CDTF">2024-12-26T10:24:00Z</dcterms:created>
  <dcterms:modified xsi:type="dcterms:W3CDTF">2024-12-26T10:24:00Z</dcterms:modified>
</cp:coreProperties>
</file>