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14:paraId="6DAD3256" w14:textId="77777777" w:rsidTr="00021CEA">
        <w:trPr>
          <w:trHeight w:val="1127"/>
        </w:trPr>
        <w:tc>
          <w:tcPr>
            <w:tcW w:w="9883" w:type="dxa"/>
            <w:shd w:val="clear" w:color="auto" w:fill="D9D9D9" w:themeFill="background1" w:themeFillShade="D9"/>
            <w:vAlign w:val="center"/>
          </w:tcPr>
          <w:p w14:paraId="2674E620" w14:textId="07771794" w:rsidR="00D4376A" w:rsidRPr="00631B08" w:rsidRDefault="005F6028" w:rsidP="00EE6BD0">
            <w:pPr>
              <w:pStyle w:val="Default"/>
              <w:jc w:val="center"/>
              <w:rPr>
                <w:sz w:val="32"/>
                <w:szCs w:val="32"/>
              </w:rPr>
            </w:pPr>
            <w:r w:rsidRPr="005F6028">
              <w:rPr>
                <w:b/>
                <w:color w:val="auto"/>
                <w:sz w:val="30"/>
                <w:szCs w:val="30"/>
              </w:rPr>
              <w:t>BİLİMSEL ARAŞTIRMA VE PROJE KOMİSYONU</w:t>
            </w:r>
          </w:p>
        </w:tc>
      </w:tr>
      <w:tr w:rsidR="00BE1F35" w:rsidRPr="004F66A5" w14:paraId="37A9FF35" w14:textId="77777777" w:rsidTr="00852325">
        <w:tc>
          <w:tcPr>
            <w:tcW w:w="9883" w:type="dxa"/>
            <w:shd w:val="clear" w:color="auto" w:fill="auto"/>
          </w:tcPr>
          <w:p w14:paraId="760CFAD7" w14:textId="77777777" w:rsidR="00906962" w:rsidRDefault="00906962" w:rsidP="006F38FB">
            <w:pPr>
              <w:pStyle w:val="ListeParagraf"/>
              <w:ind w:left="360"/>
              <w:jc w:val="both"/>
              <w:rPr>
                <w:rFonts w:ascii="Times New Roman" w:hAnsi="Times New Roman" w:cs="Times New Roman"/>
                <w:i/>
                <w:color w:val="FF0000"/>
                <w:sz w:val="20"/>
                <w:szCs w:val="20"/>
              </w:rPr>
            </w:pPr>
          </w:p>
          <w:p w14:paraId="77DB1595" w14:textId="63384D53" w:rsidR="00852325" w:rsidRDefault="005F6028" w:rsidP="00F0360C">
            <w:pPr>
              <w:pStyle w:val="ListeParagraf"/>
              <w:ind w:left="360"/>
              <w:jc w:val="both"/>
              <w:rPr>
                <w:rFonts w:ascii="Times New Roman" w:hAnsi="Times New Roman" w:cs="Times New Roman"/>
                <w:i/>
                <w:color w:val="FF0000"/>
                <w:sz w:val="20"/>
                <w:szCs w:val="20"/>
              </w:rPr>
            </w:pPr>
            <w:r>
              <w:rPr>
                <w:rFonts w:ascii="Times New Roman" w:hAnsi="Times New Roman" w:cs="Times New Roman"/>
                <w:i/>
                <w:color w:val="FF0000"/>
                <w:sz w:val="20"/>
                <w:szCs w:val="20"/>
              </w:rPr>
              <w:t>Bilimsel Araştırma ve Proje Ko</w:t>
            </w:r>
            <w:r w:rsidR="002C5313">
              <w:rPr>
                <w:rFonts w:ascii="Times New Roman" w:hAnsi="Times New Roman" w:cs="Times New Roman"/>
                <w:i/>
                <w:color w:val="FF0000"/>
                <w:sz w:val="20"/>
                <w:szCs w:val="20"/>
              </w:rPr>
              <w:t>misyonu</w:t>
            </w:r>
            <w:r w:rsidR="00906962" w:rsidRPr="00906962">
              <w:rPr>
                <w:rFonts w:ascii="Times New Roman" w:hAnsi="Times New Roman" w:cs="Times New Roman"/>
                <w:i/>
                <w:color w:val="FF0000"/>
                <w:sz w:val="20"/>
                <w:szCs w:val="20"/>
              </w:rPr>
              <w:t xml:space="preserve">’nun görevi genel olarak; </w:t>
            </w:r>
            <w:r w:rsidR="004073D9">
              <w:rPr>
                <w:rFonts w:ascii="Times New Roman" w:hAnsi="Times New Roman" w:cs="Times New Roman"/>
                <w:i/>
                <w:color w:val="FF0000"/>
                <w:sz w:val="20"/>
                <w:szCs w:val="20"/>
              </w:rPr>
              <w:t>y</w:t>
            </w:r>
            <w:r w:rsidR="004073D9" w:rsidRPr="004073D9">
              <w:rPr>
                <w:rFonts w:ascii="Times New Roman" w:hAnsi="Times New Roman" w:cs="Times New Roman"/>
                <w:i/>
                <w:sz w:val="20"/>
                <w:szCs w:val="20"/>
              </w:rPr>
              <w:t>üksek öğretimin ilgili hedefleri ile üniversitemizin “araştırma ve geliştirme stratejisi” çerçevesinde belirlenen bilimsel araştırmalara ilişkin temel politikası doğrultusunda, fakülte araştırmalarının stratejik hedeflerini belirlemek ve bu stratejik hedefleri gerçekleştirmek üzere bir plan hazırlamak</w:t>
            </w:r>
            <w:r w:rsidR="00F0360C">
              <w:rPr>
                <w:rFonts w:ascii="Times New Roman" w:hAnsi="Times New Roman" w:cs="Times New Roman"/>
                <w:i/>
                <w:sz w:val="20"/>
                <w:szCs w:val="20"/>
              </w:rPr>
              <w:t xml:space="preserve">. </w:t>
            </w:r>
          </w:p>
          <w:p w14:paraId="186361C2" w14:textId="43CBA1DA" w:rsidR="00906962" w:rsidRPr="006F38FB" w:rsidRDefault="00906962" w:rsidP="006F38FB">
            <w:pPr>
              <w:pStyle w:val="ListeParagraf"/>
              <w:ind w:left="360"/>
              <w:jc w:val="both"/>
              <w:rPr>
                <w:rFonts w:ascii="Times New Roman" w:hAnsi="Times New Roman" w:cs="Times New Roman"/>
                <w:i/>
                <w:sz w:val="20"/>
                <w:szCs w:val="20"/>
              </w:rPr>
            </w:pPr>
          </w:p>
        </w:tc>
      </w:tr>
      <w:tr w:rsidR="00C00C71" w:rsidRPr="004F66A5" w14:paraId="43B19CED" w14:textId="77777777" w:rsidTr="00852325">
        <w:tc>
          <w:tcPr>
            <w:tcW w:w="9883" w:type="dxa"/>
            <w:shd w:val="clear" w:color="auto" w:fill="auto"/>
          </w:tcPr>
          <w:p w14:paraId="0FB062C8" w14:textId="77777777" w:rsidR="00852325" w:rsidRPr="006F38FB" w:rsidRDefault="00852325" w:rsidP="006F38FB">
            <w:pPr>
              <w:pStyle w:val="ListeParagraf"/>
              <w:ind w:left="785"/>
              <w:jc w:val="both"/>
              <w:rPr>
                <w:rFonts w:ascii="Times New Roman" w:hAnsi="Times New Roman" w:cs="Times New Roman"/>
                <w:sz w:val="20"/>
                <w:szCs w:val="20"/>
              </w:rPr>
            </w:pPr>
          </w:p>
          <w:p w14:paraId="56A0C927" w14:textId="2B85DAA3" w:rsidR="005F6028" w:rsidRPr="005F6028" w:rsidRDefault="005F6028" w:rsidP="005F6028">
            <w:pPr>
              <w:pStyle w:val="ListeParagraf"/>
              <w:numPr>
                <w:ilvl w:val="0"/>
                <w:numId w:val="36"/>
              </w:numPr>
              <w:jc w:val="both"/>
              <w:rPr>
                <w:rFonts w:ascii="Times New Roman" w:hAnsi="Times New Roman" w:cs="Times New Roman"/>
                <w:iCs/>
                <w:sz w:val="20"/>
                <w:szCs w:val="20"/>
              </w:rPr>
            </w:pPr>
            <w:r w:rsidRPr="005F6028">
              <w:rPr>
                <w:rFonts w:ascii="Times New Roman" w:hAnsi="Times New Roman" w:cs="Times New Roman"/>
                <w:iCs/>
                <w:sz w:val="20"/>
                <w:szCs w:val="20"/>
              </w:rPr>
              <w:t>Kurumun stratejik planı çerçevesinde, görev alanı ile ilgili yapılacak faaliyetleri planlamak</w:t>
            </w:r>
            <w:r w:rsidR="004073D9">
              <w:rPr>
                <w:rFonts w:ascii="Times New Roman" w:hAnsi="Times New Roman" w:cs="Times New Roman"/>
                <w:iCs/>
                <w:sz w:val="20"/>
                <w:szCs w:val="20"/>
              </w:rPr>
              <w:t>.</w:t>
            </w:r>
          </w:p>
          <w:p w14:paraId="7151BBCD" w14:textId="2042ACE5" w:rsidR="005F6028" w:rsidRPr="005F6028" w:rsidRDefault="005F6028" w:rsidP="005F6028">
            <w:pPr>
              <w:pStyle w:val="ListeParagraf"/>
              <w:numPr>
                <w:ilvl w:val="0"/>
                <w:numId w:val="36"/>
              </w:numPr>
              <w:jc w:val="both"/>
              <w:rPr>
                <w:rFonts w:ascii="Times New Roman" w:hAnsi="Times New Roman" w:cs="Times New Roman"/>
                <w:iCs/>
                <w:sz w:val="20"/>
                <w:szCs w:val="20"/>
              </w:rPr>
            </w:pPr>
            <w:r w:rsidRPr="005F6028">
              <w:rPr>
                <w:rFonts w:ascii="Times New Roman" w:hAnsi="Times New Roman" w:cs="Times New Roman"/>
                <w:iCs/>
                <w:sz w:val="20"/>
                <w:szCs w:val="20"/>
              </w:rPr>
              <w:t>Görev alanı ile ilgili olarak planlanan faaliyetleri yürütmek</w:t>
            </w:r>
            <w:r w:rsidR="004073D9">
              <w:rPr>
                <w:rFonts w:ascii="Times New Roman" w:hAnsi="Times New Roman" w:cs="Times New Roman"/>
                <w:iCs/>
                <w:sz w:val="20"/>
                <w:szCs w:val="20"/>
              </w:rPr>
              <w:t>.</w:t>
            </w:r>
          </w:p>
          <w:p w14:paraId="49323099" w14:textId="59E8321B" w:rsidR="005F6028" w:rsidRPr="005F6028" w:rsidRDefault="005F6028" w:rsidP="005F6028">
            <w:pPr>
              <w:pStyle w:val="ListeParagraf"/>
              <w:numPr>
                <w:ilvl w:val="0"/>
                <w:numId w:val="36"/>
              </w:numPr>
              <w:jc w:val="both"/>
              <w:rPr>
                <w:rFonts w:ascii="Times New Roman" w:hAnsi="Times New Roman" w:cs="Times New Roman"/>
                <w:iCs/>
                <w:sz w:val="20"/>
                <w:szCs w:val="20"/>
              </w:rPr>
            </w:pPr>
            <w:r w:rsidRPr="005F6028">
              <w:rPr>
                <w:rFonts w:ascii="Times New Roman" w:hAnsi="Times New Roman" w:cs="Times New Roman"/>
                <w:iCs/>
                <w:sz w:val="20"/>
                <w:szCs w:val="20"/>
              </w:rPr>
              <w:t>Görev alanı ile ilgili yürütülen faaliyetlerin niteliğini uygun ölçme araçları ile ölçmek ve sonuçlarını değerlendirmek</w:t>
            </w:r>
            <w:r w:rsidR="004073D9">
              <w:rPr>
                <w:rFonts w:ascii="Times New Roman" w:hAnsi="Times New Roman" w:cs="Times New Roman"/>
                <w:iCs/>
                <w:sz w:val="20"/>
                <w:szCs w:val="20"/>
              </w:rPr>
              <w:t>.</w:t>
            </w:r>
          </w:p>
          <w:p w14:paraId="1AAF30BB" w14:textId="0A278742" w:rsidR="005F6028" w:rsidRP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Görev alanı ile ilgili yürütülen faaliyetlerin, kalite standartlarına uygun olarak geliştirilmesi için gerekli stratejileri belirlemek</w:t>
            </w:r>
            <w:r w:rsidR="004073D9">
              <w:rPr>
                <w:rFonts w:ascii="Times New Roman" w:hAnsi="Times New Roman" w:cs="Times New Roman"/>
                <w:iCs/>
                <w:sz w:val="20"/>
                <w:szCs w:val="20"/>
              </w:rPr>
              <w:t>.</w:t>
            </w:r>
          </w:p>
          <w:p w14:paraId="1FFB4011" w14:textId="0FFD92E8" w:rsidR="005F6028" w:rsidRP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Görev alanı ile ilgili yapılan faaliyetlere ilişkin olarak yıl sonunda öz değerlendirme raporu hazırlamak</w:t>
            </w:r>
            <w:r w:rsidR="004073D9">
              <w:rPr>
                <w:rFonts w:ascii="Times New Roman" w:hAnsi="Times New Roman" w:cs="Times New Roman"/>
                <w:iCs/>
                <w:sz w:val="20"/>
                <w:szCs w:val="20"/>
              </w:rPr>
              <w:t>.</w:t>
            </w:r>
          </w:p>
          <w:p w14:paraId="0FED800E" w14:textId="73A4ADCA" w:rsidR="005F6028" w:rsidRPr="005F6028" w:rsidRDefault="005F6028" w:rsidP="005F6028">
            <w:pPr>
              <w:pStyle w:val="ListeParagraf"/>
              <w:numPr>
                <w:ilvl w:val="0"/>
                <w:numId w:val="36"/>
              </w:numPr>
              <w:jc w:val="both"/>
              <w:rPr>
                <w:rFonts w:ascii="Times New Roman" w:hAnsi="Times New Roman" w:cs="Times New Roman"/>
                <w:iCs/>
                <w:sz w:val="20"/>
                <w:szCs w:val="20"/>
              </w:rPr>
            </w:pPr>
            <w:r w:rsidRPr="005F6028">
              <w:rPr>
                <w:rFonts w:ascii="Times New Roman" w:hAnsi="Times New Roman" w:cs="Times New Roman"/>
                <w:iCs/>
                <w:sz w:val="20"/>
                <w:szCs w:val="20"/>
              </w:rPr>
              <w:t>Görev alanı ile ilgili faaliyetlere ilişkin bilgi ve belgeleri arşivlemek</w:t>
            </w:r>
            <w:r w:rsidR="004073D9">
              <w:rPr>
                <w:rFonts w:ascii="Times New Roman" w:hAnsi="Times New Roman" w:cs="Times New Roman"/>
                <w:iCs/>
                <w:sz w:val="20"/>
                <w:szCs w:val="20"/>
              </w:rPr>
              <w:t>.</w:t>
            </w:r>
          </w:p>
          <w:p w14:paraId="5FEF39E5" w14:textId="4D202A59" w:rsidR="005F6028" w:rsidRP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Kalite çalışmaları kapsamındaki toplantılara gerekli hazırlıkları yaparak katılmak, bu çalışmalar kapsamında diğer komisyonlarla iş birliği yapmak</w:t>
            </w:r>
            <w:r w:rsidR="004073D9">
              <w:rPr>
                <w:rFonts w:ascii="Times New Roman" w:hAnsi="Times New Roman" w:cs="Times New Roman"/>
                <w:iCs/>
                <w:sz w:val="20"/>
                <w:szCs w:val="20"/>
              </w:rPr>
              <w:t>.</w:t>
            </w:r>
          </w:p>
          <w:p w14:paraId="5143BC04" w14:textId="741B084F" w:rsidR="005F6028"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Fakültenin, hazırlanan stratejik hedef planını gerçekleştirmek için araştırma kaynaklarının yeterliliğini araştırmak</w:t>
            </w:r>
            <w:r w:rsidR="004073D9">
              <w:rPr>
                <w:rFonts w:ascii="Times New Roman" w:hAnsi="Times New Roman" w:cs="Times New Roman"/>
                <w:iCs/>
                <w:sz w:val="20"/>
                <w:szCs w:val="20"/>
              </w:rPr>
              <w:t>.</w:t>
            </w:r>
          </w:p>
          <w:p w14:paraId="3F0C8E22" w14:textId="77777777" w:rsidR="004073D9" w:rsidRDefault="005F6028" w:rsidP="004073D9">
            <w:pPr>
              <w:pStyle w:val="ListeParagraf"/>
              <w:numPr>
                <w:ilvl w:val="0"/>
                <w:numId w:val="36"/>
              </w:numPr>
              <w:jc w:val="both"/>
              <w:rPr>
                <w:rFonts w:ascii="Times New Roman" w:hAnsi="Times New Roman" w:cs="Times New Roman"/>
                <w:iCs/>
                <w:sz w:val="20"/>
                <w:szCs w:val="20"/>
              </w:rPr>
            </w:pPr>
            <w:r w:rsidRPr="005F6028">
              <w:rPr>
                <w:rFonts w:ascii="Times New Roman" w:hAnsi="Times New Roman" w:cs="Times New Roman"/>
                <w:iCs/>
                <w:sz w:val="20"/>
                <w:szCs w:val="20"/>
              </w:rPr>
              <w:t>Fakülte öğretim elemanlarının araştırma yetkinliği ve performansının yeterliliğini hazırlanan planın gerçekleştirilmesi bakımından değerlendirmek</w:t>
            </w:r>
            <w:r w:rsidR="004073D9">
              <w:rPr>
                <w:rFonts w:ascii="Times New Roman" w:hAnsi="Times New Roman" w:cs="Times New Roman"/>
                <w:iCs/>
                <w:sz w:val="20"/>
                <w:szCs w:val="20"/>
              </w:rPr>
              <w:t>.</w:t>
            </w:r>
          </w:p>
          <w:p w14:paraId="5A3EB991" w14:textId="77777777" w:rsid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Araştırma-Geliştirme iş ve işlemlerini denetlemek ve takip etmek. Araştırma ve Geliştirme ile ilgili kaynakları bir araya getirip raporlamak</w:t>
            </w:r>
            <w:r w:rsidR="004073D9">
              <w:rPr>
                <w:rFonts w:ascii="Times New Roman" w:hAnsi="Times New Roman" w:cs="Times New Roman"/>
                <w:iCs/>
                <w:sz w:val="20"/>
                <w:szCs w:val="20"/>
              </w:rPr>
              <w:t>.</w:t>
            </w:r>
          </w:p>
          <w:p w14:paraId="65F94DB6" w14:textId="56288C55" w:rsidR="005F6028" w:rsidRP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Ulusal ve uluslararası yayıncılık faaliyetleri ile akademiye katkı sunacak çalışmalar yapılmasını destekleyecek kaynaklar belirlemek</w:t>
            </w:r>
            <w:r w:rsidR="004073D9">
              <w:rPr>
                <w:rFonts w:ascii="Times New Roman" w:hAnsi="Times New Roman" w:cs="Times New Roman"/>
                <w:iCs/>
                <w:sz w:val="20"/>
                <w:szCs w:val="20"/>
              </w:rPr>
              <w:t>.</w:t>
            </w:r>
          </w:p>
          <w:p w14:paraId="0DFD1926" w14:textId="77777777" w:rsidR="004073D9" w:rsidRDefault="005F6028" w:rsidP="004073D9">
            <w:pPr>
              <w:pStyle w:val="ListeParagraf"/>
              <w:numPr>
                <w:ilvl w:val="0"/>
                <w:numId w:val="36"/>
              </w:numPr>
              <w:jc w:val="both"/>
              <w:rPr>
                <w:rFonts w:ascii="Times New Roman" w:hAnsi="Times New Roman" w:cs="Times New Roman"/>
                <w:iCs/>
                <w:sz w:val="20"/>
                <w:szCs w:val="20"/>
              </w:rPr>
            </w:pPr>
            <w:r w:rsidRPr="005F6028">
              <w:rPr>
                <w:rFonts w:ascii="Times New Roman" w:hAnsi="Times New Roman" w:cs="Times New Roman"/>
                <w:iCs/>
                <w:sz w:val="20"/>
                <w:szCs w:val="20"/>
              </w:rPr>
              <w:t>Bireysel olarak yapılan akademik faaliyetler ile AR-GE çalışmalarının desteklemek ve araştırma önerilerinin bilimsel platformlarda tartışılmasını sağlamak</w:t>
            </w:r>
            <w:r w:rsidR="004073D9">
              <w:rPr>
                <w:rFonts w:ascii="Times New Roman" w:hAnsi="Times New Roman" w:cs="Times New Roman"/>
                <w:iCs/>
                <w:sz w:val="20"/>
                <w:szCs w:val="20"/>
              </w:rPr>
              <w:t>.</w:t>
            </w:r>
          </w:p>
          <w:p w14:paraId="5CA0E1B8" w14:textId="77777777" w:rsid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Görev tanımı ile ilgili faaliyetlerin değerlendirmesi sonucunda yapılması hedeflenen ama farklı nedenlerden gerçekleşmeyen faaliyetlerin eksikliklerini gidermek için çözüm odaklı yeni öneriler sunmak</w:t>
            </w:r>
            <w:r w:rsidR="004073D9">
              <w:rPr>
                <w:rFonts w:ascii="Times New Roman" w:hAnsi="Times New Roman" w:cs="Times New Roman"/>
                <w:iCs/>
                <w:sz w:val="20"/>
                <w:szCs w:val="20"/>
              </w:rPr>
              <w:t>.</w:t>
            </w:r>
          </w:p>
          <w:p w14:paraId="3BEABF77" w14:textId="79841EDC" w:rsidR="005F6028" w:rsidRPr="004073D9" w:rsidRDefault="005F6028" w:rsidP="004073D9">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Görev alanı ile ilgili faaliyetlerin sağlıklı şekilde yürütülmesi için ihtiyaç duyulan bütçe kaynaklarının yetersizliği durumunda yeni kaynakların temin edilmesi konusunda öneride bulunmak.</w:t>
            </w:r>
          </w:p>
          <w:p w14:paraId="0919BE02" w14:textId="17FDE17F" w:rsidR="00C00C71" w:rsidRPr="00F0360C" w:rsidRDefault="004073D9" w:rsidP="005F6028">
            <w:pPr>
              <w:pStyle w:val="ListeParagraf"/>
              <w:numPr>
                <w:ilvl w:val="0"/>
                <w:numId w:val="36"/>
              </w:numPr>
              <w:jc w:val="both"/>
              <w:rPr>
                <w:rFonts w:ascii="Times New Roman" w:hAnsi="Times New Roman" w:cs="Times New Roman"/>
                <w:iCs/>
                <w:sz w:val="20"/>
                <w:szCs w:val="20"/>
              </w:rPr>
            </w:pPr>
            <w:r w:rsidRPr="004073D9">
              <w:rPr>
                <w:rFonts w:ascii="Times New Roman" w:hAnsi="Times New Roman" w:cs="Times New Roman"/>
                <w:iCs/>
                <w:sz w:val="20"/>
                <w:szCs w:val="20"/>
              </w:rPr>
              <w:t xml:space="preserve">Bilimsel Araştırma ve Proje Komisyonu </w:t>
            </w:r>
            <w:r w:rsidR="00DE2C9D" w:rsidRPr="00F0360C">
              <w:rPr>
                <w:rFonts w:ascii="Times New Roman" w:hAnsi="Times New Roman" w:cs="Times New Roman"/>
                <w:iCs/>
                <w:sz w:val="20"/>
                <w:szCs w:val="20"/>
              </w:rPr>
              <w:t>Dekana karşı sorumludur.</w:t>
            </w:r>
          </w:p>
          <w:p w14:paraId="3B9AFB90" w14:textId="77777777" w:rsidR="00852325" w:rsidRPr="006F38FB" w:rsidRDefault="00852325" w:rsidP="006F38FB">
            <w:pPr>
              <w:pStyle w:val="ListeParagraf"/>
              <w:ind w:left="785"/>
              <w:jc w:val="both"/>
              <w:rPr>
                <w:rFonts w:ascii="Times New Roman" w:hAnsi="Times New Roman" w:cs="Times New Roman"/>
                <w:sz w:val="20"/>
                <w:szCs w:val="20"/>
              </w:rPr>
            </w:pPr>
          </w:p>
        </w:tc>
      </w:tr>
    </w:tbl>
    <w:p w14:paraId="0FDE133B" w14:textId="77777777" w:rsidR="00BE560F" w:rsidRPr="004F66A5" w:rsidRDefault="00BE560F" w:rsidP="004F66A5">
      <w:pPr>
        <w:jc w:val="both"/>
        <w:rPr>
          <w:rFonts w:ascii="Times New Roman" w:hAnsi="Times New Roman" w:cs="Times New Roman"/>
        </w:rPr>
      </w:pPr>
    </w:p>
    <w:sectPr w:rsidR="00BE560F" w:rsidRPr="004F66A5" w:rsidSect="008523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E97C6" w14:textId="77777777" w:rsidR="00A62686" w:rsidRDefault="00A62686" w:rsidP="00D4376A">
      <w:pPr>
        <w:spacing w:after="0" w:line="240" w:lineRule="auto"/>
      </w:pPr>
      <w:r>
        <w:separator/>
      </w:r>
    </w:p>
  </w:endnote>
  <w:endnote w:type="continuationSeparator" w:id="0">
    <w:p w14:paraId="11A90892" w14:textId="77777777" w:rsidR="00A62686" w:rsidRDefault="00A62686"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FF356" w14:textId="77777777" w:rsidR="006516E6" w:rsidRDefault="006516E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2BEF" w14:textId="7DB69EC5" w:rsidR="00D4376A" w:rsidRDefault="007A1973"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854761">
      <w:rPr>
        <w:rFonts w:ascii="Times New Roman" w:hAnsi="Times New Roman" w:cs="Times New Roman"/>
      </w:rPr>
      <w:t>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704C0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704C0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14:paraId="35FC3090" w14:textId="77777777"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0C36" w14:textId="77777777" w:rsidR="006516E6" w:rsidRDefault="006516E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9D43A" w14:textId="77777777" w:rsidR="00A62686" w:rsidRDefault="00A62686" w:rsidP="00D4376A">
      <w:pPr>
        <w:spacing w:after="0" w:line="240" w:lineRule="auto"/>
      </w:pPr>
      <w:r>
        <w:separator/>
      </w:r>
    </w:p>
  </w:footnote>
  <w:footnote w:type="continuationSeparator" w:id="0">
    <w:p w14:paraId="06E1C96A" w14:textId="77777777" w:rsidR="00A62686" w:rsidRDefault="00A62686"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F323" w14:textId="77777777" w:rsidR="006516E6" w:rsidRDefault="006516E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14:paraId="75581BE3" w14:textId="77777777" w:rsidTr="00475E07">
      <w:trPr>
        <w:cantSplit/>
        <w:trHeight w:val="300"/>
      </w:trPr>
      <w:tc>
        <w:tcPr>
          <w:tcW w:w="709" w:type="pct"/>
          <w:vMerge w:val="restart"/>
          <w:vAlign w:val="center"/>
          <w:hideMark/>
        </w:tcPr>
        <w:p w14:paraId="5636566A" w14:textId="77777777" w:rsidR="00D4376A" w:rsidRDefault="00854761" w:rsidP="00D4376A">
          <w:pPr>
            <w:pStyle w:val="stBilgi"/>
            <w:jc w:val="center"/>
            <w:rPr>
              <w:rFonts w:ascii="Century Gothic" w:hAnsi="Century Gothic"/>
            </w:rPr>
          </w:pPr>
          <w:r>
            <w:rPr>
              <w:noProof/>
              <w:lang w:eastAsia="tr-TR"/>
            </w:rPr>
            <w:drawing>
              <wp:inline distT="0" distB="0" distL="0" distR="0" wp14:anchorId="7B26CC50" wp14:editId="1A7921BC">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14:paraId="7D9E0FC6" w14:textId="77777777"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14:paraId="33D01505" w14:textId="77777777"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14:paraId="50C31E7B"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14:paraId="68754154" w14:textId="74933FD9" w:rsidR="00D4376A" w:rsidRPr="002F2A17" w:rsidRDefault="00852325" w:rsidP="00A64ED7">
          <w:pPr>
            <w:pStyle w:val="stBilgi"/>
            <w:rPr>
              <w:rFonts w:ascii="Times New Roman" w:hAnsi="Times New Roman" w:cs="Times New Roman"/>
              <w:b/>
              <w:bCs/>
              <w:sz w:val="18"/>
              <w:szCs w:val="18"/>
            </w:rPr>
          </w:pPr>
          <w:r>
            <w:rPr>
              <w:rFonts w:ascii="Times New Roman" w:hAnsi="Times New Roman" w:cs="Times New Roman"/>
              <w:b/>
              <w:bCs/>
              <w:sz w:val="18"/>
              <w:szCs w:val="18"/>
            </w:rPr>
            <w:t>İ</w:t>
          </w:r>
          <w:bookmarkStart w:id="0" w:name="_GoBack"/>
          <w:bookmarkEnd w:id="0"/>
          <w:r>
            <w:rPr>
              <w:rFonts w:ascii="Times New Roman" w:hAnsi="Times New Roman" w:cs="Times New Roman"/>
              <w:b/>
              <w:bCs/>
              <w:sz w:val="18"/>
              <w:szCs w:val="18"/>
            </w:rPr>
            <w:t>BF</w:t>
          </w:r>
          <w:r w:rsidR="00D4376A" w:rsidRPr="002F2A17">
            <w:rPr>
              <w:rFonts w:ascii="Times New Roman" w:hAnsi="Times New Roman" w:cs="Times New Roman"/>
              <w:b/>
              <w:bCs/>
              <w:sz w:val="18"/>
              <w:szCs w:val="18"/>
            </w:rPr>
            <w:t>-GRV-</w:t>
          </w:r>
          <w:r w:rsidR="00B955D0">
            <w:rPr>
              <w:rFonts w:ascii="Times New Roman" w:hAnsi="Times New Roman" w:cs="Times New Roman"/>
              <w:b/>
              <w:bCs/>
              <w:sz w:val="18"/>
              <w:szCs w:val="18"/>
            </w:rPr>
            <w:t>50</w:t>
          </w:r>
        </w:p>
      </w:tc>
    </w:tr>
    <w:tr w:rsidR="00D4376A" w14:paraId="3607DA1A" w14:textId="77777777" w:rsidTr="00475E07">
      <w:trPr>
        <w:cantSplit/>
        <w:trHeight w:val="300"/>
      </w:trPr>
      <w:tc>
        <w:tcPr>
          <w:tcW w:w="709" w:type="pct"/>
          <w:vMerge/>
          <w:vAlign w:val="center"/>
          <w:hideMark/>
        </w:tcPr>
        <w:p w14:paraId="5032D4A4" w14:textId="77777777" w:rsidR="00D4376A" w:rsidRDefault="00D4376A" w:rsidP="00D4376A">
          <w:pPr>
            <w:rPr>
              <w:rFonts w:ascii="Century Gothic" w:hAnsi="Century Gothic"/>
            </w:rPr>
          </w:pPr>
        </w:p>
      </w:tc>
      <w:tc>
        <w:tcPr>
          <w:tcW w:w="2723" w:type="pct"/>
          <w:vMerge/>
          <w:vAlign w:val="center"/>
          <w:hideMark/>
        </w:tcPr>
        <w:p w14:paraId="4914771D" w14:textId="77777777" w:rsidR="00D4376A" w:rsidRDefault="00D4376A" w:rsidP="00D4376A">
          <w:pPr>
            <w:rPr>
              <w:rFonts w:ascii="Tahoma" w:hAnsi="Tahoma" w:cs="Tahoma"/>
              <w:b/>
              <w:bCs/>
              <w:sz w:val="40"/>
              <w:szCs w:val="40"/>
            </w:rPr>
          </w:pPr>
        </w:p>
      </w:tc>
      <w:tc>
        <w:tcPr>
          <w:tcW w:w="810" w:type="pct"/>
          <w:vAlign w:val="center"/>
          <w:hideMark/>
        </w:tcPr>
        <w:p w14:paraId="312A5DB7"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14:paraId="415A0894" w14:textId="77777777" w:rsidR="00D4376A" w:rsidRPr="002F2A17" w:rsidRDefault="00852325"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14:paraId="425F995A" w14:textId="77777777" w:rsidTr="00475E07">
      <w:trPr>
        <w:cantSplit/>
        <w:trHeight w:val="300"/>
      </w:trPr>
      <w:tc>
        <w:tcPr>
          <w:tcW w:w="709" w:type="pct"/>
          <w:vMerge/>
          <w:vAlign w:val="center"/>
          <w:hideMark/>
        </w:tcPr>
        <w:p w14:paraId="6646E418" w14:textId="77777777" w:rsidR="00D4376A" w:rsidRDefault="00D4376A" w:rsidP="00D4376A">
          <w:pPr>
            <w:rPr>
              <w:rFonts w:ascii="Century Gothic" w:hAnsi="Century Gothic"/>
            </w:rPr>
          </w:pPr>
        </w:p>
      </w:tc>
      <w:tc>
        <w:tcPr>
          <w:tcW w:w="2723" w:type="pct"/>
          <w:vMerge/>
          <w:vAlign w:val="center"/>
          <w:hideMark/>
        </w:tcPr>
        <w:p w14:paraId="48A965F4" w14:textId="77777777" w:rsidR="00D4376A" w:rsidRDefault="00D4376A" w:rsidP="00D4376A">
          <w:pPr>
            <w:rPr>
              <w:rFonts w:ascii="Tahoma" w:hAnsi="Tahoma" w:cs="Tahoma"/>
              <w:b/>
              <w:bCs/>
              <w:sz w:val="40"/>
              <w:szCs w:val="40"/>
            </w:rPr>
          </w:pPr>
        </w:p>
      </w:tc>
      <w:tc>
        <w:tcPr>
          <w:tcW w:w="810" w:type="pct"/>
          <w:vAlign w:val="center"/>
          <w:hideMark/>
        </w:tcPr>
        <w:p w14:paraId="25B9176F"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14:paraId="48C4D657" w14:textId="3962C249" w:rsidR="00D4376A" w:rsidRPr="002F2A17" w:rsidRDefault="00B955D0" w:rsidP="00D4376A">
          <w:pPr>
            <w:pStyle w:val="stBilgi"/>
            <w:rPr>
              <w:rFonts w:ascii="Times New Roman" w:hAnsi="Times New Roman" w:cs="Times New Roman"/>
              <w:b/>
              <w:bCs/>
              <w:sz w:val="18"/>
              <w:szCs w:val="18"/>
            </w:rPr>
          </w:pPr>
          <w:r>
            <w:rPr>
              <w:rFonts w:ascii="Times New Roman" w:hAnsi="Times New Roman" w:cs="Times New Roman"/>
              <w:b/>
              <w:bCs/>
              <w:sz w:val="18"/>
              <w:szCs w:val="18"/>
            </w:rPr>
            <w:t>26.12.2024</w:t>
          </w:r>
        </w:p>
      </w:tc>
    </w:tr>
    <w:tr w:rsidR="00D4376A" w14:paraId="2CCBE9A6" w14:textId="77777777" w:rsidTr="00475E07">
      <w:trPr>
        <w:cantSplit/>
        <w:trHeight w:val="300"/>
      </w:trPr>
      <w:tc>
        <w:tcPr>
          <w:tcW w:w="709" w:type="pct"/>
          <w:vMerge/>
          <w:vAlign w:val="center"/>
          <w:hideMark/>
        </w:tcPr>
        <w:p w14:paraId="688AF20D" w14:textId="77777777" w:rsidR="00D4376A" w:rsidRDefault="00D4376A" w:rsidP="00D4376A">
          <w:pPr>
            <w:rPr>
              <w:rFonts w:ascii="Century Gothic" w:hAnsi="Century Gothic"/>
            </w:rPr>
          </w:pPr>
        </w:p>
      </w:tc>
      <w:tc>
        <w:tcPr>
          <w:tcW w:w="2723" w:type="pct"/>
          <w:vMerge/>
          <w:vAlign w:val="center"/>
          <w:hideMark/>
        </w:tcPr>
        <w:p w14:paraId="3574CD31" w14:textId="77777777" w:rsidR="00D4376A" w:rsidRDefault="00D4376A" w:rsidP="00D4376A">
          <w:pPr>
            <w:rPr>
              <w:rFonts w:ascii="Tahoma" w:hAnsi="Tahoma" w:cs="Tahoma"/>
              <w:b/>
              <w:bCs/>
              <w:sz w:val="40"/>
              <w:szCs w:val="40"/>
            </w:rPr>
          </w:pPr>
        </w:p>
      </w:tc>
      <w:tc>
        <w:tcPr>
          <w:tcW w:w="810" w:type="pct"/>
          <w:vAlign w:val="center"/>
          <w:hideMark/>
        </w:tcPr>
        <w:p w14:paraId="5CF09CED"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14:paraId="15C11EEB"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52325">
            <w:rPr>
              <w:rFonts w:ascii="Times New Roman" w:hAnsi="Times New Roman" w:cs="Times New Roman"/>
              <w:b/>
              <w:bCs/>
              <w:sz w:val="18"/>
              <w:szCs w:val="18"/>
            </w:rPr>
            <w:t>1</w:t>
          </w:r>
        </w:p>
      </w:tc>
    </w:tr>
  </w:tbl>
  <w:p w14:paraId="25CF5BB3" w14:textId="77777777"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873D" w14:textId="77777777" w:rsidR="006516E6" w:rsidRDefault="006516E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38347B"/>
    <w:multiLevelType w:val="hybridMultilevel"/>
    <w:tmpl w:val="604E001E"/>
    <w:lvl w:ilvl="0" w:tplc="5C58FBA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BC00056"/>
    <w:multiLevelType w:val="hybridMultilevel"/>
    <w:tmpl w:val="1D58212C"/>
    <w:lvl w:ilvl="0" w:tplc="1A0696EA">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7C21E76"/>
    <w:multiLevelType w:val="hybridMultilevel"/>
    <w:tmpl w:val="89A2B1D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8" w15:restartNumberingAfterBreak="0">
    <w:nsid w:val="197968FA"/>
    <w:multiLevelType w:val="hybridMultilevel"/>
    <w:tmpl w:val="F7FE68F0"/>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9" w15:restartNumberingAfterBreak="0">
    <w:nsid w:val="1A2B2451"/>
    <w:multiLevelType w:val="hybridMultilevel"/>
    <w:tmpl w:val="F5CAEFBE"/>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10"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9D10483"/>
    <w:multiLevelType w:val="hybridMultilevel"/>
    <w:tmpl w:val="B1242DA2"/>
    <w:lvl w:ilvl="0" w:tplc="6114A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4" w15:restartNumberingAfterBreak="0">
    <w:nsid w:val="2A220AC8"/>
    <w:multiLevelType w:val="hybridMultilevel"/>
    <w:tmpl w:val="6A2213C8"/>
    <w:lvl w:ilvl="0" w:tplc="7A325050">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F860F8"/>
    <w:multiLevelType w:val="hybridMultilevel"/>
    <w:tmpl w:val="D394936C"/>
    <w:lvl w:ilvl="0" w:tplc="AE0ECC5E">
      <w:numFmt w:val="bullet"/>
      <w:lvlText w:val=""/>
      <w:lvlJc w:val="left"/>
      <w:pPr>
        <w:ind w:left="1287" w:hanging="36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15:restartNumberingAfterBreak="0">
    <w:nsid w:val="37E2167C"/>
    <w:multiLevelType w:val="hybridMultilevel"/>
    <w:tmpl w:val="1986777E"/>
    <w:lvl w:ilvl="0" w:tplc="D1DC77BE">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20"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FD2980"/>
    <w:multiLevelType w:val="hybridMultilevel"/>
    <w:tmpl w:val="5B36C422"/>
    <w:lvl w:ilvl="0" w:tplc="DF70902C">
      <w:numFmt w:val="bullet"/>
      <w:lvlText w:val=""/>
      <w:lvlJc w:val="left"/>
      <w:pPr>
        <w:ind w:left="1145" w:hanging="360"/>
      </w:pPr>
      <w:rPr>
        <w:rFonts w:ascii="Times New Roman" w:eastAsiaTheme="minorHAnsi" w:hAnsi="Times New Roman" w:cs="Times New Roman"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23" w15:restartNumberingAfterBreak="0">
    <w:nsid w:val="41983278"/>
    <w:multiLevelType w:val="hybridMultilevel"/>
    <w:tmpl w:val="B276D2F0"/>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4" w15:restartNumberingAfterBreak="0">
    <w:nsid w:val="47CE7FD8"/>
    <w:multiLevelType w:val="hybridMultilevel"/>
    <w:tmpl w:val="C25E2BF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2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E35C69"/>
    <w:multiLevelType w:val="hybridMultilevel"/>
    <w:tmpl w:val="C01A26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9"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6B35D5"/>
    <w:multiLevelType w:val="hybridMultilevel"/>
    <w:tmpl w:val="C3F64A7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1" w15:restartNumberingAfterBreak="0">
    <w:nsid w:val="62C67F38"/>
    <w:multiLevelType w:val="hybridMultilevel"/>
    <w:tmpl w:val="B20AD0EA"/>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3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296991"/>
    <w:multiLevelType w:val="hybridMultilevel"/>
    <w:tmpl w:val="71449BD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4" w15:restartNumberingAfterBreak="0">
    <w:nsid w:val="6D4A7023"/>
    <w:multiLevelType w:val="hybridMultilevel"/>
    <w:tmpl w:val="DFC8937C"/>
    <w:lvl w:ilvl="0" w:tplc="39DAEB7E">
      <w:numFmt w:val="bullet"/>
      <w:lvlText w:val=""/>
      <w:lvlJc w:val="left"/>
      <w:pPr>
        <w:ind w:left="1347" w:hanging="420"/>
      </w:pPr>
      <w:rPr>
        <w:rFonts w:ascii="Times New Roman" w:eastAsiaTheme="minorHAns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15:restartNumberingAfterBreak="0">
    <w:nsid w:val="76A02B86"/>
    <w:multiLevelType w:val="hybridMultilevel"/>
    <w:tmpl w:val="4D02D4FA"/>
    <w:lvl w:ilvl="0" w:tplc="BB3436A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29"/>
  </w:num>
  <w:num w:numId="3">
    <w:abstractNumId w:val="25"/>
  </w:num>
  <w:num w:numId="4">
    <w:abstractNumId w:val="32"/>
  </w:num>
  <w:num w:numId="5">
    <w:abstractNumId w:val="6"/>
  </w:num>
  <w:num w:numId="6">
    <w:abstractNumId w:val="26"/>
  </w:num>
  <w:num w:numId="7">
    <w:abstractNumId w:val="11"/>
  </w:num>
  <w:num w:numId="8">
    <w:abstractNumId w:val="0"/>
  </w:num>
  <w:num w:numId="9">
    <w:abstractNumId w:val="21"/>
  </w:num>
  <w:num w:numId="10">
    <w:abstractNumId w:val="17"/>
  </w:num>
  <w:num w:numId="11">
    <w:abstractNumId w:val="36"/>
  </w:num>
  <w:num w:numId="12">
    <w:abstractNumId w:val="15"/>
  </w:num>
  <w:num w:numId="13">
    <w:abstractNumId w:val="4"/>
  </w:num>
  <w:num w:numId="14">
    <w:abstractNumId w:val="3"/>
  </w:num>
  <w:num w:numId="15">
    <w:abstractNumId w:val="27"/>
  </w:num>
  <w:num w:numId="16">
    <w:abstractNumId w:val="16"/>
  </w:num>
  <w:num w:numId="17">
    <w:abstractNumId w:val="5"/>
  </w:num>
  <w:num w:numId="18">
    <w:abstractNumId w:val="12"/>
  </w:num>
  <w:num w:numId="19">
    <w:abstractNumId w:val="10"/>
  </w:num>
  <w:num w:numId="20">
    <w:abstractNumId w:val="9"/>
  </w:num>
  <w:num w:numId="21">
    <w:abstractNumId w:val="35"/>
  </w:num>
  <w:num w:numId="22">
    <w:abstractNumId w:val="30"/>
  </w:num>
  <w:num w:numId="23">
    <w:abstractNumId w:val="19"/>
  </w:num>
  <w:num w:numId="24">
    <w:abstractNumId w:val="8"/>
  </w:num>
  <w:num w:numId="25">
    <w:abstractNumId w:val="14"/>
  </w:num>
  <w:num w:numId="26">
    <w:abstractNumId w:val="28"/>
  </w:num>
  <w:num w:numId="27">
    <w:abstractNumId w:val="22"/>
  </w:num>
  <w:num w:numId="28">
    <w:abstractNumId w:val="24"/>
  </w:num>
  <w:num w:numId="29">
    <w:abstractNumId w:val="2"/>
  </w:num>
  <w:num w:numId="30">
    <w:abstractNumId w:val="23"/>
  </w:num>
  <w:num w:numId="31">
    <w:abstractNumId w:val="34"/>
  </w:num>
  <w:num w:numId="32">
    <w:abstractNumId w:val="33"/>
  </w:num>
  <w:num w:numId="33">
    <w:abstractNumId w:val="18"/>
  </w:num>
  <w:num w:numId="34">
    <w:abstractNumId w:val="7"/>
  </w:num>
  <w:num w:numId="35">
    <w:abstractNumId w:val="1"/>
  </w:num>
  <w:num w:numId="36">
    <w:abstractNumId w:val="3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15EA"/>
    <w:rsid w:val="00017C48"/>
    <w:rsid w:val="00021CEA"/>
    <w:rsid w:val="000251AF"/>
    <w:rsid w:val="00054B87"/>
    <w:rsid w:val="00061F18"/>
    <w:rsid w:val="000628D2"/>
    <w:rsid w:val="000861C3"/>
    <w:rsid w:val="000B72A0"/>
    <w:rsid w:val="000C30AB"/>
    <w:rsid w:val="000D6871"/>
    <w:rsid w:val="000E58F2"/>
    <w:rsid w:val="000F0C4A"/>
    <w:rsid w:val="000F601D"/>
    <w:rsid w:val="00104034"/>
    <w:rsid w:val="00130C88"/>
    <w:rsid w:val="00164222"/>
    <w:rsid w:val="001808C6"/>
    <w:rsid w:val="00183383"/>
    <w:rsid w:val="00187A69"/>
    <w:rsid w:val="001A249C"/>
    <w:rsid w:val="001E52F6"/>
    <w:rsid w:val="001E74F5"/>
    <w:rsid w:val="00205C47"/>
    <w:rsid w:val="002305DB"/>
    <w:rsid w:val="00264C19"/>
    <w:rsid w:val="00266A74"/>
    <w:rsid w:val="002867DD"/>
    <w:rsid w:val="002C5313"/>
    <w:rsid w:val="002F01DE"/>
    <w:rsid w:val="002F2A17"/>
    <w:rsid w:val="002F5DBF"/>
    <w:rsid w:val="00333CA3"/>
    <w:rsid w:val="003540AF"/>
    <w:rsid w:val="00366BB5"/>
    <w:rsid w:val="0037720C"/>
    <w:rsid w:val="00377BAA"/>
    <w:rsid w:val="003C61D8"/>
    <w:rsid w:val="003F6A44"/>
    <w:rsid w:val="00404561"/>
    <w:rsid w:val="004073D9"/>
    <w:rsid w:val="00424C18"/>
    <w:rsid w:val="00434F04"/>
    <w:rsid w:val="00441693"/>
    <w:rsid w:val="004423D5"/>
    <w:rsid w:val="00455A8D"/>
    <w:rsid w:val="00457795"/>
    <w:rsid w:val="00460787"/>
    <w:rsid w:val="00474DFB"/>
    <w:rsid w:val="00475E07"/>
    <w:rsid w:val="004854B4"/>
    <w:rsid w:val="004B3B35"/>
    <w:rsid w:val="004B5AE8"/>
    <w:rsid w:val="004C48B7"/>
    <w:rsid w:val="004C5513"/>
    <w:rsid w:val="004F66A5"/>
    <w:rsid w:val="00526A0F"/>
    <w:rsid w:val="00556536"/>
    <w:rsid w:val="0057005B"/>
    <w:rsid w:val="005E2BF9"/>
    <w:rsid w:val="005F01FE"/>
    <w:rsid w:val="005F6028"/>
    <w:rsid w:val="005F644E"/>
    <w:rsid w:val="00617301"/>
    <w:rsid w:val="006267AB"/>
    <w:rsid w:val="00631B08"/>
    <w:rsid w:val="00640E36"/>
    <w:rsid w:val="006516E6"/>
    <w:rsid w:val="00667DA8"/>
    <w:rsid w:val="00674B81"/>
    <w:rsid w:val="00686C05"/>
    <w:rsid w:val="006C5EF0"/>
    <w:rsid w:val="006D6651"/>
    <w:rsid w:val="006E0BA4"/>
    <w:rsid w:val="006F38FB"/>
    <w:rsid w:val="00704C02"/>
    <w:rsid w:val="0073232F"/>
    <w:rsid w:val="00746345"/>
    <w:rsid w:val="00762837"/>
    <w:rsid w:val="007779F5"/>
    <w:rsid w:val="007831A8"/>
    <w:rsid w:val="007A1973"/>
    <w:rsid w:val="007E0A24"/>
    <w:rsid w:val="007F5B4B"/>
    <w:rsid w:val="00804965"/>
    <w:rsid w:val="00834D02"/>
    <w:rsid w:val="00836CB0"/>
    <w:rsid w:val="00841472"/>
    <w:rsid w:val="00852325"/>
    <w:rsid w:val="00854761"/>
    <w:rsid w:val="008A54F3"/>
    <w:rsid w:val="008C449B"/>
    <w:rsid w:val="008F48E6"/>
    <w:rsid w:val="00906962"/>
    <w:rsid w:val="009112D9"/>
    <w:rsid w:val="00927A3A"/>
    <w:rsid w:val="00953311"/>
    <w:rsid w:val="0098243B"/>
    <w:rsid w:val="00994137"/>
    <w:rsid w:val="009D4855"/>
    <w:rsid w:val="00A0008C"/>
    <w:rsid w:val="00A16870"/>
    <w:rsid w:val="00A62686"/>
    <w:rsid w:val="00A64ED7"/>
    <w:rsid w:val="00A71A06"/>
    <w:rsid w:val="00A71A2B"/>
    <w:rsid w:val="00A7795C"/>
    <w:rsid w:val="00B02924"/>
    <w:rsid w:val="00B07C9F"/>
    <w:rsid w:val="00B40514"/>
    <w:rsid w:val="00B71FC4"/>
    <w:rsid w:val="00B86A96"/>
    <w:rsid w:val="00B91B5E"/>
    <w:rsid w:val="00B955D0"/>
    <w:rsid w:val="00BD5281"/>
    <w:rsid w:val="00BE1F35"/>
    <w:rsid w:val="00BE357B"/>
    <w:rsid w:val="00BE560F"/>
    <w:rsid w:val="00C00C71"/>
    <w:rsid w:val="00C02CED"/>
    <w:rsid w:val="00C23377"/>
    <w:rsid w:val="00C349A7"/>
    <w:rsid w:val="00C5279D"/>
    <w:rsid w:val="00CA7397"/>
    <w:rsid w:val="00CC54FA"/>
    <w:rsid w:val="00D04C9B"/>
    <w:rsid w:val="00D11501"/>
    <w:rsid w:val="00D4376A"/>
    <w:rsid w:val="00D60356"/>
    <w:rsid w:val="00DE2C9D"/>
    <w:rsid w:val="00DF2A51"/>
    <w:rsid w:val="00E00DAD"/>
    <w:rsid w:val="00E36AFF"/>
    <w:rsid w:val="00E67A00"/>
    <w:rsid w:val="00E81FDE"/>
    <w:rsid w:val="00E95C6C"/>
    <w:rsid w:val="00EB02D2"/>
    <w:rsid w:val="00EC42C7"/>
    <w:rsid w:val="00EE6BD0"/>
    <w:rsid w:val="00EE6CF6"/>
    <w:rsid w:val="00EF1B90"/>
    <w:rsid w:val="00F0360C"/>
    <w:rsid w:val="00F14E56"/>
    <w:rsid w:val="00F2458F"/>
    <w:rsid w:val="00FA5F10"/>
    <w:rsid w:val="00FD6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154E8"/>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adnanAAAA AAAA</cp:lastModifiedBy>
  <cp:revision>3</cp:revision>
  <dcterms:created xsi:type="dcterms:W3CDTF">2024-12-26T10:22:00Z</dcterms:created>
  <dcterms:modified xsi:type="dcterms:W3CDTF">2024-12-26T10:40:00Z</dcterms:modified>
</cp:coreProperties>
</file>