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97" w:rsidRDefault="00AF445C" w:rsidP="00E57A97">
      <w:pPr>
        <w:rPr>
          <w:b/>
        </w:rPr>
      </w:pPr>
      <w:r>
        <w:rPr>
          <w:noProof/>
        </w:rPr>
        <mc:AlternateContent>
          <mc:Choice Requires="wps">
            <w:drawing>
              <wp:anchor distT="0" distB="0" distL="114300" distR="114300" simplePos="0" relativeHeight="251437056" behindDoc="0" locked="0" layoutInCell="1" allowOverlap="1">
                <wp:simplePos x="0" y="0"/>
                <wp:positionH relativeFrom="column">
                  <wp:posOffset>745490</wp:posOffset>
                </wp:positionH>
                <wp:positionV relativeFrom="paragraph">
                  <wp:posOffset>-1075217</wp:posOffset>
                </wp:positionV>
                <wp:extent cx="6248400" cy="11350625"/>
                <wp:effectExtent l="50800" t="38100" r="50800" b="7937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gradFill>
                          <a:gsLst>
                            <a:gs pos="32000">
                              <a:srgbClr val="FFFF00"/>
                            </a:gs>
                            <a:gs pos="100000">
                              <a:schemeClr val="accent5">
                                <a:shade val="93000"/>
                                <a:satMod val="130000"/>
                                <a:lumMod val="55000"/>
                              </a:schemeClr>
                            </a:gs>
                            <a:gs pos="100000">
                              <a:schemeClr val="accent5">
                                <a:shade val="94000"/>
                                <a:satMod val="135000"/>
                              </a:schemeClr>
                            </a:gs>
                          </a:gsLst>
                          <a:lin ang="16200000" scaled="0"/>
                        </a:gradFill>
                        <a:ln>
                          <a:headEnd/>
                          <a:tailEnd/>
                        </a:ln>
                      </wps:spPr>
                      <wps:style>
                        <a:lnRef idx="0">
                          <a:schemeClr val="accent5"/>
                        </a:lnRef>
                        <a:fillRef idx="3">
                          <a:schemeClr val="accent5"/>
                        </a:fillRef>
                        <a:effectRef idx="3">
                          <a:schemeClr val="accent5"/>
                        </a:effectRef>
                        <a:fontRef idx="minor">
                          <a:schemeClr val="lt1"/>
                        </a:fontRef>
                      </wps:style>
                      <wps:txbx>
                        <w:txbxContent>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Pr="006D1B67" w:rsidRDefault="00F0021A" w:rsidP="00E57A97">
                            <w:pPr>
                              <w:pStyle w:val="AralkYok"/>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32" o:spid="_x0000_s1026" style="position:absolute;margin-left:58.7pt;margin-top:-84.6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" fillcolor="yellow" stroked="f">
                <v:fill color2="#3da5c1 [3016]" rotate="t" angle="180" colors="0 yellow;20972f yellow;1 #1b6376" focus="100%" type="gradient">
                  <o:fill v:ext="view" type="gradientUnscaled"/>
                </v:fill>
                <v:shadow on="t" color="black" opacity="22937f" origin=",.5" offset="0,.63889mm"/>
                <v:textbox inset="18pt,108pt,36pt">
                  <w:txbxContent>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Pr="006D1B67" w:rsidRDefault="00F0021A" w:rsidP="00E57A97">
                      <w:pPr>
                        <w:pStyle w:val="AralkYok"/>
                        <w:rPr>
                          <w:color w:val="FFFFFF"/>
                          <w:sz w:val="40"/>
                          <w:szCs w:val="40"/>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Default="00F0021A" w:rsidP="00E57A97">
                      <w:pPr>
                        <w:pStyle w:val="AralkYok"/>
                        <w:rPr>
                          <w:color w:val="FFFFFF"/>
                        </w:rPr>
                      </w:pPr>
                    </w:p>
                    <w:p w:rsidR="00F0021A" w:rsidRPr="006D1B67" w:rsidRDefault="00F0021A" w:rsidP="00E57A97">
                      <w:pPr>
                        <w:pStyle w:val="AralkYok"/>
                        <w:rPr>
                          <w:color w:val="FFFFFF"/>
                        </w:rPr>
                      </w:pPr>
                    </w:p>
                  </w:txbxContent>
                </v:textbox>
              </v:rect>
            </w:pict>
          </mc:Fallback>
        </mc:AlternateContent>
      </w:r>
      <w:r w:rsidR="00D130E8">
        <w:rPr>
          <w:noProof/>
        </w:rPr>
        <mc:AlternateContent>
          <mc:Choice Requires="wps">
            <w:drawing>
              <wp:anchor distT="0" distB="0" distL="114300" distR="114300" simplePos="0" relativeHeight="251350016" behindDoc="0" locked="0" layoutInCell="1" allowOverlap="1">
                <wp:simplePos x="0" y="0"/>
                <wp:positionH relativeFrom="column">
                  <wp:posOffset>-1027386</wp:posOffset>
                </wp:positionH>
                <wp:positionV relativeFrom="paragraph">
                  <wp:posOffset>-931693</wp:posOffset>
                </wp:positionV>
                <wp:extent cx="7633335" cy="10961651"/>
                <wp:effectExtent l="0" t="0" r="12065" b="1143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335" cy="10961651"/>
                        </a:xfrm>
                        <a:prstGeom prst="rect">
                          <a:avLst/>
                        </a:prstGeom>
                        <a:gradFill>
                          <a:gsLst>
                            <a:gs pos="14000">
                              <a:schemeClr val="tx1"/>
                            </a:gs>
                            <a:gs pos="100000">
                              <a:schemeClr val="accent5">
                                <a:shade val="93000"/>
                                <a:satMod val="130000"/>
                                <a:lumMod val="55000"/>
                              </a:schemeClr>
                            </a:gs>
                            <a:gs pos="100000">
                              <a:schemeClr val="accent5">
                                <a:shade val="94000"/>
                                <a:satMod val="135000"/>
                              </a:schemeClr>
                            </a:gs>
                          </a:gsLst>
                          <a:lin ang="16200000" scaled="0"/>
                        </a:gradFill>
                        <a:ln w="12700">
                          <a:solidFill>
                            <a:srgbClr val="FFFFFF"/>
                          </a:solid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158EF0" id="Dikdörtgen 31" o:spid="_x0000_s1026" alt="Zig zag" style="position:absolute;margin-left:-80.9pt;margin-top:-73.35pt;width:601.05pt;height:863.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" fillcolor="black [3213]" strokecolor="white" strokeweight="1pt">
                <v:fill color2="#3da5c1 [3016]" angle="180" colors="0 black;9175f black;1 #1b6376" focus="100%" type="gradient">
                  <o:fill v:ext="view" type="gradientUnscaled"/>
                </v:fill>
              </v:rect>
            </w:pict>
          </mc:Fallback>
        </mc:AlternateContent>
      </w:r>
      <w:r w:rsidR="005059E9">
        <w:rPr>
          <w:b/>
          <w:noProof/>
        </w:rPr>
        <mc:AlternateContent>
          <mc:Choice Requires="wps">
            <w:drawing>
              <wp:anchor distT="0" distB="0" distL="114300" distR="114300" simplePos="0" relativeHeight="251737088" behindDoc="0" locked="0" layoutInCell="1" allowOverlap="1">
                <wp:simplePos x="0" y="0"/>
                <wp:positionH relativeFrom="column">
                  <wp:posOffset>264633</wp:posOffset>
                </wp:positionH>
                <wp:positionV relativeFrom="paragraph">
                  <wp:posOffset>-530624</wp:posOffset>
                </wp:positionV>
                <wp:extent cx="967740" cy="445135"/>
                <wp:effectExtent l="50800" t="25400" r="60960" b="7556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7740" cy="44513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F0021A" w:rsidRPr="006D1B67" w:rsidRDefault="00F0021A" w:rsidP="00EA760B">
                            <w:pPr>
                              <w:jc w:val="center"/>
                              <w:rPr>
                                <w:color w:val="FFFFFF"/>
                                <w:sz w:val="48"/>
                                <w:szCs w:val="52"/>
                              </w:rPr>
                            </w:pPr>
                            <w:r>
                              <w:rPr>
                                <w:sz w:val="52"/>
                                <w:szCs w:val="52"/>
                              </w:rPr>
                              <w:t>20</w:t>
                            </w:r>
                            <w:r w:rsidR="005E64CA">
                              <w:rPr>
                                <w:sz w:val="52"/>
                                <w:szCs w:val="52"/>
                              </w:rPr>
                              <w:t>20</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Dikdörtgen 34" o:spid="_x0000_s1027" style="position:absolute;margin-left:20.85pt;margin-top:-41.8pt;width:76.2pt;height:35.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F0021A" w:rsidRPr="006D1B67" w:rsidRDefault="00F0021A" w:rsidP="00EA760B">
                      <w:pPr>
                        <w:jc w:val="center"/>
                        <w:rPr>
                          <w:color w:val="FFFFFF"/>
                          <w:sz w:val="48"/>
                          <w:szCs w:val="52"/>
                        </w:rPr>
                      </w:pPr>
                      <w:r>
                        <w:rPr>
                          <w:sz w:val="52"/>
                          <w:szCs w:val="52"/>
                        </w:rPr>
                        <w:t>20</w:t>
                      </w:r>
                      <w:r w:rsidR="005E64CA">
                        <w:rPr>
                          <w:sz w:val="52"/>
                          <w:szCs w:val="52"/>
                        </w:rPr>
                        <w:t>20</w:t>
                      </w:r>
                    </w:p>
                  </w:txbxContent>
                </v:textbox>
              </v:rect>
            </w:pict>
          </mc:Fallback>
        </mc:AlternateContent>
      </w:r>
    </w:p>
    <w:p w:rsidR="00E57A97" w:rsidRDefault="0007426D">
      <w:pPr>
        <w:rPr>
          <w:b/>
        </w:rPr>
        <w:sectPr w:rsidR="00E57A97" w:rsidSect="00695C92">
          <w:headerReference w:type="default" r:id="rId9"/>
          <w:footerReference w:type="default" r:id="rId10"/>
          <w:pgSz w:w="11906" w:h="16838"/>
          <w:pgMar w:top="1417" w:right="1417" w:bottom="1417" w:left="1417" w:header="708" w:footer="708" w:gutter="0"/>
          <w:cols w:space="708"/>
          <w:docGrid w:linePitch="360"/>
        </w:sectPr>
      </w:pPr>
      <w:r>
        <w:rPr>
          <w:noProof/>
          <w:color w:val="0000FF"/>
        </w:rPr>
        <w:drawing>
          <wp:anchor distT="0" distB="0" distL="114300" distR="114300" simplePos="0" relativeHeight="251658752" behindDoc="0" locked="0" layoutInCell="1" allowOverlap="1">
            <wp:simplePos x="0" y="0"/>
            <wp:positionH relativeFrom="column">
              <wp:posOffset>-538480</wp:posOffset>
            </wp:positionH>
            <wp:positionV relativeFrom="paragraph">
              <wp:posOffset>7064375</wp:posOffset>
            </wp:positionV>
            <wp:extent cx="1044575" cy="715010"/>
            <wp:effectExtent l="0" t="38100" r="0" b="262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44575" cy="71501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8F58C0">
        <w:rPr>
          <w:noProof/>
          <w:color w:val="0000FF"/>
        </w:rPr>
        <w:drawing>
          <wp:anchor distT="0" distB="0" distL="114300" distR="114300" simplePos="0" relativeHeight="251643392" behindDoc="0" locked="0" layoutInCell="1" allowOverlap="1">
            <wp:simplePos x="0" y="0"/>
            <wp:positionH relativeFrom="column">
              <wp:posOffset>-745885</wp:posOffset>
            </wp:positionH>
            <wp:positionV relativeFrom="paragraph">
              <wp:posOffset>1611840</wp:posOffset>
            </wp:positionV>
            <wp:extent cx="1368380" cy="759181"/>
            <wp:effectExtent l="0" t="0" r="381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84819" cy="768301"/>
                    </a:xfrm>
                    <a:prstGeom prst="rect">
                      <a:avLst/>
                    </a:prstGeom>
                  </pic:spPr>
                </pic:pic>
              </a:graphicData>
            </a:graphic>
            <wp14:sizeRelH relativeFrom="margin">
              <wp14:pctWidth>0</wp14:pctWidth>
            </wp14:sizeRelH>
            <wp14:sizeRelV relativeFrom="margin">
              <wp14:pctHeight>0</wp14:pctHeight>
            </wp14:sizeRelV>
          </wp:anchor>
        </w:drawing>
      </w:r>
      <w:r w:rsidR="001346C6">
        <w:rPr>
          <w:noProof/>
          <w:color w:val="0000FF"/>
        </w:rPr>
        <mc:AlternateContent>
          <mc:Choice Requires="wps">
            <w:drawing>
              <wp:anchor distT="0" distB="0" distL="114300" distR="114300" simplePos="0" relativeHeight="251480064" behindDoc="0" locked="0" layoutInCell="1" allowOverlap="1">
                <wp:simplePos x="0" y="0"/>
                <wp:positionH relativeFrom="column">
                  <wp:posOffset>1062518</wp:posOffset>
                </wp:positionH>
                <wp:positionV relativeFrom="paragraph">
                  <wp:posOffset>3964305</wp:posOffset>
                </wp:positionV>
                <wp:extent cx="5115560" cy="1369374"/>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69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5E64CA">
                              <w:rPr>
                                <w:rFonts w:ascii="Arial" w:hAnsi="Arial" w:cs="Arial"/>
                                <w:b/>
                                <w:color w:val="000000" w:themeColor="text1"/>
                                <w:sz w:val="40"/>
                                <w:szCs w:val="32"/>
                              </w:rPr>
                              <w:t>20</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8" type="#_x0000_t202" style="position:absolute;margin-left:83.65pt;margin-top:312.15pt;width:402.8pt;height:107.8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" filled="f" stroked="f">
                <v:textbo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5E64CA">
                        <w:rPr>
                          <w:rFonts w:ascii="Arial" w:hAnsi="Arial" w:cs="Arial"/>
                          <w:b/>
                          <w:color w:val="000000" w:themeColor="text1"/>
                          <w:sz w:val="40"/>
                          <w:szCs w:val="32"/>
                        </w:rPr>
                        <w:t>20</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v:textbox>
              </v:shape>
            </w:pict>
          </mc:Fallback>
        </mc:AlternateContent>
      </w:r>
      <w:r w:rsidR="00630BC9">
        <w:rPr>
          <w:noProof/>
          <w:color w:val="0000FF"/>
        </w:rPr>
        <w:drawing>
          <wp:anchor distT="0" distB="0" distL="114300" distR="114300" simplePos="0" relativeHeight="251651584" behindDoc="0" locked="0" layoutInCell="1" allowOverlap="1">
            <wp:simplePos x="0" y="0"/>
            <wp:positionH relativeFrom="column">
              <wp:posOffset>-366829</wp:posOffset>
            </wp:positionH>
            <wp:positionV relativeFrom="paragraph">
              <wp:posOffset>3313103</wp:posOffset>
            </wp:positionV>
            <wp:extent cx="733425" cy="733425"/>
            <wp:effectExtent l="0" t="0" r="3175" b="317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630BC9" w:rsidRPr="00A90F3A">
        <w:rPr>
          <w:rFonts w:ascii="Arial" w:hAnsi="Arial" w:cs="Arial"/>
          <w:noProof/>
          <w:color w:val="000000"/>
        </w:rPr>
        <w:drawing>
          <wp:anchor distT="0" distB="0" distL="114300" distR="114300" simplePos="0" relativeHeight="251676160" behindDoc="0" locked="0" layoutInCell="1" allowOverlap="1">
            <wp:simplePos x="0" y="0"/>
            <wp:positionH relativeFrom="column">
              <wp:posOffset>2647315</wp:posOffset>
            </wp:positionH>
            <wp:positionV relativeFrom="paragraph">
              <wp:posOffset>1186978</wp:posOffset>
            </wp:positionV>
            <wp:extent cx="2025650" cy="1303020"/>
            <wp:effectExtent l="12700" t="0" r="19050" b="38608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25650" cy="13030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E6669">
        <w:rPr>
          <w:noProof/>
          <w:color w:val="0000FF"/>
        </w:rPr>
        <w:drawing>
          <wp:anchor distT="0" distB="0" distL="114300" distR="114300" simplePos="0" relativeHeight="251666944" behindDoc="0" locked="0" layoutInCell="1" allowOverlap="1">
            <wp:simplePos x="0" y="0"/>
            <wp:positionH relativeFrom="column">
              <wp:posOffset>-489585</wp:posOffset>
            </wp:positionH>
            <wp:positionV relativeFrom="paragraph">
              <wp:posOffset>5063490</wp:posOffset>
            </wp:positionV>
            <wp:extent cx="798830" cy="798830"/>
            <wp:effectExtent l="0" t="0" r="1270" b="127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pic:spPr>
                </pic:pic>
              </a:graphicData>
            </a:graphic>
            <wp14:sizeRelH relativeFrom="margin">
              <wp14:pctWidth>0</wp14:pctWidth>
            </wp14:sizeRelH>
            <wp14:sizeRelV relativeFrom="margin">
              <wp14:pctHeight>0</wp14:pctHeight>
            </wp14:sizeRelV>
          </wp:anchor>
        </w:drawing>
      </w:r>
      <w:r w:rsidR="00E57A97">
        <w:rPr>
          <w:b/>
        </w:rPr>
        <w:br w:type="page"/>
      </w:r>
    </w:p>
    <w:p w:rsidR="003E3155" w:rsidRPr="00107D8A" w:rsidRDefault="003E3155" w:rsidP="003E3155">
      <w:pPr>
        <w:pStyle w:val="NormalWeb"/>
        <w:spacing w:before="0" w:beforeAutospacing="0" w:after="0" w:afterAutospacing="0" w:line="276" w:lineRule="auto"/>
        <w:rPr>
          <w:rFonts w:asciiTheme="minorHAnsi" w:hAnsiTheme="minorHAnsi" w:cstheme="minorHAnsi"/>
          <w:b/>
          <w:sz w:val="22"/>
          <w:szCs w:val="22"/>
        </w:rPr>
      </w:pPr>
    </w:p>
    <w:p w:rsidR="00A06A44" w:rsidRPr="00834D75" w:rsidRDefault="00A06A44" w:rsidP="00A06A44">
      <w:pPr>
        <w:pStyle w:val="GvdeMetni"/>
        <w:rPr>
          <w:rFonts w:ascii="Century Gothic" w:hAnsi="Century Gothic"/>
          <w:i w:val="0"/>
        </w:rPr>
      </w:pPr>
    </w:p>
    <w:p w:rsidR="00A06A44" w:rsidRPr="00DC29E2" w:rsidRDefault="00A06A44" w:rsidP="00A06A44">
      <w:pPr>
        <w:pStyle w:val="Balk1"/>
        <w:spacing w:before="87"/>
        <w:jc w:val="center"/>
        <w:rPr>
          <w:rFonts w:ascii="Century Gothic" w:hAnsi="Century Gothic"/>
          <w:i w:val="0"/>
          <w:sz w:val="24"/>
          <w:szCs w:val="20"/>
        </w:rPr>
      </w:pPr>
      <w:r w:rsidRPr="00DC29E2">
        <w:rPr>
          <w:rFonts w:ascii="Century Gothic" w:hAnsi="Century Gothic"/>
          <w:i w:val="0"/>
          <w:w w:val="95"/>
          <w:sz w:val="24"/>
          <w:szCs w:val="20"/>
        </w:rPr>
        <w:t>AKADEMİK TEŞVİK DÜZENLEME, DENETLEME VE İTİRAZ KOMİSYONU</w:t>
      </w:r>
    </w:p>
    <w:p w:rsidR="00A06A44" w:rsidRDefault="00A06A44" w:rsidP="00A06A44">
      <w:pPr>
        <w:pStyle w:val="GvdeMetni"/>
        <w:rPr>
          <w:rFonts w:ascii="Century Gothic" w:hAnsi="Century Gothic"/>
          <w:b/>
        </w:rPr>
      </w:pPr>
    </w:p>
    <w:p w:rsidR="00DC29E2" w:rsidRDefault="00DC29E2" w:rsidP="00A06A44">
      <w:pPr>
        <w:pStyle w:val="GvdeMetni"/>
        <w:rPr>
          <w:rFonts w:ascii="Century Gothic" w:hAnsi="Century Gothic"/>
          <w:b/>
        </w:rPr>
      </w:pPr>
    </w:p>
    <w:p w:rsidR="00FA09BC" w:rsidRPr="00834D75" w:rsidRDefault="00FA09BC" w:rsidP="00A06A44">
      <w:pPr>
        <w:pStyle w:val="GvdeMetni"/>
        <w:rPr>
          <w:rFonts w:ascii="Century Gothic" w:hAnsi="Century Gothic"/>
          <w:b/>
        </w:rPr>
      </w:pPr>
    </w:p>
    <w:p w:rsidR="00A06A44" w:rsidRPr="00DC29E2" w:rsidRDefault="00A06A44" w:rsidP="00A06A44">
      <w:pPr>
        <w:spacing w:before="228"/>
        <w:ind w:left="178"/>
        <w:rPr>
          <w:rFonts w:ascii="Century Gothic" w:hAnsi="Century Gothic"/>
          <w:b/>
          <w:i/>
          <w:sz w:val="28"/>
          <w:u w:val="single"/>
        </w:rPr>
      </w:pPr>
      <w:r w:rsidRPr="00DC29E2">
        <w:rPr>
          <w:rFonts w:ascii="Century Gothic" w:hAnsi="Century Gothic"/>
          <w:b/>
          <w:sz w:val="28"/>
          <w:u w:val="single"/>
        </w:rPr>
        <w:t>Komisyon Üyeleri</w:t>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p>
    <w:p w:rsidR="00A06A44" w:rsidRPr="00DC29E2" w:rsidRDefault="00A06A44" w:rsidP="00A06A44">
      <w:pPr>
        <w:spacing w:before="228"/>
        <w:ind w:left="178"/>
        <w:rPr>
          <w:rFonts w:ascii="Century Gothic" w:hAnsi="Century Gothic"/>
          <w:b/>
          <w:i/>
          <w:sz w:val="28"/>
        </w:rPr>
      </w:pPr>
    </w:p>
    <w:p w:rsidR="00A06A44" w:rsidRPr="00DC29E2" w:rsidRDefault="00A06A44" w:rsidP="00A06A44">
      <w:pPr>
        <w:pStyle w:val="GvdeMetni"/>
        <w:numPr>
          <w:ilvl w:val="0"/>
          <w:numId w:val="39"/>
        </w:numPr>
        <w:spacing w:before="9"/>
        <w:rPr>
          <w:rFonts w:ascii="Century Gothic" w:hAnsi="Century Gothic"/>
          <w:b/>
          <w:i w:val="0"/>
          <w:sz w:val="22"/>
        </w:rPr>
      </w:pPr>
      <w:r w:rsidRPr="00DC29E2">
        <w:rPr>
          <w:rFonts w:ascii="Century Gothic" w:hAnsi="Century Gothic"/>
          <w:b/>
          <w:i w:val="0"/>
          <w:sz w:val="22"/>
        </w:rPr>
        <w:t xml:space="preserve">Prof. Dr. </w:t>
      </w:r>
      <w:proofErr w:type="spellStart"/>
      <w:r w:rsidR="005E64CA">
        <w:rPr>
          <w:rFonts w:ascii="Century Gothic" w:hAnsi="Century Gothic"/>
          <w:b/>
          <w:i w:val="0"/>
          <w:sz w:val="22"/>
        </w:rPr>
        <w:t>Ez</w:t>
      </w:r>
      <w:r w:rsidR="00947A56">
        <w:rPr>
          <w:rFonts w:ascii="Century Gothic" w:hAnsi="Century Gothic"/>
          <w:b/>
          <w:i w:val="0"/>
          <w:sz w:val="22"/>
        </w:rPr>
        <w:t>e</w:t>
      </w:r>
      <w:r w:rsidR="005E64CA">
        <w:rPr>
          <w:rFonts w:ascii="Century Gothic" w:hAnsi="Century Gothic"/>
          <w:b/>
          <w:i w:val="0"/>
          <w:sz w:val="22"/>
        </w:rPr>
        <w:t>li</w:t>
      </w:r>
      <w:proofErr w:type="spellEnd"/>
      <w:r w:rsidR="005E64CA">
        <w:rPr>
          <w:rFonts w:ascii="Century Gothic" w:hAnsi="Century Gothic"/>
          <w:b/>
          <w:i w:val="0"/>
          <w:sz w:val="22"/>
        </w:rPr>
        <w:t xml:space="preserve"> AZ</w:t>
      </w:r>
      <w:r w:rsidR="00947A56">
        <w:rPr>
          <w:rFonts w:ascii="Century Gothic" w:hAnsi="Century Gothic"/>
          <w:b/>
          <w:i w:val="0"/>
          <w:sz w:val="22"/>
        </w:rPr>
        <w:t>ARKAN</w:t>
      </w:r>
      <w:r w:rsidRPr="00DC29E2">
        <w:rPr>
          <w:rFonts w:ascii="Century Gothic" w:hAnsi="Century Gothic"/>
          <w:b/>
          <w:i w:val="0"/>
          <w:sz w:val="22"/>
        </w:rPr>
        <w:tab/>
      </w:r>
      <w:r w:rsidRPr="00DC29E2">
        <w:rPr>
          <w:rFonts w:ascii="Century Gothic" w:hAnsi="Century Gothic"/>
          <w:b/>
          <w:i w:val="0"/>
          <w:sz w:val="22"/>
        </w:rPr>
        <w:tab/>
      </w:r>
      <w:proofErr w:type="spellStart"/>
      <w:r w:rsidRPr="00DC29E2">
        <w:rPr>
          <w:rFonts w:ascii="Century Gothic" w:hAnsi="Century Gothic"/>
          <w:b/>
          <w:i w:val="0"/>
          <w:sz w:val="22"/>
        </w:rPr>
        <w:t>Rektör</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Yrd</w:t>
      </w:r>
      <w:proofErr w:type="spellEnd"/>
      <w:r w:rsidRPr="00DC29E2">
        <w:rPr>
          <w:rFonts w:ascii="Century Gothic" w:hAnsi="Century Gothic"/>
          <w:b/>
          <w:i w:val="0"/>
          <w:sz w:val="22"/>
        </w:rPr>
        <w:t>. (</w:t>
      </w:r>
      <w:proofErr w:type="spellStart"/>
      <w:r w:rsidRPr="00DC29E2">
        <w:rPr>
          <w:rFonts w:ascii="Century Gothic" w:hAnsi="Century Gothic"/>
          <w:b/>
          <w:i w:val="0"/>
          <w:sz w:val="22"/>
        </w:rPr>
        <w:t>Başkan</w:t>
      </w:r>
      <w:proofErr w:type="spellEnd"/>
      <w:r w:rsidRPr="00DC29E2">
        <w:rPr>
          <w:rFonts w:ascii="Century Gothic" w:hAnsi="Century Gothic"/>
          <w:b/>
          <w:i w:val="0"/>
          <w:sz w:val="22"/>
        </w:rPr>
        <w:t>)</w:t>
      </w:r>
    </w:p>
    <w:p w:rsidR="00A06A44" w:rsidRPr="00DC29E2" w:rsidRDefault="00A06A44" w:rsidP="00A06A44">
      <w:pPr>
        <w:pStyle w:val="GvdeMetni"/>
        <w:numPr>
          <w:ilvl w:val="0"/>
          <w:numId w:val="39"/>
        </w:numPr>
        <w:spacing w:before="9"/>
        <w:rPr>
          <w:rFonts w:ascii="Century Gothic" w:hAnsi="Century Gothic"/>
          <w:b/>
          <w:i w:val="0"/>
          <w:sz w:val="22"/>
        </w:rPr>
      </w:pPr>
      <w:r w:rsidRPr="00DC29E2">
        <w:rPr>
          <w:rFonts w:ascii="Century Gothic" w:hAnsi="Century Gothic"/>
          <w:b/>
          <w:i w:val="0"/>
          <w:sz w:val="22"/>
        </w:rPr>
        <w:t xml:space="preserve">Prof. Dr. </w:t>
      </w:r>
      <w:proofErr w:type="spellStart"/>
      <w:r w:rsidRPr="00DC29E2">
        <w:rPr>
          <w:rFonts w:ascii="Century Gothic" w:hAnsi="Century Gothic"/>
          <w:b/>
          <w:i w:val="0"/>
          <w:sz w:val="22"/>
        </w:rPr>
        <w:t>Fırat</w:t>
      </w:r>
      <w:proofErr w:type="spellEnd"/>
      <w:r w:rsidRPr="00DC29E2">
        <w:rPr>
          <w:rFonts w:ascii="Century Gothic" w:hAnsi="Century Gothic"/>
          <w:b/>
          <w:i w:val="0"/>
          <w:sz w:val="22"/>
        </w:rPr>
        <w:t xml:space="preserve"> AYDIN</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t xml:space="preserve">Fen </w:t>
      </w:r>
      <w:proofErr w:type="spellStart"/>
      <w:r w:rsidRPr="00DC29E2">
        <w:rPr>
          <w:rFonts w:ascii="Century Gothic" w:hAnsi="Century Gothic"/>
          <w:b/>
          <w:i w:val="0"/>
          <w:sz w:val="22"/>
        </w:rPr>
        <w:t>Fakültesi</w:t>
      </w:r>
      <w:proofErr w:type="spellEnd"/>
    </w:p>
    <w:p w:rsidR="00EE6AFF" w:rsidRPr="00DC29E2" w:rsidRDefault="00EE6AFF" w:rsidP="00EE6AFF">
      <w:pPr>
        <w:pStyle w:val="GvdeMetni"/>
        <w:numPr>
          <w:ilvl w:val="0"/>
          <w:numId w:val="39"/>
        </w:numPr>
        <w:spacing w:before="9"/>
        <w:rPr>
          <w:rFonts w:ascii="Century Gothic" w:hAnsi="Century Gothic"/>
          <w:b/>
          <w:i w:val="0"/>
          <w:sz w:val="22"/>
        </w:rPr>
      </w:pPr>
      <w:r>
        <w:rPr>
          <w:rFonts w:ascii="Century Gothic" w:hAnsi="Century Gothic"/>
          <w:b/>
          <w:i w:val="0"/>
          <w:sz w:val="22"/>
        </w:rPr>
        <w:t>Prof</w:t>
      </w:r>
      <w:r w:rsidRPr="00DC29E2">
        <w:rPr>
          <w:rFonts w:ascii="Century Gothic" w:hAnsi="Century Gothic"/>
          <w:b/>
          <w:i w:val="0"/>
          <w:sz w:val="22"/>
        </w:rPr>
        <w:t xml:space="preserve">. Dr. </w:t>
      </w:r>
      <w:proofErr w:type="spellStart"/>
      <w:r w:rsidRPr="00DC29E2">
        <w:rPr>
          <w:rFonts w:ascii="Century Gothic" w:hAnsi="Century Gothic"/>
          <w:b/>
          <w:i w:val="0"/>
          <w:sz w:val="22"/>
        </w:rPr>
        <w:t>Özkan</w:t>
      </w:r>
      <w:proofErr w:type="spellEnd"/>
      <w:r w:rsidRPr="00DC29E2">
        <w:rPr>
          <w:rFonts w:ascii="Century Gothic" w:hAnsi="Century Gothic"/>
          <w:b/>
          <w:i w:val="0"/>
          <w:sz w:val="22"/>
        </w:rPr>
        <w:t xml:space="preserve"> ADIGÜZEL</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proofErr w:type="spellStart"/>
      <w:r w:rsidRPr="00DC29E2">
        <w:rPr>
          <w:rFonts w:ascii="Century Gothic" w:hAnsi="Century Gothic"/>
          <w:b/>
          <w:i w:val="0"/>
          <w:sz w:val="22"/>
        </w:rPr>
        <w:t>Diş</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Hekimliği</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EE6AFF" w:rsidRDefault="00EE6AFF" w:rsidP="00EE6AFF">
      <w:pPr>
        <w:pStyle w:val="GvdeMetni"/>
        <w:numPr>
          <w:ilvl w:val="0"/>
          <w:numId w:val="39"/>
        </w:numPr>
        <w:spacing w:before="9"/>
        <w:rPr>
          <w:rFonts w:ascii="Century Gothic" w:hAnsi="Century Gothic"/>
          <w:b/>
          <w:i w:val="0"/>
          <w:sz w:val="22"/>
        </w:rPr>
      </w:pPr>
      <w:r>
        <w:rPr>
          <w:rFonts w:ascii="Century Gothic" w:hAnsi="Century Gothic"/>
          <w:b/>
          <w:i w:val="0"/>
          <w:sz w:val="22"/>
        </w:rPr>
        <w:t>Prof</w:t>
      </w:r>
      <w:r w:rsidRPr="00DC29E2">
        <w:rPr>
          <w:rFonts w:ascii="Century Gothic" w:hAnsi="Century Gothic"/>
          <w:b/>
          <w:i w:val="0"/>
          <w:sz w:val="22"/>
        </w:rPr>
        <w:t xml:space="preserve">. Dr. </w:t>
      </w:r>
      <w:proofErr w:type="spellStart"/>
      <w:r w:rsidRPr="00DC29E2">
        <w:rPr>
          <w:rFonts w:ascii="Century Gothic" w:hAnsi="Century Gothic"/>
          <w:b/>
          <w:i w:val="0"/>
          <w:sz w:val="22"/>
        </w:rPr>
        <w:t>Hakan</w:t>
      </w:r>
      <w:proofErr w:type="spellEnd"/>
      <w:r w:rsidRPr="00DC29E2">
        <w:rPr>
          <w:rFonts w:ascii="Century Gothic" w:hAnsi="Century Gothic"/>
          <w:b/>
          <w:i w:val="0"/>
          <w:sz w:val="22"/>
        </w:rPr>
        <w:t xml:space="preserve"> SAĞSÖZ</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proofErr w:type="spellStart"/>
      <w:r w:rsidRPr="00DC29E2">
        <w:rPr>
          <w:rFonts w:ascii="Century Gothic" w:hAnsi="Century Gothic"/>
          <w:b/>
          <w:i w:val="0"/>
          <w:sz w:val="22"/>
        </w:rPr>
        <w:t>Veteriner</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947A56" w:rsidRDefault="00924EAB" w:rsidP="00EE6AFF">
      <w:pPr>
        <w:pStyle w:val="GvdeMetni"/>
        <w:numPr>
          <w:ilvl w:val="0"/>
          <w:numId w:val="39"/>
        </w:numPr>
        <w:spacing w:before="9"/>
        <w:rPr>
          <w:rFonts w:ascii="Century Gothic" w:hAnsi="Century Gothic"/>
          <w:b/>
          <w:i w:val="0"/>
          <w:sz w:val="22"/>
        </w:rPr>
      </w:pPr>
      <w:r>
        <w:rPr>
          <w:rFonts w:ascii="Century Gothic" w:hAnsi="Century Gothic"/>
          <w:b/>
          <w:i w:val="0"/>
          <w:sz w:val="22"/>
        </w:rPr>
        <w:t>Prof. D</w:t>
      </w:r>
      <w:r w:rsidR="00947A56">
        <w:rPr>
          <w:rFonts w:ascii="Century Gothic" w:hAnsi="Century Gothic"/>
          <w:b/>
          <w:i w:val="0"/>
          <w:sz w:val="22"/>
        </w:rPr>
        <w:t xml:space="preserve">r. </w:t>
      </w:r>
      <w:proofErr w:type="spellStart"/>
      <w:r w:rsidR="00947A56">
        <w:rPr>
          <w:rFonts w:ascii="Century Gothic" w:hAnsi="Century Gothic"/>
          <w:b/>
          <w:i w:val="0"/>
          <w:sz w:val="22"/>
        </w:rPr>
        <w:t>Sadık</w:t>
      </w:r>
      <w:proofErr w:type="spellEnd"/>
      <w:r w:rsidR="00947A56">
        <w:rPr>
          <w:rFonts w:ascii="Century Gothic" w:hAnsi="Century Gothic"/>
          <w:b/>
          <w:i w:val="0"/>
          <w:sz w:val="22"/>
        </w:rPr>
        <w:t xml:space="preserve"> </w:t>
      </w:r>
      <w:proofErr w:type="spellStart"/>
      <w:r w:rsidR="00947A56">
        <w:rPr>
          <w:rFonts w:ascii="Century Gothic" w:hAnsi="Century Gothic"/>
          <w:b/>
          <w:i w:val="0"/>
          <w:sz w:val="22"/>
        </w:rPr>
        <w:t>Özgür</w:t>
      </w:r>
      <w:proofErr w:type="spellEnd"/>
      <w:r w:rsidR="00947A56">
        <w:rPr>
          <w:rFonts w:ascii="Century Gothic" w:hAnsi="Century Gothic"/>
          <w:b/>
          <w:i w:val="0"/>
          <w:sz w:val="22"/>
        </w:rPr>
        <w:t xml:space="preserve"> DEĞERTEKİN</w:t>
      </w:r>
      <w:r w:rsidR="00947A56">
        <w:rPr>
          <w:rFonts w:ascii="Century Gothic" w:hAnsi="Century Gothic"/>
          <w:b/>
          <w:i w:val="0"/>
          <w:sz w:val="22"/>
        </w:rPr>
        <w:tab/>
      </w:r>
      <w:r w:rsidR="00947A56">
        <w:rPr>
          <w:rFonts w:ascii="Century Gothic" w:hAnsi="Century Gothic"/>
          <w:b/>
          <w:i w:val="0"/>
          <w:sz w:val="22"/>
        </w:rPr>
        <w:tab/>
      </w:r>
      <w:proofErr w:type="spellStart"/>
      <w:r w:rsidR="00947A56">
        <w:rPr>
          <w:rFonts w:ascii="Century Gothic" w:hAnsi="Century Gothic"/>
          <w:b/>
          <w:i w:val="0"/>
          <w:sz w:val="22"/>
        </w:rPr>
        <w:t>Mühendislik</w:t>
      </w:r>
      <w:proofErr w:type="spellEnd"/>
      <w:r w:rsidR="00947A56">
        <w:rPr>
          <w:rFonts w:ascii="Century Gothic" w:hAnsi="Century Gothic"/>
          <w:b/>
          <w:i w:val="0"/>
          <w:sz w:val="22"/>
        </w:rPr>
        <w:t xml:space="preserve"> </w:t>
      </w:r>
      <w:proofErr w:type="spellStart"/>
      <w:r w:rsidR="00947A56">
        <w:rPr>
          <w:rFonts w:ascii="Century Gothic" w:hAnsi="Century Gothic"/>
          <w:b/>
          <w:i w:val="0"/>
          <w:sz w:val="22"/>
        </w:rPr>
        <w:t>Fakültesi</w:t>
      </w:r>
      <w:proofErr w:type="spellEnd"/>
    </w:p>
    <w:p w:rsidR="00924EAB" w:rsidRDefault="00924EAB" w:rsidP="00EE6AFF">
      <w:pPr>
        <w:pStyle w:val="GvdeMetni"/>
        <w:numPr>
          <w:ilvl w:val="0"/>
          <w:numId w:val="39"/>
        </w:numPr>
        <w:spacing w:before="9"/>
        <w:rPr>
          <w:rFonts w:ascii="Century Gothic" w:hAnsi="Century Gothic"/>
          <w:b/>
          <w:i w:val="0"/>
          <w:sz w:val="22"/>
        </w:rPr>
      </w:pPr>
      <w:r>
        <w:rPr>
          <w:rFonts w:ascii="Century Gothic" w:hAnsi="Century Gothic"/>
          <w:b/>
          <w:i w:val="0"/>
          <w:sz w:val="22"/>
        </w:rPr>
        <w:t xml:space="preserve">Prof. Dr. </w:t>
      </w:r>
      <w:proofErr w:type="spellStart"/>
      <w:r>
        <w:rPr>
          <w:rFonts w:ascii="Century Gothic" w:hAnsi="Century Gothic"/>
          <w:b/>
          <w:i w:val="0"/>
          <w:sz w:val="22"/>
        </w:rPr>
        <w:t>Canan</w:t>
      </w:r>
      <w:proofErr w:type="spellEnd"/>
      <w:r>
        <w:rPr>
          <w:rFonts w:ascii="Century Gothic" w:hAnsi="Century Gothic"/>
          <w:b/>
          <w:i w:val="0"/>
          <w:sz w:val="22"/>
        </w:rPr>
        <w:t xml:space="preserve"> SEYFELİ</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İlahiyat</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924EAB" w:rsidRDefault="00924EAB" w:rsidP="00EE6AFF">
      <w:pPr>
        <w:pStyle w:val="GvdeMetni"/>
        <w:numPr>
          <w:ilvl w:val="0"/>
          <w:numId w:val="39"/>
        </w:numPr>
        <w:spacing w:before="9"/>
        <w:rPr>
          <w:rFonts w:ascii="Century Gothic" w:hAnsi="Century Gothic"/>
          <w:b/>
          <w:i w:val="0"/>
          <w:sz w:val="22"/>
        </w:rPr>
      </w:pPr>
      <w:r>
        <w:rPr>
          <w:rFonts w:ascii="Century Gothic" w:hAnsi="Century Gothic"/>
          <w:b/>
          <w:i w:val="0"/>
          <w:sz w:val="22"/>
        </w:rPr>
        <w:t xml:space="preserve">Prof. Dr. </w:t>
      </w:r>
      <w:proofErr w:type="spellStart"/>
      <w:r>
        <w:rPr>
          <w:rFonts w:ascii="Century Gothic" w:hAnsi="Century Gothic"/>
          <w:b/>
          <w:i w:val="0"/>
          <w:sz w:val="22"/>
        </w:rPr>
        <w:t>Muzaffer</w:t>
      </w:r>
      <w:proofErr w:type="spellEnd"/>
      <w:r>
        <w:rPr>
          <w:rFonts w:ascii="Century Gothic" w:hAnsi="Century Gothic"/>
          <w:b/>
          <w:i w:val="0"/>
          <w:sz w:val="22"/>
        </w:rPr>
        <w:t xml:space="preserve"> DENLİ</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Ziraat</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924EAB" w:rsidRDefault="00924EAB" w:rsidP="00EE6AFF">
      <w:pPr>
        <w:pStyle w:val="GvdeMetni"/>
        <w:numPr>
          <w:ilvl w:val="0"/>
          <w:numId w:val="39"/>
        </w:numPr>
        <w:spacing w:before="9"/>
        <w:rPr>
          <w:rFonts w:ascii="Century Gothic" w:hAnsi="Century Gothic"/>
          <w:b/>
          <w:i w:val="0"/>
          <w:sz w:val="22"/>
        </w:rPr>
      </w:pPr>
      <w:r>
        <w:rPr>
          <w:rFonts w:ascii="Century Gothic" w:hAnsi="Century Gothic"/>
          <w:b/>
          <w:i w:val="0"/>
          <w:sz w:val="22"/>
        </w:rPr>
        <w:t>Prof. Dr. Mehmet YILDIRIM</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Ziraat</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924EAB" w:rsidRDefault="00924EAB" w:rsidP="00EE6AFF">
      <w:pPr>
        <w:pStyle w:val="GvdeMetni"/>
        <w:numPr>
          <w:ilvl w:val="0"/>
          <w:numId w:val="39"/>
        </w:numPr>
        <w:spacing w:before="9"/>
        <w:rPr>
          <w:rFonts w:ascii="Century Gothic" w:hAnsi="Century Gothic"/>
          <w:b/>
          <w:i w:val="0"/>
          <w:sz w:val="22"/>
        </w:rPr>
      </w:pPr>
      <w:r>
        <w:rPr>
          <w:rFonts w:ascii="Century Gothic" w:hAnsi="Century Gothic"/>
          <w:b/>
          <w:i w:val="0"/>
          <w:sz w:val="22"/>
        </w:rPr>
        <w:t xml:space="preserve">Prof. Dr. </w:t>
      </w:r>
      <w:proofErr w:type="spellStart"/>
      <w:r>
        <w:rPr>
          <w:rFonts w:ascii="Century Gothic" w:hAnsi="Century Gothic"/>
          <w:b/>
          <w:i w:val="0"/>
          <w:sz w:val="22"/>
        </w:rPr>
        <w:t>Engin</w:t>
      </w:r>
      <w:proofErr w:type="spellEnd"/>
      <w:r>
        <w:rPr>
          <w:rFonts w:ascii="Century Gothic" w:hAnsi="Century Gothic"/>
          <w:b/>
          <w:i w:val="0"/>
          <w:sz w:val="22"/>
        </w:rPr>
        <w:t xml:space="preserve"> DEVECİ</w:t>
      </w:r>
      <w:r w:rsidR="00355CED">
        <w:rPr>
          <w:rFonts w:ascii="Century Gothic" w:hAnsi="Century Gothic"/>
          <w:b/>
          <w:i w:val="0"/>
          <w:sz w:val="22"/>
        </w:rPr>
        <w:tab/>
      </w:r>
      <w:r w:rsidR="00355CED">
        <w:rPr>
          <w:rFonts w:ascii="Century Gothic" w:hAnsi="Century Gothic"/>
          <w:b/>
          <w:i w:val="0"/>
          <w:sz w:val="22"/>
        </w:rPr>
        <w:tab/>
      </w:r>
      <w:r w:rsidR="00355CED">
        <w:rPr>
          <w:rFonts w:ascii="Century Gothic" w:hAnsi="Century Gothic"/>
          <w:b/>
          <w:i w:val="0"/>
          <w:sz w:val="22"/>
        </w:rPr>
        <w:tab/>
        <w:t xml:space="preserve">Tıp </w:t>
      </w:r>
      <w:proofErr w:type="spellStart"/>
      <w:r w:rsidR="00355CED">
        <w:rPr>
          <w:rFonts w:ascii="Century Gothic" w:hAnsi="Century Gothic"/>
          <w:b/>
          <w:i w:val="0"/>
          <w:sz w:val="22"/>
        </w:rPr>
        <w:t>Fakültesi</w:t>
      </w:r>
      <w:proofErr w:type="spellEnd"/>
    </w:p>
    <w:p w:rsidR="00924EAB" w:rsidRPr="00DC29E2" w:rsidRDefault="00355CED" w:rsidP="00EE6AFF">
      <w:pPr>
        <w:pStyle w:val="GvdeMetni"/>
        <w:numPr>
          <w:ilvl w:val="0"/>
          <w:numId w:val="39"/>
        </w:numPr>
        <w:spacing w:before="9"/>
        <w:rPr>
          <w:rFonts w:ascii="Century Gothic" w:hAnsi="Century Gothic"/>
          <w:b/>
          <w:i w:val="0"/>
          <w:sz w:val="22"/>
        </w:rPr>
      </w:pPr>
      <w:r>
        <w:rPr>
          <w:rFonts w:ascii="Century Gothic" w:hAnsi="Century Gothic"/>
          <w:b/>
          <w:i w:val="0"/>
          <w:sz w:val="22"/>
        </w:rPr>
        <w:t xml:space="preserve">Prof. Dr. </w:t>
      </w:r>
      <w:proofErr w:type="spellStart"/>
      <w:r>
        <w:rPr>
          <w:rFonts w:ascii="Century Gothic" w:hAnsi="Century Gothic"/>
          <w:b/>
          <w:i w:val="0"/>
          <w:sz w:val="22"/>
        </w:rPr>
        <w:t>Seher</w:t>
      </w:r>
      <w:proofErr w:type="spellEnd"/>
      <w:r>
        <w:rPr>
          <w:rFonts w:ascii="Century Gothic" w:hAnsi="Century Gothic"/>
          <w:b/>
          <w:i w:val="0"/>
          <w:sz w:val="22"/>
        </w:rPr>
        <w:t xml:space="preserve"> GÜNDÜZ ARSLAN</w:t>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Diş</w:t>
      </w:r>
      <w:proofErr w:type="spellEnd"/>
      <w:r>
        <w:rPr>
          <w:rFonts w:ascii="Century Gothic" w:hAnsi="Century Gothic"/>
          <w:b/>
          <w:i w:val="0"/>
          <w:sz w:val="22"/>
        </w:rPr>
        <w:t xml:space="preserve"> </w:t>
      </w:r>
      <w:proofErr w:type="spellStart"/>
      <w:r>
        <w:rPr>
          <w:rFonts w:ascii="Century Gothic" w:hAnsi="Century Gothic"/>
          <w:b/>
          <w:i w:val="0"/>
          <w:sz w:val="22"/>
        </w:rPr>
        <w:t>Hekimliği</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A06A44" w:rsidRPr="00DC29E2" w:rsidRDefault="00A06A44" w:rsidP="00A06A44">
      <w:pPr>
        <w:pStyle w:val="GvdeMetni"/>
        <w:numPr>
          <w:ilvl w:val="0"/>
          <w:numId w:val="39"/>
        </w:numPr>
        <w:spacing w:before="9"/>
        <w:rPr>
          <w:rFonts w:ascii="Century Gothic" w:hAnsi="Century Gothic"/>
          <w:b/>
          <w:i w:val="0"/>
          <w:sz w:val="22"/>
        </w:rPr>
      </w:pPr>
      <w:proofErr w:type="spellStart"/>
      <w:r w:rsidRPr="00DC29E2">
        <w:rPr>
          <w:rFonts w:ascii="Century Gothic" w:hAnsi="Century Gothic"/>
          <w:b/>
          <w:i w:val="0"/>
          <w:sz w:val="22"/>
        </w:rPr>
        <w:t>Doç</w:t>
      </w:r>
      <w:proofErr w:type="spellEnd"/>
      <w:r w:rsidRPr="00DC29E2">
        <w:rPr>
          <w:rFonts w:ascii="Century Gothic" w:hAnsi="Century Gothic"/>
          <w:b/>
          <w:i w:val="0"/>
          <w:sz w:val="22"/>
        </w:rPr>
        <w:t>. Dr. Tamer KUTLUCA</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proofErr w:type="spellStart"/>
      <w:r w:rsidRPr="00DC29E2">
        <w:rPr>
          <w:rFonts w:ascii="Century Gothic" w:hAnsi="Century Gothic"/>
          <w:b/>
          <w:i w:val="0"/>
          <w:sz w:val="22"/>
        </w:rPr>
        <w:t>Ziya</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Gökalp</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Eğitim</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393905" w:rsidRPr="00DC29E2" w:rsidRDefault="00393905" w:rsidP="00393905">
      <w:pPr>
        <w:pStyle w:val="GvdeMetni"/>
        <w:numPr>
          <w:ilvl w:val="0"/>
          <w:numId w:val="39"/>
        </w:numPr>
        <w:spacing w:before="9"/>
        <w:rPr>
          <w:rFonts w:ascii="Century Gothic" w:hAnsi="Century Gothic"/>
          <w:b/>
          <w:i w:val="0"/>
          <w:sz w:val="22"/>
        </w:rPr>
      </w:pPr>
      <w:proofErr w:type="spellStart"/>
      <w:r>
        <w:rPr>
          <w:rFonts w:ascii="Century Gothic" w:hAnsi="Century Gothic"/>
          <w:b/>
          <w:i w:val="0"/>
          <w:sz w:val="22"/>
        </w:rPr>
        <w:t>Doç</w:t>
      </w:r>
      <w:proofErr w:type="spellEnd"/>
      <w:r>
        <w:rPr>
          <w:rFonts w:ascii="Century Gothic" w:hAnsi="Century Gothic"/>
          <w:b/>
          <w:i w:val="0"/>
          <w:sz w:val="22"/>
        </w:rPr>
        <w:t>. Dr</w:t>
      </w:r>
      <w:r w:rsidRPr="00DC29E2">
        <w:rPr>
          <w:rFonts w:ascii="Century Gothic" w:hAnsi="Century Gothic"/>
          <w:b/>
          <w:i w:val="0"/>
          <w:sz w:val="22"/>
        </w:rPr>
        <w:t xml:space="preserve">. </w:t>
      </w:r>
      <w:proofErr w:type="spellStart"/>
      <w:r w:rsidR="00B21FC1">
        <w:rPr>
          <w:rFonts w:ascii="Century Gothic" w:hAnsi="Century Gothic"/>
          <w:b/>
          <w:i w:val="0"/>
          <w:sz w:val="22"/>
        </w:rPr>
        <w:t>Fethiye</w:t>
      </w:r>
      <w:proofErr w:type="spellEnd"/>
      <w:r w:rsidR="00B21FC1">
        <w:rPr>
          <w:rFonts w:ascii="Century Gothic" w:hAnsi="Century Gothic"/>
          <w:b/>
          <w:i w:val="0"/>
          <w:sz w:val="22"/>
        </w:rPr>
        <w:t xml:space="preserve"> </w:t>
      </w:r>
      <w:proofErr w:type="spellStart"/>
      <w:r w:rsidR="00B21FC1">
        <w:rPr>
          <w:rFonts w:ascii="Century Gothic" w:hAnsi="Century Gothic"/>
          <w:b/>
          <w:i w:val="0"/>
          <w:sz w:val="22"/>
        </w:rPr>
        <w:t>Müge</w:t>
      </w:r>
      <w:proofErr w:type="spellEnd"/>
      <w:r w:rsidR="00B21FC1">
        <w:rPr>
          <w:rFonts w:ascii="Century Gothic" w:hAnsi="Century Gothic"/>
          <w:b/>
          <w:i w:val="0"/>
          <w:sz w:val="22"/>
        </w:rPr>
        <w:t xml:space="preserve"> SAKAR</w:t>
      </w:r>
      <w:r w:rsidR="00B21FC1">
        <w:rPr>
          <w:rFonts w:ascii="Century Gothic" w:hAnsi="Century Gothic"/>
          <w:b/>
          <w:i w:val="0"/>
          <w:sz w:val="22"/>
        </w:rPr>
        <w:tab/>
      </w:r>
      <w:r w:rsidRPr="00DC29E2">
        <w:rPr>
          <w:rFonts w:ascii="Century Gothic" w:hAnsi="Century Gothic"/>
          <w:b/>
          <w:i w:val="0"/>
          <w:sz w:val="22"/>
        </w:rPr>
        <w:tab/>
      </w:r>
      <w:proofErr w:type="spellStart"/>
      <w:r w:rsidR="00B21FC1">
        <w:rPr>
          <w:rFonts w:ascii="Century Gothic" w:hAnsi="Century Gothic"/>
          <w:b/>
          <w:i w:val="0"/>
          <w:sz w:val="22"/>
        </w:rPr>
        <w:t>İktisat</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EB5416" w:rsidRPr="00DC29E2" w:rsidRDefault="00EB5416" w:rsidP="00EB5416">
      <w:pPr>
        <w:pStyle w:val="GvdeMetni"/>
        <w:numPr>
          <w:ilvl w:val="0"/>
          <w:numId w:val="39"/>
        </w:numPr>
        <w:spacing w:before="9"/>
        <w:rPr>
          <w:rFonts w:ascii="Century Gothic" w:hAnsi="Century Gothic"/>
          <w:b/>
          <w:i w:val="0"/>
          <w:sz w:val="22"/>
        </w:rPr>
      </w:pPr>
      <w:proofErr w:type="spellStart"/>
      <w:r>
        <w:rPr>
          <w:rFonts w:ascii="Century Gothic" w:hAnsi="Century Gothic"/>
          <w:b/>
          <w:i w:val="0"/>
          <w:sz w:val="22"/>
        </w:rPr>
        <w:t>Doç</w:t>
      </w:r>
      <w:proofErr w:type="spellEnd"/>
      <w:r>
        <w:rPr>
          <w:rFonts w:ascii="Century Gothic" w:hAnsi="Century Gothic"/>
          <w:b/>
          <w:i w:val="0"/>
          <w:sz w:val="22"/>
        </w:rPr>
        <w:t>. Dr</w:t>
      </w:r>
      <w:r w:rsidRPr="00DC29E2">
        <w:rPr>
          <w:rFonts w:ascii="Century Gothic" w:hAnsi="Century Gothic"/>
          <w:b/>
          <w:i w:val="0"/>
          <w:sz w:val="22"/>
        </w:rPr>
        <w:t xml:space="preserve">. </w:t>
      </w:r>
      <w:proofErr w:type="spellStart"/>
      <w:r w:rsidR="00B21FC1">
        <w:rPr>
          <w:rFonts w:ascii="Century Gothic" w:hAnsi="Century Gothic"/>
          <w:b/>
          <w:i w:val="0"/>
          <w:sz w:val="22"/>
        </w:rPr>
        <w:t>Oktay</w:t>
      </w:r>
      <w:proofErr w:type="spellEnd"/>
      <w:r w:rsidR="00B21FC1">
        <w:rPr>
          <w:rFonts w:ascii="Century Gothic" w:hAnsi="Century Gothic"/>
          <w:b/>
          <w:i w:val="0"/>
          <w:sz w:val="22"/>
        </w:rPr>
        <w:t xml:space="preserve"> BOZAN</w:t>
      </w:r>
      <w:r w:rsidRPr="00DC29E2">
        <w:rPr>
          <w:rFonts w:ascii="Century Gothic" w:hAnsi="Century Gothic"/>
          <w:b/>
          <w:i w:val="0"/>
          <w:sz w:val="22"/>
        </w:rPr>
        <w:tab/>
      </w:r>
      <w:r w:rsidRPr="00DC29E2">
        <w:rPr>
          <w:rFonts w:ascii="Century Gothic" w:hAnsi="Century Gothic"/>
          <w:b/>
          <w:i w:val="0"/>
          <w:sz w:val="22"/>
        </w:rPr>
        <w:tab/>
      </w:r>
      <w:r>
        <w:rPr>
          <w:rFonts w:ascii="Century Gothic" w:hAnsi="Century Gothic"/>
          <w:b/>
          <w:i w:val="0"/>
          <w:sz w:val="22"/>
        </w:rPr>
        <w:tab/>
      </w:r>
      <w:proofErr w:type="spellStart"/>
      <w:r w:rsidR="00B21FC1">
        <w:rPr>
          <w:rFonts w:ascii="Century Gothic" w:hAnsi="Century Gothic"/>
          <w:b/>
          <w:i w:val="0"/>
          <w:sz w:val="22"/>
        </w:rPr>
        <w:t>Edebiyat</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A06A44" w:rsidRPr="00DC29E2" w:rsidRDefault="00A06A44" w:rsidP="00A06A44">
      <w:pPr>
        <w:pStyle w:val="GvdeMetni"/>
        <w:numPr>
          <w:ilvl w:val="0"/>
          <w:numId w:val="39"/>
        </w:numPr>
        <w:spacing w:before="9"/>
        <w:rPr>
          <w:rFonts w:ascii="Century Gothic" w:hAnsi="Century Gothic"/>
          <w:b/>
          <w:i w:val="0"/>
          <w:sz w:val="22"/>
        </w:rPr>
      </w:pPr>
      <w:proofErr w:type="spellStart"/>
      <w:r w:rsidRPr="00DC29E2">
        <w:rPr>
          <w:rFonts w:ascii="Century Gothic" w:hAnsi="Century Gothic"/>
          <w:b/>
          <w:i w:val="0"/>
          <w:sz w:val="22"/>
        </w:rPr>
        <w:t>Doç</w:t>
      </w:r>
      <w:proofErr w:type="spellEnd"/>
      <w:r w:rsidRPr="00DC29E2">
        <w:rPr>
          <w:rFonts w:ascii="Century Gothic" w:hAnsi="Century Gothic"/>
          <w:b/>
          <w:i w:val="0"/>
          <w:sz w:val="22"/>
        </w:rPr>
        <w:t xml:space="preserve">. Dr. </w:t>
      </w:r>
      <w:proofErr w:type="spellStart"/>
      <w:r w:rsidR="00B21FC1">
        <w:rPr>
          <w:rFonts w:ascii="Century Gothic" w:hAnsi="Century Gothic"/>
          <w:b/>
          <w:i w:val="0"/>
          <w:sz w:val="22"/>
        </w:rPr>
        <w:t>Ersin</w:t>
      </w:r>
      <w:proofErr w:type="spellEnd"/>
      <w:r w:rsidR="00B21FC1">
        <w:rPr>
          <w:rFonts w:ascii="Century Gothic" w:hAnsi="Century Gothic"/>
          <w:b/>
          <w:i w:val="0"/>
          <w:sz w:val="22"/>
        </w:rPr>
        <w:t xml:space="preserve"> KILINÇ</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proofErr w:type="spellStart"/>
      <w:r w:rsidR="00B21FC1">
        <w:rPr>
          <w:rFonts w:ascii="Century Gothic" w:hAnsi="Century Gothic"/>
          <w:b/>
          <w:i w:val="0"/>
          <w:sz w:val="22"/>
        </w:rPr>
        <w:t>Tek</w:t>
      </w:r>
      <w:proofErr w:type="spellEnd"/>
      <w:r w:rsidR="00B21FC1">
        <w:rPr>
          <w:rFonts w:ascii="Century Gothic" w:hAnsi="Century Gothic"/>
          <w:b/>
          <w:i w:val="0"/>
          <w:sz w:val="22"/>
        </w:rPr>
        <w:t xml:space="preserve">. </w:t>
      </w:r>
      <w:proofErr w:type="spellStart"/>
      <w:r w:rsidR="00B21FC1">
        <w:rPr>
          <w:rFonts w:ascii="Century Gothic" w:hAnsi="Century Gothic"/>
          <w:b/>
          <w:i w:val="0"/>
          <w:sz w:val="22"/>
        </w:rPr>
        <w:t>Meslek</w:t>
      </w:r>
      <w:proofErr w:type="spellEnd"/>
      <w:r w:rsidR="00B21FC1">
        <w:rPr>
          <w:rFonts w:ascii="Century Gothic" w:hAnsi="Century Gothic"/>
          <w:b/>
          <w:i w:val="0"/>
          <w:sz w:val="22"/>
        </w:rPr>
        <w:t xml:space="preserve"> </w:t>
      </w:r>
      <w:proofErr w:type="spellStart"/>
      <w:r w:rsidR="00B21FC1">
        <w:rPr>
          <w:rFonts w:ascii="Century Gothic" w:hAnsi="Century Gothic"/>
          <w:b/>
          <w:i w:val="0"/>
          <w:sz w:val="22"/>
        </w:rPr>
        <w:t>Yük</w:t>
      </w:r>
      <w:proofErr w:type="spellEnd"/>
      <w:r w:rsidR="00B21FC1">
        <w:rPr>
          <w:rFonts w:ascii="Century Gothic" w:hAnsi="Century Gothic"/>
          <w:b/>
          <w:i w:val="0"/>
          <w:sz w:val="22"/>
        </w:rPr>
        <w:t xml:space="preserve">. </w:t>
      </w:r>
      <w:proofErr w:type="spellStart"/>
      <w:r w:rsidR="00B21FC1">
        <w:rPr>
          <w:rFonts w:ascii="Century Gothic" w:hAnsi="Century Gothic"/>
          <w:b/>
          <w:i w:val="0"/>
          <w:sz w:val="22"/>
        </w:rPr>
        <w:t>Okulu</w:t>
      </w:r>
      <w:proofErr w:type="spellEnd"/>
    </w:p>
    <w:p w:rsidR="00A06A44" w:rsidRPr="00DC29E2" w:rsidRDefault="00A06A44" w:rsidP="00A06A44">
      <w:pPr>
        <w:pStyle w:val="GvdeMetni"/>
        <w:numPr>
          <w:ilvl w:val="0"/>
          <w:numId w:val="39"/>
        </w:numPr>
        <w:spacing w:before="9"/>
        <w:rPr>
          <w:rFonts w:ascii="Century Gothic" w:hAnsi="Century Gothic"/>
          <w:b/>
          <w:i w:val="0"/>
          <w:sz w:val="22"/>
        </w:rPr>
      </w:pPr>
      <w:proofErr w:type="spellStart"/>
      <w:r w:rsidRPr="00DC29E2">
        <w:rPr>
          <w:rFonts w:ascii="Century Gothic" w:hAnsi="Century Gothic"/>
          <w:b/>
          <w:i w:val="0"/>
          <w:sz w:val="22"/>
        </w:rPr>
        <w:t>Doç</w:t>
      </w:r>
      <w:proofErr w:type="spellEnd"/>
      <w:r w:rsidRPr="00DC29E2">
        <w:rPr>
          <w:rFonts w:ascii="Century Gothic" w:hAnsi="Century Gothic"/>
          <w:b/>
          <w:i w:val="0"/>
          <w:sz w:val="22"/>
        </w:rPr>
        <w:t xml:space="preserve">. Dr. </w:t>
      </w:r>
      <w:r w:rsidR="008C6375">
        <w:rPr>
          <w:rFonts w:ascii="Century Gothic" w:hAnsi="Century Gothic"/>
          <w:b/>
          <w:i w:val="0"/>
          <w:sz w:val="22"/>
        </w:rPr>
        <w:t>Mehmet BOĞA</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proofErr w:type="spellStart"/>
      <w:r w:rsidR="008C6375">
        <w:rPr>
          <w:rFonts w:ascii="Century Gothic" w:hAnsi="Century Gothic"/>
          <w:b/>
          <w:i w:val="0"/>
          <w:sz w:val="22"/>
        </w:rPr>
        <w:t>Eczacılık</w:t>
      </w:r>
      <w:proofErr w:type="spellEnd"/>
      <w:r w:rsidRPr="00DC29E2">
        <w:rPr>
          <w:rFonts w:ascii="Century Gothic" w:hAnsi="Century Gothic"/>
          <w:b/>
          <w:i w:val="0"/>
          <w:sz w:val="22"/>
        </w:rPr>
        <w:t xml:space="preserve"> </w:t>
      </w:r>
      <w:proofErr w:type="spellStart"/>
      <w:r w:rsidRPr="00DC29E2">
        <w:rPr>
          <w:rFonts w:ascii="Century Gothic" w:hAnsi="Century Gothic"/>
          <w:b/>
          <w:i w:val="0"/>
          <w:sz w:val="22"/>
        </w:rPr>
        <w:t>Fakültesi</w:t>
      </w:r>
      <w:proofErr w:type="spellEnd"/>
    </w:p>
    <w:p w:rsidR="00A06A44" w:rsidRPr="00DC29E2" w:rsidRDefault="004C30DB" w:rsidP="00A06A44">
      <w:pPr>
        <w:pStyle w:val="GvdeMetni"/>
        <w:numPr>
          <w:ilvl w:val="0"/>
          <w:numId w:val="39"/>
        </w:numPr>
        <w:spacing w:before="9"/>
        <w:rPr>
          <w:rFonts w:ascii="Century Gothic" w:hAnsi="Century Gothic"/>
          <w:b/>
          <w:i w:val="0"/>
          <w:sz w:val="22"/>
        </w:rPr>
      </w:pPr>
      <w:proofErr w:type="spellStart"/>
      <w:r>
        <w:rPr>
          <w:rFonts w:ascii="Century Gothic" w:hAnsi="Century Gothic"/>
          <w:b/>
          <w:i w:val="0"/>
          <w:sz w:val="22"/>
        </w:rPr>
        <w:t>Doç</w:t>
      </w:r>
      <w:proofErr w:type="spellEnd"/>
      <w:r>
        <w:rPr>
          <w:rFonts w:ascii="Century Gothic" w:hAnsi="Century Gothic"/>
          <w:b/>
          <w:i w:val="0"/>
          <w:sz w:val="22"/>
        </w:rPr>
        <w:t>. Dr</w:t>
      </w:r>
      <w:r w:rsidRPr="00DC29E2">
        <w:rPr>
          <w:rFonts w:ascii="Century Gothic" w:hAnsi="Century Gothic"/>
          <w:b/>
          <w:i w:val="0"/>
          <w:sz w:val="22"/>
        </w:rPr>
        <w:t xml:space="preserve">. </w:t>
      </w:r>
      <w:proofErr w:type="spellStart"/>
      <w:r w:rsidR="00A06A44" w:rsidRPr="00DC29E2">
        <w:rPr>
          <w:rFonts w:ascii="Century Gothic" w:hAnsi="Century Gothic"/>
          <w:b/>
          <w:i w:val="0"/>
          <w:sz w:val="22"/>
        </w:rPr>
        <w:t>Sevgi</w:t>
      </w:r>
      <w:proofErr w:type="spellEnd"/>
      <w:r w:rsidR="00A06A44" w:rsidRPr="00DC29E2">
        <w:rPr>
          <w:rFonts w:ascii="Century Gothic" w:hAnsi="Century Gothic"/>
          <w:b/>
          <w:i w:val="0"/>
          <w:sz w:val="22"/>
        </w:rPr>
        <w:t xml:space="preserve"> İRTEGÜN KANDEMİR</w:t>
      </w:r>
      <w:r w:rsidR="00A06A44" w:rsidRPr="00DC29E2">
        <w:rPr>
          <w:rFonts w:ascii="Century Gothic" w:hAnsi="Century Gothic"/>
          <w:b/>
          <w:i w:val="0"/>
          <w:sz w:val="22"/>
        </w:rPr>
        <w:tab/>
        <w:t xml:space="preserve">Tıp </w:t>
      </w:r>
      <w:proofErr w:type="spellStart"/>
      <w:r w:rsidR="00A06A44" w:rsidRPr="00DC29E2">
        <w:rPr>
          <w:rFonts w:ascii="Century Gothic" w:hAnsi="Century Gothic"/>
          <w:b/>
          <w:i w:val="0"/>
          <w:sz w:val="22"/>
        </w:rPr>
        <w:t>Fakültesi</w:t>
      </w:r>
      <w:proofErr w:type="spellEnd"/>
    </w:p>
    <w:p w:rsidR="00A06A44" w:rsidRDefault="008C6375" w:rsidP="00A06A44">
      <w:pPr>
        <w:pStyle w:val="GvdeMetni"/>
        <w:numPr>
          <w:ilvl w:val="0"/>
          <w:numId w:val="39"/>
        </w:numPr>
        <w:spacing w:before="9"/>
        <w:rPr>
          <w:rFonts w:ascii="Century Gothic" w:hAnsi="Century Gothic"/>
          <w:b/>
          <w:i w:val="0"/>
          <w:sz w:val="22"/>
        </w:rPr>
      </w:pPr>
      <w:proofErr w:type="spellStart"/>
      <w:r>
        <w:rPr>
          <w:rFonts w:ascii="Century Gothic" w:hAnsi="Century Gothic"/>
          <w:b/>
          <w:i w:val="0"/>
          <w:sz w:val="22"/>
        </w:rPr>
        <w:t>Doç</w:t>
      </w:r>
      <w:proofErr w:type="spellEnd"/>
      <w:r>
        <w:rPr>
          <w:rFonts w:ascii="Century Gothic" w:hAnsi="Century Gothic"/>
          <w:b/>
          <w:i w:val="0"/>
          <w:sz w:val="22"/>
        </w:rPr>
        <w:t xml:space="preserve">. Dr. </w:t>
      </w:r>
      <w:proofErr w:type="spellStart"/>
      <w:r>
        <w:rPr>
          <w:rFonts w:ascii="Century Gothic" w:hAnsi="Century Gothic"/>
          <w:b/>
          <w:i w:val="0"/>
          <w:sz w:val="22"/>
        </w:rPr>
        <w:t>Hasan</w:t>
      </w:r>
      <w:proofErr w:type="spellEnd"/>
      <w:r>
        <w:rPr>
          <w:rFonts w:ascii="Century Gothic" w:hAnsi="Century Gothic"/>
          <w:b/>
          <w:i w:val="0"/>
          <w:sz w:val="22"/>
        </w:rPr>
        <w:t xml:space="preserve"> Mansur DURGUN</w:t>
      </w:r>
      <w:r>
        <w:rPr>
          <w:rFonts w:ascii="Century Gothic" w:hAnsi="Century Gothic"/>
          <w:b/>
          <w:i w:val="0"/>
          <w:sz w:val="22"/>
        </w:rPr>
        <w:tab/>
      </w:r>
      <w:r>
        <w:rPr>
          <w:rFonts w:ascii="Century Gothic" w:hAnsi="Century Gothic"/>
          <w:b/>
          <w:i w:val="0"/>
          <w:sz w:val="22"/>
        </w:rPr>
        <w:tab/>
        <w:t>Tıp</w:t>
      </w:r>
      <w:r w:rsidR="00A06A44" w:rsidRPr="00DC29E2">
        <w:rPr>
          <w:rFonts w:ascii="Century Gothic" w:hAnsi="Century Gothic"/>
          <w:b/>
          <w:i w:val="0"/>
          <w:sz w:val="22"/>
        </w:rPr>
        <w:t xml:space="preserve"> </w:t>
      </w:r>
      <w:proofErr w:type="spellStart"/>
      <w:r w:rsidR="00A06A44" w:rsidRPr="00DC29E2">
        <w:rPr>
          <w:rFonts w:ascii="Century Gothic" w:hAnsi="Century Gothic"/>
          <w:b/>
          <w:i w:val="0"/>
          <w:sz w:val="22"/>
        </w:rPr>
        <w:t>Fakültesi</w:t>
      </w:r>
      <w:proofErr w:type="spellEnd"/>
    </w:p>
    <w:p w:rsidR="00B04C93" w:rsidRDefault="00B04C93" w:rsidP="00A06A44">
      <w:pPr>
        <w:pStyle w:val="GvdeMetni"/>
        <w:numPr>
          <w:ilvl w:val="0"/>
          <w:numId w:val="39"/>
        </w:numPr>
        <w:spacing w:before="9"/>
        <w:rPr>
          <w:rFonts w:ascii="Century Gothic" w:hAnsi="Century Gothic"/>
          <w:b/>
          <w:i w:val="0"/>
          <w:sz w:val="22"/>
        </w:rPr>
      </w:pPr>
      <w:r>
        <w:rPr>
          <w:rFonts w:ascii="Century Gothic" w:hAnsi="Century Gothic"/>
          <w:b/>
          <w:i w:val="0"/>
          <w:sz w:val="22"/>
        </w:rPr>
        <w:t xml:space="preserve">Dr. </w:t>
      </w:r>
      <w:proofErr w:type="spellStart"/>
      <w:r>
        <w:rPr>
          <w:rFonts w:ascii="Century Gothic" w:hAnsi="Century Gothic"/>
          <w:b/>
          <w:i w:val="0"/>
          <w:sz w:val="22"/>
        </w:rPr>
        <w:t>Öğr</w:t>
      </w:r>
      <w:proofErr w:type="spellEnd"/>
      <w:r>
        <w:rPr>
          <w:rFonts w:ascii="Century Gothic" w:hAnsi="Century Gothic"/>
          <w:b/>
          <w:i w:val="0"/>
          <w:sz w:val="22"/>
        </w:rPr>
        <w:t xml:space="preserve">. </w:t>
      </w:r>
      <w:proofErr w:type="spellStart"/>
      <w:r>
        <w:rPr>
          <w:rFonts w:ascii="Century Gothic" w:hAnsi="Century Gothic"/>
          <w:b/>
          <w:i w:val="0"/>
          <w:sz w:val="22"/>
        </w:rPr>
        <w:t>Üyesi</w:t>
      </w:r>
      <w:proofErr w:type="spellEnd"/>
      <w:r>
        <w:rPr>
          <w:rFonts w:ascii="Century Gothic" w:hAnsi="Century Gothic"/>
          <w:b/>
          <w:i w:val="0"/>
          <w:sz w:val="22"/>
        </w:rPr>
        <w:t xml:space="preserve"> </w:t>
      </w:r>
      <w:proofErr w:type="spellStart"/>
      <w:r>
        <w:rPr>
          <w:rFonts w:ascii="Century Gothic" w:hAnsi="Century Gothic"/>
          <w:b/>
          <w:i w:val="0"/>
          <w:sz w:val="22"/>
        </w:rPr>
        <w:t>Zafer</w:t>
      </w:r>
      <w:proofErr w:type="spellEnd"/>
      <w:r>
        <w:rPr>
          <w:rFonts w:ascii="Century Gothic" w:hAnsi="Century Gothic"/>
          <w:b/>
          <w:i w:val="0"/>
          <w:sz w:val="22"/>
        </w:rPr>
        <w:t xml:space="preserve"> PEKKOLAY</w:t>
      </w:r>
      <w:r>
        <w:rPr>
          <w:rFonts w:ascii="Century Gothic" w:hAnsi="Century Gothic"/>
          <w:b/>
          <w:i w:val="0"/>
          <w:sz w:val="22"/>
        </w:rPr>
        <w:tab/>
      </w:r>
      <w:r>
        <w:rPr>
          <w:rFonts w:ascii="Century Gothic" w:hAnsi="Century Gothic"/>
          <w:b/>
          <w:i w:val="0"/>
          <w:sz w:val="22"/>
        </w:rPr>
        <w:tab/>
        <w:t xml:space="preserve">Tıp </w:t>
      </w:r>
      <w:proofErr w:type="spellStart"/>
      <w:r>
        <w:rPr>
          <w:rFonts w:ascii="Century Gothic" w:hAnsi="Century Gothic"/>
          <w:b/>
          <w:i w:val="0"/>
          <w:sz w:val="22"/>
        </w:rPr>
        <w:t>Fakültesi</w:t>
      </w:r>
      <w:proofErr w:type="spellEnd"/>
    </w:p>
    <w:p w:rsidR="00B04C93" w:rsidRDefault="00B04C93" w:rsidP="00A06A44">
      <w:pPr>
        <w:pStyle w:val="GvdeMetni"/>
        <w:numPr>
          <w:ilvl w:val="0"/>
          <w:numId w:val="39"/>
        </w:numPr>
        <w:spacing w:before="9"/>
        <w:rPr>
          <w:rFonts w:ascii="Century Gothic" w:hAnsi="Century Gothic"/>
          <w:b/>
          <w:i w:val="0"/>
          <w:sz w:val="22"/>
        </w:rPr>
      </w:pPr>
      <w:r>
        <w:rPr>
          <w:rFonts w:ascii="Century Gothic" w:hAnsi="Century Gothic"/>
          <w:b/>
          <w:i w:val="0"/>
          <w:sz w:val="22"/>
        </w:rPr>
        <w:t xml:space="preserve">Dr. </w:t>
      </w:r>
      <w:proofErr w:type="spellStart"/>
      <w:r>
        <w:rPr>
          <w:rFonts w:ascii="Century Gothic" w:hAnsi="Century Gothic"/>
          <w:b/>
          <w:i w:val="0"/>
          <w:sz w:val="22"/>
        </w:rPr>
        <w:t>Öğr</w:t>
      </w:r>
      <w:proofErr w:type="spellEnd"/>
      <w:r>
        <w:rPr>
          <w:rFonts w:ascii="Century Gothic" w:hAnsi="Century Gothic"/>
          <w:b/>
          <w:i w:val="0"/>
          <w:sz w:val="22"/>
        </w:rPr>
        <w:t xml:space="preserve">. </w:t>
      </w:r>
      <w:proofErr w:type="spellStart"/>
      <w:r>
        <w:rPr>
          <w:rFonts w:ascii="Century Gothic" w:hAnsi="Century Gothic"/>
          <w:b/>
          <w:i w:val="0"/>
          <w:sz w:val="22"/>
        </w:rPr>
        <w:t>Üyesi</w:t>
      </w:r>
      <w:proofErr w:type="spellEnd"/>
      <w:r>
        <w:rPr>
          <w:rFonts w:ascii="Century Gothic" w:hAnsi="Century Gothic"/>
          <w:b/>
          <w:i w:val="0"/>
          <w:sz w:val="22"/>
        </w:rPr>
        <w:t xml:space="preserve"> </w:t>
      </w:r>
      <w:proofErr w:type="spellStart"/>
      <w:r>
        <w:rPr>
          <w:rFonts w:ascii="Century Gothic" w:hAnsi="Century Gothic"/>
          <w:b/>
          <w:i w:val="0"/>
          <w:sz w:val="22"/>
        </w:rPr>
        <w:t>Canan</w:t>
      </w:r>
      <w:proofErr w:type="spellEnd"/>
      <w:r>
        <w:rPr>
          <w:rFonts w:ascii="Century Gothic" w:hAnsi="Century Gothic"/>
          <w:b/>
          <w:i w:val="0"/>
          <w:sz w:val="22"/>
        </w:rPr>
        <w:t xml:space="preserve"> KOÇ</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Mimarlık</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B04C93" w:rsidRPr="00DC29E2" w:rsidRDefault="00B04C93" w:rsidP="00A06A44">
      <w:pPr>
        <w:pStyle w:val="GvdeMetni"/>
        <w:numPr>
          <w:ilvl w:val="0"/>
          <w:numId w:val="39"/>
        </w:numPr>
        <w:spacing w:before="9"/>
        <w:rPr>
          <w:rFonts w:ascii="Century Gothic" w:hAnsi="Century Gothic"/>
          <w:b/>
          <w:i w:val="0"/>
          <w:sz w:val="22"/>
        </w:rPr>
      </w:pPr>
      <w:r>
        <w:rPr>
          <w:rFonts w:ascii="Century Gothic" w:hAnsi="Century Gothic"/>
          <w:b/>
          <w:i w:val="0"/>
          <w:sz w:val="22"/>
        </w:rPr>
        <w:t xml:space="preserve">Dr. </w:t>
      </w:r>
      <w:proofErr w:type="spellStart"/>
      <w:r>
        <w:rPr>
          <w:rFonts w:ascii="Century Gothic" w:hAnsi="Century Gothic"/>
          <w:b/>
          <w:i w:val="0"/>
          <w:sz w:val="22"/>
        </w:rPr>
        <w:t>Öğr</w:t>
      </w:r>
      <w:proofErr w:type="spellEnd"/>
      <w:r>
        <w:rPr>
          <w:rFonts w:ascii="Century Gothic" w:hAnsi="Century Gothic"/>
          <w:b/>
          <w:i w:val="0"/>
          <w:sz w:val="22"/>
        </w:rPr>
        <w:t xml:space="preserve">. </w:t>
      </w:r>
      <w:proofErr w:type="spellStart"/>
      <w:r>
        <w:rPr>
          <w:rFonts w:ascii="Century Gothic" w:hAnsi="Century Gothic"/>
          <w:b/>
          <w:i w:val="0"/>
          <w:sz w:val="22"/>
        </w:rPr>
        <w:t>Üyesi</w:t>
      </w:r>
      <w:proofErr w:type="spellEnd"/>
      <w:r>
        <w:rPr>
          <w:rFonts w:ascii="Century Gothic" w:hAnsi="Century Gothic"/>
          <w:b/>
          <w:i w:val="0"/>
          <w:sz w:val="22"/>
        </w:rPr>
        <w:t xml:space="preserve"> </w:t>
      </w:r>
      <w:proofErr w:type="spellStart"/>
      <w:r>
        <w:rPr>
          <w:rFonts w:ascii="Century Gothic" w:hAnsi="Century Gothic"/>
          <w:b/>
          <w:i w:val="0"/>
          <w:sz w:val="22"/>
        </w:rPr>
        <w:t>Neslihan</w:t>
      </w:r>
      <w:proofErr w:type="spellEnd"/>
      <w:r>
        <w:rPr>
          <w:rFonts w:ascii="Century Gothic" w:hAnsi="Century Gothic"/>
          <w:b/>
          <w:i w:val="0"/>
          <w:sz w:val="22"/>
        </w:rPr>
        <w:t xml:space="preserve"> KILIÇ</w:t>
      </w:r>
      <w:r>
        <w:rPr>
          <w:rFonts w:ascii="Century Gothic" w:hAnsi="Century Gothic"/>
          <w:b/>
          <w:i w:val="0"/>
          <w:sz w:val="22"/>
        </w:rPr>
        <w:tab/>
      </w:r>
      <w:r>
        <w:rPr>
          <w:rFonts w:ascii="Century Gothic" w:hAnsi="Century Gothic"/>
          <w:b/>
          <w:i w:val="0"/>
          <w:sz w:val="22"/>
        </w:rPr>
        <w:tab/>
      </w:r>
      <w:proofErr w:type="spellStart"/>
      <w:r>
        <w:rPr>
          <w:rFonts w:ascii="Century Gothic" w:hAnsi="Century Gothic"/>
          <w:b/>
          <w:i w:val="0"/>
          <w:sz w:val="22"/>
        </w:rPr>
        <w:t>İletişim</w:t>
      </w:r>
      <w:proofErr w:type="spellEnd"/>
      <w:r>
        <w:rPr>
          <w:rFonts w:ascii="Century Gothic" w:hAnsi="Century Gothic"/>
          <w:b/>
          <w:i w:val="0"/>
          <w:sz w:val="22"/>
        </w:rPr>
        <w:t xml:space="preserve"> </w:t>
      </w:r>
      <w:proofErr w:type="spellStart"/>
      <w:r>
        <w:rPr>
          <w:rFonts w:ascii="Century Gothic" w:hAnsi="Century Gothic"/>
          <w:b/>
          <w:i w:val="0"/>
          <w:sz w:val="22"/>
        </w:rPr>
        <w:t>Fakültesi</w:t>
      </w:r>
      <w:proofErr w:type="spellEnd"/>
    </w:p>
    <w:p w:rsidR="00A06A44" w:rsidRDefault="00D04250" w:rsidP="003A1DD9">
      <w:pPr>
        <w:pStyle w:val="NormalWeb"/>
        <w:spacing w:before="0" w:beforeAutospacing="0" w:after="0" w:afterAutospacing="0" w:line="360" w:lineRule="auto"/>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740160" behindDoc="0" locked="0" layoutInCell="1" allowOverlap="1">
                <wp:simplePos x="0" y="0"/>
                <wp:positionH relativeFrom="column">
                  <wp:posOffset>5627754</wp:posOffset>
                </wp:positionH>
                <wp:positionV relativeFrom="paragraph">
                  <wp:posOffset>-474282</wp:posOffset>
                </wp:positionV>
                <wp:extent cx="162962" cy="217283"/>
                <wp:effectExtent l="0" t="0" r="2540" b="0"/>
                <wp:wrapNone/>
                <wp:docPr id="8" name="Metin Kutusu 8"/>
                <wp:cNvGraphicFramePr/>
                <a:graphic xmlns:a="http://schemas.openxmlformats.org/drawingml/2006/main">
                  <a:graphicData uri="http://schemas.microsoft.com/office/word/2010/wordprocessingShape">
                    <wps:wsp>
                      <wps:cNvSpPr txBox="1"/>
                      <wps:spPr>
                        <a:xfrm>
                          <a:off x="0" y="0"/>
                          <a:ext cx="162962" cy="217283"/>
                        </a:xfrm>
                        <a:prstGeom prst="rect">
                          <a:avLst/>
                        </a:prstGeom>
                        <a:solidFill>
                          <a:schemeClr val="lt1"/>
                        </a:solidFill>
                        <a:ln w="6350">
                          <a:noFill/>
                        </a:ln>
                      </wps:spPr>
                      <wps:txbx>
                        <w:txbxContent>
                          <w:p w:rsidR="00F0021A" w:rsidRDefault="00F00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etin Kutusu 8" o:spid="_x0000_s1029" type="#_x0000_t202" style="position:absolute;margin-left:443.15pt;margin-top:-37.35pt;width:12.85pt;height:17.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" fillcolor="white [3201]" stroked="f" strokeweight=".5pt">
                <v:textbox>
                  <w:txbxContent>
                    <w:p w:rsidR="00F0021A" w:rsidRDefault="00F0021A"/>
                  </w:txbxContent>
                </v:textbox>
              </v:shape>
            </w:pict>
          </mc:Fallback>
        </mc:AlternateContent>
      </w:r>
    </w:p>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F81579" w:rsidRDefault="00EE2BB1" w:rsidP="003A1DD9">
      <w:pPr>
        <w:pStyle w:val="NormalWeb"/>
        <w:spacing w:before="0" w:beforeAutospacing="0" w:after="0" w:afterAutospacing="0" w:line="360" w:lineRule="auto"/>
        <w:rPr>
          <w:rFonts w:asciiTheme="minorHAnsi" w:hAnsiTheme="minorHAnsi" w:cstheme="minorHAnsi"/>
          <w:b/>
          <w:sz w:val="22"/>
          <w:szCs w:val="22"/>
        </w:rPr>
      </w:pPr>
      <w:r w:rsidRPr="00EE2BB1">
        <w:rPr>
          <w:rFonts w:asciiTheme="minorHAnsi" w:hAnsiTheme="minorHAnsi" w:cstheme="minorHAnsi"/>
          <w:b/>
          <w:sz w:val="22"/>
          <w:szCs w:val="22"/>
        </w:rPr>
        <w:t>İÇİNDEKİLER</w:t>
      </w:r>
    </w:p>
    <w:p w:rsidR="00945CD0" w:rsidRPr="00EE2BB1" w:rsidRDefault="00945CD0" w:rsidP="003A1DD9">
      <w:pPr>
        <w:pStyle w:val="NormalWeb"/>
        <w:spacing w:before="0" w:beforeAutospacing="0" w:after="0" w:afterAutospacing="0" w:line="360" w:lineRule="auto"/>
        <w:rPr>
          <w:rFonts w:asciiTheme="minorHAnsi" w:hAnsiTheme="minorHAnsi" w:cstheme="minorHAnsi"/>
          <w:b/>
          <w:sz w:val="22"/>
          <w:szCs w:val="22"/>
        </w:rPr>
      </w:pPr>
    </w:p>
    <w:p w:rsidR="0047534C" w:rsidRPr="00107D8A" w:rsidRDefault="004A65A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sidRPr="00107D8A">
        <w:rPr>
          <w:rFonts w:asciiTheme="minorHAnsi" w:hAnsiTheme="minorHAnsi" w:cstheme="minorHAnsi"/>
          <w:sz w:val="22"/>
          <w:szCs w:val="22"/>
        </w:rPr>
        <w:t>Akademik Teşvik Ödeneği Süreç Takvimi</w:t>
      </w:r>
    </w:p>
    <w:p w:rsidR="004A65AE" w:rsidRPr="00107D8A" w:rsidRDefault="00C73A81"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Akademik Teşvik Ödeneği </w:t>
      </w:r>
      <w:r w:rsidR="004A65AE" w:rsidRPr="00107D8A">
        <w:rPr>
          <w:rFonts w:asciiTheme="minorHAnsi" w:hAnsiTheme="minorHAnsi" w:cstheme="minorHAnsi"/>
          <w:sz w:val="22"/>
          <w:szCs w:val="22"/>
        </w:rPr>
        <w:t>Başvuru Usulü</w:t>
      </w:r>
    </w:p>
    <w:p w:rsidR="007F3D1D" w:rsidRDefault="007F3D1D"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Başvuru İçin Gerekli Belgeler / Formlar</w:t>
      </w:r>
    </w:p>
    <w:p w:rsidR="004A65AE" w:rsidRPr="00107D8A" w:rsidRDefault="00995CC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Faaliyet Türlerine Göre </w:t>
      </w:r>
      <w:r w:rsidR="004A65AE" w:rsidRPr="00107D8A">
        <w:rPr>
          <w:rFonts w:asciiTheme="minorHAnsi" w:hAnsiTheme="minorHAnsi" w:cstheme="minorHAnsi"/>
          <w:sz w:val="22"/>
          <w:szCs w:val="22"/>
        </w:rPr>
        <w:t>Kanıtlayıcı Belgeler</w:t>
      </w:r>
    </w:p>
    <w:p w:rsidR="004A65AE" w:rsidRDefault="00CA6EA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Teşvik Kapsamında Değerlendirilecek </w:t>
      </w:r>
      <w:r w:rsidR="004A65AE" w:rsidRPr="00107D8A">
        <w:rPr>
          <w:rFonts w:asciiTheme="minorHAnsi" w:hAnsiTheme="minorHAnsi" w:cstheme="minorHAnsi"/>
          <w:sz w:val="22"/>
          <w:szCs w:val="22"/>
        </w:rPr>
        <w:t xml:space="preserve">Faaliyetlerle İlgili </w:t>
      </w:r>
      <w:r>
        <w:rPr>
          <w:rFonts w:asciiTheme="minorHAnsi" w:hAnsiTheme="minorHAnsi" w:cstheme="minorHAnsi"/>
          <w:sz w:val="22"/>
          <w:szCs w:val="22"/>
        </w:rPr>
        <w:t>İ</w:t>
      </w:r>
      <w:r w:rsidR="004A65AE" w:rsidRPr="00107D8A">
        <w:rPr>
          <w:rFonts w:asciiTheme="minorHAnsi" w:hAnsiTheme="minorHAnsi" w:cstheme="minorHAnsi"/>
          <w:sz w:val="22"/>
          <w:szCs w:val="22"/>
        </w:rPr>
        <w:t>lkeler</w:t>
      </w: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rsidR="004A65AE"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lastRenderedPageBreak/>
        <w:t xml:space="preserve">1. </w:t>
      </w:r>
      <w:r w:rsidR="004A65AE" w:rsidRPr="00B554D3">
        <w:rPr>
          <w:rFonts w:ascii="Calibri" w:hAnsi="Calibri"/>
          <w:b/>
          <w:color w:val="FFFFFF" w:themeColor="background1"/>
        </w:rPr>
        <w:t>AKADEMİK TEŞVİK ÖDENEĞİ SÜREÇ TAKVİMİ</w:t>
      </w:r>
    </w:p>
    <w:p w:rsidR="004A65AE" w:rsidRDefault="004A65AE" w:rsidP="004A65AE">
      <w:pPr>
        <w:pStyle w:val="NormalWeb"/>
        <w:spacing w:before="0" w:beforeAutospacing="0" w:after="0" w:afterAutospacing="0" w:line="276" w:lineRule="auto"/>
        <w:rPr>
          <w:rFonts w:asciiTheme="minorHAnsi" w:hAnsiTheme="minorHAnsi" w:cstheme="minorHAnsi"/>
          <w:sz w:val="22"/>
          <w:szCs w:val="22"/>
        </w:rPr>
      </w:pPr>
    </w:p>
    <w:p w:rsidR="00E346D7" w:rsidRPr="00107D8A" w:rsidRDefault="00E346D7" w:rsidP="004A65AE">
      <w:pPr>
        <w:pStyle w:val="NormalWeb"/>
        <w:spacing w:before="0" w:beforeAutospacing="0" w:after="0" w:afterAutospacing="0" w:line="276" w:lineRule="auto"/>
        <w:rPr>
          <w:rFonts w:asciiTheme="minorHAnsi" w:hAnsiTheme="minorHAnsi" w:cstheme="minorHAnsi"/>
          <w:sz w:val="22"/>
          <w:szCs w:val="22"/>
        </w:rPr>
      </w:pPr>
    </w:p>
    <w:tbl>
      <w:tblPr>
        <w:tblStyle w:val="TabloKlavuzu"/>
        <w:tblW w:w="0" w:type="auto"/>
        <w:jc w:val="center"/>
        <w:tblLook w:val="04A0" w:firstRow="1" w:lastRow="0" w:firstColumn="1" w:lastColumn="0" w:noHBand="0" w:noVBand="1"/>
      </w:tblPr>
      <w:tblGrid>
        <w:gridCol w:w="7225"/>
        <w:gridCol w:w="1700"/>
      </w:tblGrid>
      <w:tr w:rsidR="00B2024F" w:rsidRPr="00FC7B0A" w:rsidTr="004B2B9A">
        <w:trPr>
          <w:jc w:val="center"/>
        </w:trPr>
        <w:tc>
          <w:tcPr>
            <w:tcW w:w="7225" w:type="dxa"/>
            <w:shd w:val="clear" w:color="auto" w:fill="D9D9D9" w:themeFill="background1" w:themeFillShade="D9"/>
          </w:tcPr>
          <w:p w:rsidR="00B2024F" w:rsidRPr="00443ADA" w:rsidRDefault="00B2024F" w:rsidP="004B2B9A">
            <w:pPr>
              <w:spacing w:before="60" w:after="60"/>
              <w:jc w:val="center"/>
              <w:rPr>
                <w:rFonts w:ascii="Calibri" w:hAnsi="Calibri" w:cs="Calibri"/>
                <w:b/>
                <w:color w:val="000000" w:themeColor="text1"/>
                <w:highlight w:val="yellow"/>
              </w:rPr>
            </w:pPr>
            <w:r w:rsidRPr="00443ADA">
              <w:rPr>
                <w:rFonts w:ascii="Calibri" w:hAnsi="Calibri" w:cs="Calibri"/>
                <w:b/>
                <w:color w:val="000000" w:themeColor="text1"/>
              </w:rPr>
              <w:t>Süreç</w:t>
            </w:r>
          </w:p>
        </w:tc>
        <w:tc>
          <w:tcPr>
            <w:tcW w:w="1700" w:type="dxa"/>
            <w:shd w:val="clear" w:color="auto" w:fill="D9D9D9" w:themeFill="background1" w:themeFillShade="D9"/>
          </w:tcPr>
          <w:p w:rsidR="00B2024F" w:rsidRPr="00A06B5D" w:rsidRDefault="00B2024F" w:rsidP="004B2B9A">
            <w:pPr>
              <w:spacing w:before="60" w:after="60"/>
              <w:jc w:val="center"/>
              <w:rPr>
                <w:rFonts w:ascii="Calibri" w:hAnsi="Calibri" w:cs="Calibri"/>
                <w:b/>
                <w:color w:val="000000" w:themeColor="text1"/>
              </w:rPr>
            </w:pPr>
            <w:r w:rsidRPr="00A06B5D">
              <w:rPr>
                <w:rFonts w:ascii="Calibri" w:hAnsi="Calibri" w:cs="Calibri"/>
                <w:b/>
                <w:color w:val="000000" w:themeColor="text1"/>
              </w:rPr>
              <w:t>Son Tarih</w:t>
            </w:r>
          </w:p>
        </w:tc>
      </w:tr>
      <w:tr w:rsidR="00B2024F" w:rsidRPr="00FC7B0A" w:rsidTr="004B2B9A">
        <w:trPr>
          <w:jc w:val="center"/>
        </w:trPr>
        <w:tc>
          <w:tcPr>
            <w:tcW w:w="7225" w:type="dxa"/>
          </w:tcPr>
          <w:p w:rsidR="00B2024F" w:rsidRDefault="00B2024F" w:rsidP="004B2B9A">
            <w:pPr>
              <w:rPr>
                <w:rFonts w:ascii="Calibri" w:hAnsi="Calibri" w:cs="Calibri"/>
              </w:rPr>
            </w:pPr>
            <w:r w:rsidRPr="00FC7B0A">
              <w:rPr>
                <w:rFonts w:ascii="Calibri" w:hAnsi="Calibri" w:cs="Calibri"/>
              </w:rPr>
              <w:t xml:space="preserve">Birim Akademik Teşvik Başvuru ve İnceleme Komisyonlarına başvuruların başlaması (YÖKSİS çıktısı ve </w:t>
            </w:r>
            <w:r>
              <w:rPr>
                <w:rFonts w:ascii="Calibri" w:hAnsi="Calibri" w:cs="Calibri"/>
              </w:rPr>
              <w:t>online otomasyon sistemi beyan formu çıktısı</w:t>
            </w:r>
            <w:r w:rsidRPr="00FC7B0A">
              <w:rPr>
                <w:rFonts w:ascii="Calibri" w:hAnsi="Calibri" w:cs="Calibri"/>
              </w:rPr>
              <w:t xml:space="preserve"> eklenmelidir)</w:t>
            </w:r>
          </w:p>
          <w:p w:rsidR="00B2024F" w:rsidRPr="00FC7B0A" w:rsidRDefault="00B2024F" w:rsidP="004B2B9A">
            <w:pPr>
              <w:rPr>
                <w:rFonts w:ascii="Calibri" w:hAnsi="Calibri" w:cs="Calibri"/>
              </w:rPr>
            </w:pPr>
          </w:p>
        </w:tc>
        <w:tc>
          <w:tcPr>
            <w:tcW w:w="1700" w:type="dxa"/>
            <w:vAlign w:val="center"/>
          </w:tcPr>
          <w:p w:rsidR="00B2024F" w:rsidRPr="00A06B5D" w:rsidRDefault="00EB7F7D" w:rsidP="004B2B9A">
            <w:pPr>
              <w:spacing w:line="360" w:lineRule="auto"/>
              <w:jc w:val="center"/>
              <w:rPr>
                <w:rFonts w:ascii="Calibri" w:hAnsi="Calibri" w:cs="Calibri"/>
                <w:b/>
              </w:rPr>
            </w:pPr>
            <w:r>
              <w:rPr>
                <w:rFonts w:ascii="Calibri" w:hAnsi="Calibri" w:cs="Calibri"/>
                <w:b/>
              </w:rPr>
              <w:t>4-</w:t>
            </w:r>
            <w:r w:rsidR="00173F2D">
              <w:rPr>
                <w:rFonts w:ascii="Calibri" w:hAnsi="Calibri" w:cs="Calibri"/>
                <w:b/>
              </w:rPr>
              <w:t>11</w:t>
            </w:r>
            <w:r w:rsidR="00D606D7">
              <w:rPr>
                <w:rFonts w:ascii="Calibri" w:hAnsi="Calibri" w:cs="Calibri"/>
                <w:b/>
              </w:rPr>
              <w:t xml:space="preserve"> Ocak 2021</w:t>
            </w:r>
          </w:p>
        </w:tc>
      </w:tr>
      <w:tr w:rsidR="00B2024F" w:rsidRPr="00FC7B0A" w:rsidTr="004B2B9A">
        <w:trPr>
          <w:jc w:val="center"/>
        </w:trPr>
        <w:tc>
          <w:tcPr>
            <w:tcW w:w="7225" w:type="dxa"/>
          </w:tcPr>
          <w:p w:rsidR="00B2024F" w:rsidRPr="00FC7B0A" w:rsidRDefault="00173F2D" w:rsidP="004B2B9A">
            <w:pPr>
              <w:rPr>
                <w:rFonts w:ascii="Calibri" w:hAnsi="Calibri" w:cs="Calibri"/>
              </w:rPr>
            </w:pPr>
            <w:r w:rsidRPr="00173F2D">
              <w:rPr>
                <w:rFonts w:ascii="Calibri" w:hAnsi="Calibri" w:cs="Calibri"/>
              </w:rPr>
              <w:t xml:space="preserve">Birim Akademik Teşvik Başvuru ve İnceleme Komisyonu tarafından başvuruların incelenmesi, varsa eksikliklerin giderilmesi ve / veya gerekli düzeltmelerin yapılmasından sonra nihai karara esas olmak üzere hazırlanan başvuru değerlendirme kararının; Rektörlüğe bağlı bölümler, dekanlıklar veya müdürlükler tarafından Akademik Teşvik Düzenleme, Denetleme ve İtiraz Komisyonuna gönderilmesi. </w:t>
            </w:r>
          </w:p>
        </w:tc>
        <w:tc>
          <w:tcPr>
            <w:tcW w:w="1700" w:type="dxa"/>
            <w:vAlign w:val="center"/>
          </w:tcPr>
          <w:p w:rsidR="00B2024F" w:rsidRPr="00A06B5D" w:rsidRDefault="00EB7F7D" w:rsidP="00173F2D">
            <w:pPr>
              <w:spacing w:line="360" w:lineRule="auto"/>
              <w:jc w:val="center"/>
              <w:rPr>
                <w:rFonts w:ascii="Calibri" w:hAnsi="Calibri" w:cs="Calibri"/>
                <w:b/>
              </w:rPr>
            </w:pPr>
            <w:r>
              <w:rPr>
                <w:rFonts w:ascii="Calibri" w:hAnsi="Calibri" w:cs="Calibri"/>
                <w:b/>
              </w:rPr>
              <w:t>12-</w:t>
            </w:r>
            <w:r w:rsidR="00173F2D">
              <w:rPr>
                <w:rFonts w:ascii="Calibri" w:hAnsi="Calibri" w:cs="Calibri"/>
                <w:b/>
              </w:rPr>
              <w:t>18</w:t>
            </w:r>
            <w:r w:rsidR="00B2024F" w:rsidRPr="00A06B5D">
              <w:rPr>
                <w:rFonts w:ascii="Calibri" w:hAnsi="Calibri" w:cs="Calibri"/>
                <w:b/>
              </w:rPr>
              <w:t xml:space="preserve"> </w:t>
            </w:r>
            <w:r w:rsidR="00173F2D">
              <w:rPr>
                <w:rFonts w:ascii="Calibri" w:hAnsi="Calibri" w:cs="Calibri"/>
                <w:b/>
              </w:rPr>
              <w:t>Ocak</w:t>
            </w:r>
            <w:r w:rsidR="00B2024F" w:rsidRPr="00A06B5D">
              <w:rPr>
                <w:rFonts w:ascii="Calibri" w:hAnsi="Calibri" w:cs="Calibri"/>
                <w:b/>
              </w:rPr>
              <w:t xml:space="preserve"> 202</w:t>
            </w:r>
            <w:r w:rsidR="00173F2D">
              <w:rPr>
                <w:rFonts w:ascii="Calibri" w:hAnsi="Calibri" w:cs="Calibri"/>
                <w:b/>
              </w:rPr>
              <w:t>1</w:t>
            </w:r>
          </w:p>
        </w:tc>
      </w:tr>
      <w:tr w:rsidR="00B2024F" w:rsidRPr="00FC7B0A" w:rsidTr="004B2B9A">
        <w:trPr>
          <w:jc w:val="center"/>
        </w:trPr>
        <w:tc>
          <w:tcPr>
            <w:tcW w:w="7225" w:type="dxa"/>
          </w:tcPr>
          <w:p w:rsidR="003D05E7" w:rsidRPr="003D05E7" w:rsidRDefault="003D05E7" w:rsidP="003D05E7">
            <w:pPr>
              <w:rPr>
                <w:rFonts w:ascii="Calibri" w:hAnsi="Calibri" w:cs="Calibri"/>
              </w:rPr>
            </w:pPr>
            <w:r w:rsidRPr="003D05E7">
              <w:rPr>
                <w:rFonts w:ascii="Calibri" w:hAnsi="Calibri" w:cs="Calibri"/>
              </w:rPr>
              <w:t>Değerlendirme dosyalarının Akademik Teşvik Düzenleme, Denetleme ve İtiraz Komisyonu tarafından incelenmesi</w:t>
            </w:r>
          </w:p>
          <w:p w:rsidR="00B2024F" w:rsidRPr="00FC7B0A" w:rsidRDefault="003D05E7" w:rsidP="003D05E7">
            <w:pPr>
              <w:rPr>
                <w:rFonts w:ascii="Calibri" w:hAnsi="Calibri" w:cs="Calibri"/>
              </w:rPr>
            </w:pPr>
            <w:r w:rsidRPr="003D05E7">
              <w:rPr>
                <w:rFonts w:ascii="Calibri" w:hAnsi="Calibri" w:cs="Calibri"/>
              </w:rPr>
              <w:t xml:space="preserve"> </w:t>
            </w:r>
          </w:p>
        </w:tc>
        <w:tc>
          <w:tcPr>
            <w:tcW w:w="1700" w:type="dxa"/>
            <w:vAlign w:val="center"/>
          </w:tcPr>
          <w:p w:rsidR="00B2024F" w:rsidRPr="00A06B5D" w:rsidRDefault="00B2024F" w:rsidP="003D05E7">
            <w:pPr>
              <w:spacing w:line="360" w:lineRule="auto"/>
              <w:jc w:val="center"/>
              <w:rPr>
                <w:rFonts w:ascii="Calibri" w:hAnsi="Calibri" w:cs="Calibri"/>
                <w:b/>
              </w:rPr>
            </w:pPr>
            <w:r w:rsidRPr="00A06B5D">
              <w:rPr>
                <w:rFonts w:ascii="Calibri" w:hAnsi="Calibri" w:cs="Calibri"/>
                <w:b/>
              </w:rPr>
              <w:t>1</w:t>
            </w:r>
            <w:r w:rsidR="003D05E7">
              <w:rPr>
                <w:rFonts w:ascii="Calibri" w:hAnsi="Calibri" w:cs="Calibri"/>
                <w:b/>
              </w:rPr>
              <w:t>9-27</w:t>
            </w:r>
            <w:r w:rsidRPr="00A06B5D">
              <w:rPr>
                <w:rFonts w:ascii="Calibri" w:hAnsi="Calibri" w:cs="Calibri"/>
                <w:b/>
              </w:rPr>
              <w:t xml:space="preserve"> </w:t>
            </w:r>
            <w:r w:rsidR="003D05E7">
              <w:rPr>
                <w:rFonts w:ascii="Calibri" w:hAnsi="Calibri" w:cs="Calibri"/>
                <w:b/>
              </w:rPr>
              <w:t>Ocak</w:t>
            </w:r>
            <w:r w:rsidR="003D05E7" w:rsidRPr="00A06B5D">
              <w:rPr>
                <w:rFonts w:ascii="Calibri" w:hAnsi="Calibri" w:cs="Calibri"/>
                <w:b/>
              </w:rPr>
              <w:t xml:space="preserve"> 202</w:t>
            </w:r>
            <w:r w:rsidR="003D05E7">
              <w:rPr>
                <w:rFonts w:ascii="Calibri" w:hAnsi="Calibri" w:cs="Calibri"/>
                <w:b/>
              </w:rPr>
              <w:t>1</w:t>
            </w:r>
          </w:p>
        </w:tc>
      </w:tr>
      <w:tr w:rsidR="00B2024F" w:rsidRPr="00FC7B0A" w:rsidTr="004B2B9A">
        <w:trPr>
          <w:jc w:val="center"/>
        </w:trPr>
        <w:tc>
          <w:tcPr>
            <w:tcW w:w="7225" w:type="dxa"/>
          </w:tcPr>
          <w:p w:rsidR="00B2024F" w:rsidRPr="00FC7B0A" w:rsidRDefault="003331CE" w:rsidP="004B2B9A">
            <w:pPr>
              <w:rPr>
                <w:rFonts w:ascii="Calibri" w:hAnsi="Calibri" w:cs="Calibri"/>
              </w:rPr>
            </w:pPr>
            <w:r w:rsidRPr="003331CE">
              <w:rPr>
                <w:rFonts w:ascii="Calibri" w:hAnsi="Calibri" w:cs="Calibri"/>
              </w:rPr>
              <w:t>Nihai sonuçların Üniversitemiz internet sayfasından ilan edilmesi</w:t>
            </w:r>
          </w:p>
        </w:tc>
        <w:tc>
          <w:tcPr>
            <w:tcW w:w="1700" w:type="dxa"/>
            <w:vAlign w:val="center"/>
          </w:tcPr>
          <w:p w:rsidR="00B2024F" w:rsidRPr="00A06B5D" w:rsidRDefault="003331CE" w:rsidP="004B2B9A">
            <w:pPr>
              <w:spacing w:line="360" w:lineRule="auto"/>
              <w:jc w:val="center"/>
              <w:rPr>
                <w:rFonts w:ascii="Calibri" w:hAnsi="Calibri" w:cs="Calibri"/>
                <w:b/>
              </w:rPr>
            </w:pPr>
            <w:r>
              <w:rPr>
                <w:rFonts w:ascii="Calibri" w:hAnsi="Calibri" w:cs="Calibri"/>
                <w:b/>
              </w:rPr>
              <w:t>28</w:t>
            </w:r>
            <w:r w:rsidRPr="00A06B5D">
              <w:rPr>
                <w:rFonts w:ascii="Calibri" w:hAnsi="Calibri" w:cs="Calibri"/>
                <w:b/>
              </w:rPr>
              <w:t xml:space="preserve"> </w:t>
            </w:r>
            <w:r>
              <w:rPr>
                <w:rFonts w:ascii="Calibri" w:hAnsi="Calibri" w:cs="Calibri"/>
                <w:b/>
              </w:rPr>
              <w:t>Ocak</w:t>
            </w:r>
            <w:r w:rsidRPr="00A06B5D">
              <w:rPr>
                <w:rFonts w:ascii="Calibri" w:hAnsi="Calibri" w:cs="Calibri"/>
                <w:b/>
              </w:rPr>
              <w:t xml:space="preserve"> 202</w:t>
            </w:r>
            <w:r>
              <w:rPr>
                <w:rFonts w:ascii="Calibri" w:hAnsi="Calibri" w:cs="Calibri"/>
                <w:b/>
              </w:rPr>
              <w:t>1</w:t>
            </w:r>
          </w:p>
        </w:tc>
      </w:tr>
      <w:tr w:rsidR="00B2024F" w:rsidRPr="00FC7B0A" w:rsidTr="004B2B9A">
        <w:trPr>
          <w:jc w:val="center"/>
        </w:trPr>
        <w:tc>
          <w:tcPr>
            <w:tcW w:w="7225" w:type="dxa"/>
          </w:tcPr>
          <w:p w:rsidR="009239E2" w:rsidRPr="009239E2" w:rsidRDefault="009239E2" w:rsidP="009239E2">
            <w:pPr>
              <w:rPr>
                <w:rFonts w:ascii="Calibri" w:hAnsi="Calibri" w:cs="Calibri"/>
              </w:rPr>
            </w:pPr>
            <w:r w:rsidRPr="009239E2">
              <w:rPr>
                <w:rFonts w:ascii="Calibri" w:hAnsi="Calibri" w:cs="Calibri"/>
              </w:rPr>
              <w:t>Başvuru sahiplerinin ilan edilen sonuçlara itirazlarının alınması</w:t>
            </w:r>
          </w:p>
          <w:p w:rsidR="00B2024F" w:rsidRPr="00FC7B0A" w:rsidRDefault="00B2024F" w:rsidP="004B2B9A">
            <w:pPr>
              <w:rPr>
                <w:rFonts w:ascii="Calibri" w:hAnsi="Calibri" w:cs="Calibri"/>
              </w:rPr>
            </w:pPr>
          </w:p>
        </w:tc>
        <w:tc>
          <w:tcPr>
            <w:tcW w:w="1700" w:type="dxa"/>
            <w:vAlign w:val="center"/>
          </w:tcPr>
          <w:p w:rsidR="00B2024F" w:rsidRPr="00A06B5D" w:rsidRDefault="009239E2" w:rsidP="009239E2">
            <w:pPr>
              <w:spacing w:line="360" w:lineRule="auto"/>
              <w:jc w:val="center"/>
              <w:rPr>
                <w:rFonts w:ascii="Calibri" w:hAnsi="Calibri" w:cs="Calibri"/>
                <w:b/>
              </w:rPr>
            </w:pPr>
            <w:r>
              <w:rPr>
                <w:rFonts w:ascii="Calibri" w:hAnsi="Calibri" w:cs="Calibri"/>
                <w:b/>
              </w:rPr>
              <w:t>2</w:t>
            </w:r>
            <w:r>
              <w:rPr>
                <w:rFonts w:ascii="Calibri" w:hAnsi="Calibri" w:cs="Calibri"/>
                <w:b/>
              </w:rPr>
              <w:t>9</w:t>
            </w:r>
            <w:r w:rsidRPr="00A06B5D">
              <w:rPr>
                <w:rFonts w:ascii="Calibri" w:hAnsi="Calibri" w:cs="Calibri"/>
                <w:b/>
              </w:rPr>
              <w:t xml:space="preserve"> </w:t>
            </w:r>
            <w:r>
              <w:rPr>
                <w:rFonts w:ascii="Calibri" w:hAnsi="Calibri" w:cs="Calibri"/>
                <w:b/>
              </w:rPr>
              <w:t>Ocak</w:t>
            </w:r>
            <w:r>
              <w:rPr>
                <w:rFonts w:ascii="Calibri" w:hAnsi="Calibri" w:cs="Calibri"/>
                <w:b/>
              </w:rPr>
              <w:t>-04 Şubat</w:t>
            </w:r>
            <w:r w:rsidRPr="00A06B5D">
              <w:rPr>
                <w:rFonts w:ascii="Calibri" w:hAnsi="Calibri" w:cs="Calibri"/>
                <w:b/>
              </w:rPr>
              <w:t xml:space="preserve"> 202</w:t>
            </w:r>
            <w:r>
              <w:rPr>
                <w:rFonts w:ascii="Calibri" w:hAnsi="Calibri" w:cs="Calibri"/>
                <w:b/>
              </w:rPr>
              <w:t>1</w:t>
            </w:r>
          </w:p>
        </w:tc>
      </w:tr>
      <w:tr w:rsidR="00B2024F" w:rsidRPr="00FC7B0A" w:rsidTr="004B2B9A">
        <w:trPr>
          <w:jc w:val="center"/>
        </w:trPr>
        <w:tc>
          <w:tcPr>
            <w:tcW w:w="7225" w:type="dxa"/>
          </w:tcPr>
          <w:p w:rsidR="00B2024F" w:rsidRPr="00FC7B0A" w:rsidRDefault="009239E2" w:rsidP="004B2B9A">
            <w:pPr>
              <w:rPr>
                <w:rFonts w:ascii="Calibri" w:hAnsi="Calibri" w:cs="Calibri"/>
              </w:rPr>
            </w:pPr>
            <w:r w:rsidRPr="009239E2">
              <w:rPr>
                <w:rFonts w:ascii="Calibri" w:hAnsi="Calibri" w:cs="Calibri"/>
              </w:rPr>
              <w:t>İtirazların Akademik Teşvik Düzenleme, Denetleme ve İtiraz Komisyonu tarafından sonuçlandırılması ve Üniversitemiz interne</w:t>
            </w:r>
            <w:r>
              <w:rPr>
                <w:rFonts w:ascii="Calibri" w:hAnsi="Calibri" w:cs="Calibri"/>
              </w:rPr>
              <w:t xml:space="preserve">t sayfasından nihai sonuçların </w:t>
            </w:r>
            <w:r w:rsidRPr="009239E2">
              <w:rPr>
                <w:rFonts w:ascii="Calibri" w:hAnsi="Calibri" w:cs="Calibri"/>
              </w:rPr>
              <w:t>ilan edilmesi</w:t>
            </w:r>
          </w:p>
        </w:tc>
        <w:tc>
          <w:tcPr>
            <w:tcW w:w="1700" w:type="dxa"/>
            <w:vAlign w:val="center"/>
          </w:tcPr>
          <w:p w:rsidR="00B2024F" w:rsidRPr="00A06B5D" w:rsidRDefault="00C35574" w:rsidP="00C35574">
            <w:pPr>
              <w:spacing w:line="360" w:lineRule="auto"/>
              <w:jc w:val="center"/>
              <w:rPr>
                <w:rFonts w:ascii="Calibri" w:hAnsi="Calibri" w:cs="Calibri"/>
                <w:b/>
              </w:rPr>
            </w:pPr>
            <w:r>
              <w:rPr>
                <w:rFonts w:ascii="Calibri" w:hAnsi="Calibri" w:cs="Calibri"/>
                <w:b/>
              </w:rPr>
              <w:t>0</w:t>
            </w:r>
            <w:r w:rsidR="00B2024F" w:rsidRPr="00A06B5D">
              <w:rPr>
                <w:rFonts w:ascii="Calibri" w:hAnsi="Calibri" w:cs="Calibri"/>
                <w:b/>
              </w:rPr>
              <w:t>5</w:t>
            </w:r>
            <w:r>
              <w:rPr>
                <w:rFonts w:ascii="Calibri" w:hAnsi="Calibri" w:cs="Calibri"/>
                <w:b/>
              </w:rPr>
              <w:t>-11</w:t>
            </w:r>
            <w:r w:rsidR="00B2024F" w:rsidRPr="00A06B5D">
              <w:rPr>
                <w:rFonts w:ascii="Calibri" w:hAnsi="Calibri" w:cs="Calibri"/>
                <w:b/>
              </w:rPr>
              <w:t xml:space="preserve"> Şubat 202</w:t>
            </w:r>
            <w:r>
              <w:rPr>
                <w:rFonts w:ascii="Calibri" w:hAnsi="Calibri" w:cs="Calibri"/>
                <w:b/>
              </w:rPr>
              <w:t>1</w:t>
            </w:r>
          </w:p>
        </w:tc>
      </w:tr>
    </w:tbl>
    <w:p w:rsidR="004A65AE" w:rsidRDefault="004A65AE" w:rsidP="00107D8A">
      <w:pPr>
        <w:pStyle w:val="NormalWeb"/>
        <w:spacing w:before="0" w:beforeAutospacing="0" w:after="0" w:afterAutospacing="0" w:line="276" w:lineRule="auto"/>
        <w:rPr>
          <w:rFonts w:asciiTheme="minorHAnsi" w:hAnsiTheme="minorHAnsi" w:cstheme="minorHAnsi"/>
          <w:sz w:val="22"/>
          <w:szCs w:val="22"/>
        </w:rPr>
      </w:pPr>
    </w:p>
    <w:p w:rsidR="005C41B2" w:rsidRDefault="005C41B2" w:rsidP="00107D8A">
      <w:pPr>
        <w:pStyle w:val="NormalWeb"/>
        <w:spacing w:before="0" w:beforeAutospacing="0" w:after="0" w:afterAutospacing="0" w:line="276" w:lineRule="auto"/>
        <w:rPr>
          <w:rFonts w:asciiTheme="minorHAnsi" w:hAnsiTheme="minorHAnsi" w:cstheme="minorHAnsi"/>
          <w:sz w:val="22"/>
          <w:szCs w:val="22"/>
        </w:rPr>
      </w:pPr>
    </w:p>
    <w:p w:rsidR="00717791" w:rsidRDefault="00717791" w:rsidP="00717791">
      <w:pPr>
        <w:pStyle w:val="ListeParagraf"/>
        <w:numPr>
          <w:ilvl w:val="0"/>
          <w:numId w:val="41"/>
        </w:numPr>
        <w:spacing w:after="0" w:line="240" w:lineRule="auto"/>
      </w:pPr>
      <w:r w:rsidRPr="00717791">
        <w:t xml:space="preserve">Başvuruda, akademik faaliyetlere ilişkin </w:t>
      </w:r>
      <w:proofErr w:type="spellStart"/>
      <w:r w:rsidRPr="00717791">
        <w:t>YÖKSİS’ten</w:t>
      </w:r>
      <w:proofErr w:type="spellEnd"/>
      <w:r w:rsidRPr="00717791">
        <w:t xml:space="preserve"> alınan imzalı çıktı ile </w:t>
      </w:r>
      <w:r>
        <w:t>birlikte</w:t>
      </w:r>
      <w:r w:rsidRPr="00717791">
        <w:t xml:space="preserve"> </w:t>
      </w:r>
      <w:r>
        <w:t>bu</w:t>
      </w:r>
      <w:r w:rsidRPr="00717791">
        <w:t xml:space="preserve"> </w:t>
      </w:r>
      <w:r>
        <w:t>akademik</w:t>
      </w:r>
      <w:r w:rsidRPr="00717791">
        <w:t xml:space="preserve"> </w:t>
      </w:r>
      <w:r>
        <w:t>faaliyetlere</w:t>
      </w:r>
      <w:r w:rsidRPr="00717791">
        <w:t xml:space="preserve"> </w:t>
      </w:r>
      <w:r>
        <w:t>ilişkin</w:t>
      </w:r>
      <w:r w:rsidRPr="00717791">
        <w:t xml:space="preserve"> </w:t>
      </w:r>
      <w:r>
        <w:t>belgeler</w:t>
      </w:r>
      <w:r w:rsidRPr="00717791">
        <w:t xml:space="preserve"> </w:t>
      </w:r>
      <w:r w:rsidR="00E346D7">
        <w:t>online başvuru sistemi</w:t>
      </w:r>
      <w:r w:rsidR="00795859">
        <w:t xml:space="preserve"> üzerinden </w:t>
      </w:r>
      <w:r>
        <w:t>sunulmalıdır.</w:t>
      </w:r>
    </w:p>
    <w:p w:rsidR="00717791" w:rsidRDefault="00717791" w:rsidP="00717791">
      <w:pPr>
        <w:pStyle w:val="ListeParagraf"/>
        <w:numPr>
          <w:ilvl w:val="0"/>
          <w:numId w:val="41"/>
        </w:numPr>
        <w:spacing w:after="0" w:line="240" w:lineRule="auto"/>
      </w:pPr>
      <w:r>
        <w:t>Toplam</w:t>
      </w:r>
      <w:r w:rsidRPr="00717791">
        <w:t xml:space="preserve"> </w:t>
      </w:r>
      <w:r>
        <w:t>puan,</w:t>
      </w:r>
      <w:r w:rsidRPr="00717791">
        <w:t xml:space="preserve"> </w:t>
      </w:r>
      <w:r>
        <w:t>30</w:t>
      </w:r>
      <w:r w:rsidRPr="00717791">
        <w:t xml:space="preserve"> </w:t>
      </w:r>
      <w:r>
        <w:t>puanın</w:t>
      </w:r>
      <w:r w:rsidRPr="00717791">
        <w:t xml:space="preserve"> </w:t>
      </w:r>
      <w:r>
        <w:t>altındaysa</w:t>
      </w:r>
      <w:r w:rsidRPr="00717791">
        <w:t xml:space="preserve"> </w:t>
      </w:r>
      <w:r>
        <w:t>müracaat</w:t>
      </w:r>
      <w:r w:rsidRPr="00717791">
        <w:t xml:space="preserve"> </w:t>
      </w:r>
      <w:r>
        <w:t>edilmemelidir.</w:t>
      </w:r>
    </w:p>
    <w:p w:rsidR="006E773A" w:rsidRPr="00717791" w:rsidRDefault="006E773A" w:rsidP="00717791"/>
    <w:p w:rsidR="005C41B2" w:rsidRPr="00107D8A" w:rsidRDefault="005C41B2" w:rsidP="00107D8A">
      <w:pPr>
        <w:pStyle w:val="NormalWeb"/>
        <w:spacing w:before="0" w:beforeAutospacing="0" w:after="0" w:afterAutospacing="0" w:line="276" w:lineRule="auto"/>
        <w:rPr>
          <w:rFonts w:asciiTheme="minorHAnsi" w:hAnsiTheme="minorHAnsi" w:cstheme="minorHAnsi"/>
          <w:sz w:val="22"/>
          <w:szCs w:val="22"/>
        </w:rPr>
      </w:pPr>
    </w:p>
    <w:p w:rsidR="004A65AE" w:rsidRPr="00107D8A" w:rsidRDefault="00BB2C3E" w:rsidP="00107D8A">
      <w:pPr>
        <w:pStyle w:val="NormalWeb"/>
        <w:spacing w:before="0" w:beforeAutospacing="0" w:after="0" w:afterAutospacing="0" w:line="276" w:lineRule="auto"/>
        <w:rPr>
          <w:rFonts w:asciiTheme="minorHAnsi" w:hAnsiTheme="minorHAnsi" w:cstheme="minorHAnsi"/>
          <w:sz w:val="22"/>
          <w:szCs w:val="22"/>
        </w:rPr>
      </w:pPr>
      <w:r>
        <w:rPr>
          <w:noProof/>
        </w:rPr>
        <w:drawing>
          <wp:anchor distT="0" distB="0" distL="114300" distR="114300" simplePos="0" relativeHeight="251739136" behindDoc="0" locked="0" layoutInCell="1" allowOverlap="1">
            <wp:simplePos x="0" y="0"/>
            <wp:positionH relativeFrom="margin">
              <wp:align>center</wp:align>
            </wp:positionH>
            <wp:positionV relativeFrom="paragraph">
              <wp:posOffset>8862</wp:posOffset>
            </wp:positionV>
            <wp:extent cx="3733800" cy="15430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33800" cy="1543050"/>
                    </a:xfrm>
                    <a:prstGeom prst="rect">
                      <a:avLst/>
                    </a:prstGeom>
                  </pic:spPr>
                </pic:pic>
              </a:graphicData>
            </a:graphic>
            <wp14:sizeRelH relativeFrom="page">
              <wp14:pctWidth>0</wp14:pctWidth>
            </wp14:sizeRelH>
            <wp14:sizeRelV relativeFrom="page">
              <wp14:pctHeight>0</wp14:pctHeight>
            </wp14:sizeRelV>
          </wp:anchor>
        </w:drawing>
      </w:r>
    </w:p>
    <w:p w:rsidR="004A65AE" w:rsidRPr="00107D8A" w:rsidRDefault="004A65AE" w:rsidP="00107D8A">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107D8A">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107D8A">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107D8A">
      <w:pPr>
        <w:pStyle w:val="NormalWeb"/>
        <w:spacing w:before="0" w:beforeAutospacing="0" w:after="0" w:afterAutospacing="0" w:line="276" w:lineRule="auto"/>
        <w:rPr>
          <w:rFonts w:asciiTheme="minorHAnsi" w:hAnsiTheme="minorHAnsi" w:cstheme="minorHAnsi"/>
          <w:sz w:val="22"/>
          <w:szCs w:val="22"/>
        </w:rPr>
      </w:pPr>
    </w:p>
    <w:p w:rsidR="00B73F08" w:rsidRDefault="00B73F08" w:rsidP="00107D8A">
      <w:pPr>
        <w:pStyle w:val="NormalWeb"/>
        <w:spacing w:before="0" w:beforeAutospacing="0" w:after="0" w:afterAutospacing="0" w:line="276" w:lineRule="auto"/>
        <w:rPr>
          <w:rFonts w:asciiTheme="minorHAnsi" w:hAnsiTheme="minorHAnsi" w:cstheme="minorHAnsi"/>
          <w:sz w:val="22"/>
          <w:szCs w:val="22"/>
        </w:rPr>
      </w:pPr>
    </w:p>
    <w:p w:rsidR="00B37A87" w:rsidRDefault="00B37A87" w:rsidP="00107D8A">
      <w:pPr>
        <w:pStyle w:val="NormalWeb"/>
        <w:spacing w:before="0" w:beforeAutospacing="0" w:after="0" w:afterAutospacing="0" w:line="276" w:lineRule="auto"/>
        <w:rPr>
          <w:rFonts w:asciiTheme="minorHAnsi" w:hAnsiTheme="minorHAnsi" w:cstheme="minorHAnsi"/>
          <w:sz w:val="22"/>
          <w:szCs w:val="22"/>
        </w:rPr>
      </w:pPr>
    </w:p>
    <w:p w:rsidR="00B37A87" w:rsidRDefault="00B37A87" w:rsidP="00107D8A">
      <w:pPr>
        <w:pStyle w:val="NormalWeb"/>
        <w:spacing w:before="0" w:beforeAutospacing="0" w:after="0" w:afterAutospacing="0" w:line="276" w:lineRule="auto"/>
        <w:rPr>
          <w:rFonts w:asciiTheme="minorHAnsi" w:hAnsiTheme="minorHAnsi" w:cstheme="minorHAnsi"/>
          <w:sz w:val="22"/>
          <w:szCs w:val="22"/>
        </w:rPr>
      </w:pPr>
    </w:p>
    <w:p w:rsidR="00494804"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t xml:space="preserve">2. </w:t>
      </w:r>
      <w:r w:rsidR="00494804" w:rsidRPr="00B554D3">
        <w:rPr>
          <w:rFonts w:ascii="Calibri" w:hAnsi="Calibri"/>
          <w:b/>
          <w:color w:val="FFFFFF" w:themeColor="background1"/>
        </w:rPr>
        <w:t>AKADEMİK TEŞVİK ÖDENEĞİ 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AA1FFF" w:rsidRDefault="00494804" w:rsidP="00C73A81">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C831D6">
        <w:rPr>
          <w:rFonts w:asciiTheme="minorHAnsi" w:hAnsiTheme="minorHAnsi" w:cstheme="minorHAnsi"/>
          <w:color w:val="000000" w:themeColor="text1"/>
          <w:sz w:val="22"/>
          <w:szCs w:val="22"/>
        </w:rPr>
        <w:t xml:space="preserve">Akademik Teşvik Ödeneği başvuru, değerlendirme ve ilan süreçleri </w:t>
      </w:r>
      <w:hyperlink r:id="rId21" w:history="1">
        <w:r w:rsidR="00E346D7" w:rsidRPr="008C68E0">
          <w:rPr>
            <w:rStyle w:val="Kpr"/>
            <w:rFonts w:asciiTheme="minorHAnsi" w:hAnsiTheme="minorHAnsi" w:cstheme="minorHAnsi"/>
            <w:sz w:val="22"/>
            <w:szCs w:val="22"/>
          </w:rPr>
          <w:t>http://akademiktesvik.dicle.edu.tr</w:t>
        </w:r>
      </w:hyperlink>
      <w:r w:rsidR="00E37232">
        <w:rPr>
          <w:rStyle w:val="Kpr"/>
          <w:rFonts w:asciiTheme="minorHAnsi" w:hAnsiTheme="minorHAnsi" w:cstheme="minorHAnsi"/>
          <w:color w:val="000000" w:themeColor="text1"/>
          <w:sz w:val="22"/>
          <w:szCs w:val="22"/>
          <w:u w:val="none"/>
        </w:rPr>
        <w:t xml:space="preserve"> w</w:t>
      </w:r>
      <w:r w:rsidR="00717791" w:rsidRPr="00C831D6">
        <w:rPr>
          <w:rStyle w:val="Kpr"/>
          <w:rFonts w:asciiTheme="minorHAnsi" w:hAnsiTheme="minorHAnsi" w:cstheme="minorHAnsi"/>
          <w:color w:val="000000" w:themeColor="text1"/>
          <w:sz w:val="22"/>
          <w:szCs w:val="22"/>
          <w:u w:val="none"/>
        </w:rPr>
        <w:t>eb</w:t>
      </w:r>
      <w:r w:rsidR="00B255DB" w:rsidRPr="00C831D6">
        <w:rPr>
          <w:rFonts w:asciiTheme="minorHAnsi" w:hAnsiTheme="minorHAnsi" w:cstheme="minorHAnsi"/>
          <w:color w:val="000000" w:themeColor="text1"/>
          <w:sz w:val="22"/>
          <w:szCs w:val="22"/>
        </w:rPr>
        <w:t xml:space="preserve"> adresinde </w:t>
      </w:r>
      <w:r w:rsidR="005C41B2" w:rsidRPr="00C831D6">
        <w:rPr>
          <w:rFonts w:asciiTheme="minorHAnsi" w:hAnsiTheme="minorHAnsi" w:cstheme="minorHAnsi"/>
          <w:color w:val="000000" w:themeColor="text1"/>
          <w:sz w:val="22"/>
          <w:szCs w:val="22"/>
        </w:rPr>
        <w:t>yayımlanmış</w:t>
      </w:r>
      <w:r w:rsidR="00B255DB" w:rsidRPr="00C831D6">
        <w:rPr>
          <w:rFonts w:asciiTheme="minorHAnsi" w:hAnsiTheme="minorHAnsi" w:cstheme="minorHAnsi"/>
          <w:color w:val="000000" w:themeColor="text1"/>
          <w:sz w:val="22"/>
          <w:szCs w:val="22"/>
        </w:rPr>
        <w:t xml:space="preserve"> olan </w:t>
      </w:r>
      <w:r w:rsidR="00E37232">
        <w:rPr>
          <w:rFonts w:asciiTheme="minorHAnsi" w:hAnsiTheme="minorHAnsi" w:cstheme="minorHAnsi"/>
          <w:b/>
          <w:bCs/>
          <w:color w:val="FF0000"/>
          <w:sz w:val="22"/>
          <w:szCs w:val="22"/>
        </w:rPr>
        <w:t>Dicle Üniversitesi A</w:t>
      </w:r>
      <w:r w:rsidR="00B255DB" w:rsidRPr="00E37232">
        <w:rPr>
          <w:rFonts w:asciiTheme="minorHAnsi" w:hAnsiTheme="minorHAnsi" w:cstheme="minorHAnsi"/>
          <w:b/>
          <w:bCs/>
          <w:color w:val="FF0000"/>
          <w:sz w:val="22"/>
          <w:szCs w:val="22"/>
        </w:rPr>
        <w:t xml:space="preserve">kademik Teşvik Ödeneği </w:t>
      </w:r>
      <w:r w:rsidR="00E37232" w:rsidRPr="00E37232">
        <w:rPr>
          <w:rFonts w:asciiTheme="minorHAnsi" w:hAnsiTheme="minorHAnsi" w:cstheme="minorHAnsi"/>
          <w:b/>
          <w:bCs/>
          <w:color w:val="FF0000"/>
          <w:sz w:val="22"/>
          <w:szCs w:val="22"/>
        </w:rPr>
        <w:t>Online Başvuru Sistemi</w:t>
      </w:r>
      <w:r w:rsidR="00B255DB" w:rsidRPr="00E37232">
        <w:rPr>
          <w:rFonts w:asciiTheme="minorHAnsi" w:hAnsiTheme="minorHAnsi" w:cstheme="minorHAnsi"/>
          <w:color w:val="FF0000"/>
          <w:sz w:val="22"/>
          <w:szCs w:val="22"/>
        </w:rPr>
        <w:t xml:space="preserve"> </w:t>
      </w:r>
      <w:r w:rsidR="00023090">
        <w:rPr>
          <w:rFonts w:asciiTheme="minorHAnsi" w:hAnsiTheme="minorHAnsi" w:cstheme="minorHAnsi"/>
          <w:color w:val="FF0000"/>
          <w:sz w:val="22"/>
          <w:szCs w:val="22"/>
        </w:rPr>
        <w:t xml:space="preserve">(DÜATÖBS) </w:t>
      </w:r>
      <w:r w:rsidR="00B255DB" w:rsidRPr="00C831D6">
        <w:rPr>
          <w:rFonts w:asciiTheme="minorHAnsi" w:hAnsiTheme="minorHAnsi" w:cstheme="minorHAnsi"/>
          <w:color w:val="000000" w:themeColor="text1"/>
          <w:sz w:val="22"/>
          <w:szCs w:val="22"/>
        </w:rPr>
        <w:t>üzerinden yürütülecektir.</w:t>
      </w:r>
    </w:p>
    <w:p w:rsidR="00C831D6" w:rsidRPr="00107D8A" w:rsidRDefault="00C831D6" w:rsidP="00C53636">
      <w:pPr>
        <w:pStyle w:val="NormalWeb"/>
        <w:spacing w:before="0" w:beforeAutospacing="0" w:after="0" w:afterAutospacing="0" w:line="276" w:lineRule="auto"/>
        <w:rPr>
          <w:rFonts w:asciiTheme="minorHAnsi" w:hAnsiTheme="minorHAnsi" w:cstheme="minorHAnsi"/>
          <w:sz w:val="22"/>
          <w:szCs w:val="22"/>
        </w:rPr>
      </w:pPr>
    </w:p>
    <w:p w:rsidR="00C53636"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lastRenderedPageBreak/>
        <w:t xml:space="preserve">3. </w:t>
      </w:r>
      <w:r w:rsidR="00C53636" w:rsidRPr="00B554D3">
        <w:rPr>
          <w:rFonts w:ascii="Calibri" w:hAnsi="Calibri"/>
          <w:b/>
          <w:color w:val="FFFFFF" w:themeColor="background1"/>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jc w:val="both"/>
      </w:pPr>
      <w:r>
        <w:t>Başvuruda sunulması zorunlu olan form ve belgeler aşağıda listelenmiştir:</w:t>
      </w:r>
    </w:p>
    <w:p w:rsidR="00135758" w:rsidRDefault="00135758" w:rsidP="00135758"/>
    <w:p w:rsidR="00135758" w:rsidRDefault="00135758" w:rsidP="00F66DE0">
      <w:pPr>
        <w:pStyle w:val="ListeParagraf"/>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E37232" w:rsidRPr="003074CB" w:rsidRDefault="00E37232" w:rsidP="00F66DE0">
      <w:pPr>
        <w:pStyle w:val="ListeParagraf"/>
        <w:spacing w:after="0"/>
        <w:ind w:left="567"/>
        <w:rPr>
          <w:b/>
        </w:rPr>
      </w:pPr>
    </w:p>
    <w:p w:rsidR="00135758" w:rsidRDefault="00135758" w:rsidP="00F66DE0">
      <w:pPr>
        <w:pStyle w:val="ListeParagraf"/>
        <w:numPr>
          <w:ilvl w:val="0"/>
          <w:numId w:val="21"/>
        </w:numPr>
        <w:spacing w:before="240" w:after="160"/>
        <w:ind w:left="1276"/>
        <w:jc w:val="both"/>
        <w:rPr>
          <w:color w:val="000000" w:themeColor="text1"/>
        </w:rPr>
      </w:pPr>
      <w:r w:rsidRPr="00DA2330">
        <w:rPr>
          <w:b/>
        </w:rPr>
        <w:t>YÖKSİS Akademik Teşvik Ödeneği Başvuru Formu:</w:t>
      </w:r>
      <w:r w:rsidRPr="00DA2330">
        <w:t xml:space="preserve"> </w:t>
      </w:r>
      <w:r w:rsidR="0037217C" w:rsidRPr="00DA2330">
        <w:t>YÖKSİS üzerinden üretilecek b</w:t>
      </w:r>
      <w:r w:rsidRPr="00DA2330">
        <w:t xml:space="preserve">u formun tüm başvuru sahipleri tarafından sunulması zorunludur. </w:t>
      </w:r>
      <w:r w:rsidR="001006BD" w:rsidRPr="00DA2330">
        <w:rPr>
          <w:color w:val="000000" w:themeColor="text1"/>
        </w:rPr>
        <w:t xml:space="preserve">Bu formun </w:t>
      </w:r>
      <w:r w:rsidR="00F74AE3" w:rsidRPr="00DA2330">
        <w:rPr>
          <w:color w:val="000000" w:themeColor="text1"/>
        </w:rPr>
        <w:t>yazıcı çıktısının ıslak imzalı olarak Birim Akademik Teşvik Başvuru ve İnceleme Komisyonuna teslim edilmesi</w:t>
      </w:r>
      <w:r w:rsidR="00E346D7">
        <w:rPr>
          <w:color w:val="000000" w:themeColor="text1"/>
        </w:rPr>
        <w:t xml:space="preserve"> ve online başvuru sistemine yüklenmesi</w:t>
      </w:r>
      <w:r w:rsidR="00F74AE3" w:rsidRPr="00DA2330">
        <w:rPr>
          <w:color w:val="000000" w:themeColor="text1"/>
        </w:rPr>
        <w:t xml:space="preserve"> </w:t>
      </w:r>
      <w:r w:rsidRPr="00DA2330">
        <w:rPr>
          <w:color w:val="000000" w:themeColor="text1"/>
        </w:rPr>
        <w:t>zorunludur.</w:t>
      </w:r>
      <w:r w:rsidR="009955CC">
        <w:rPr>
          <w:color w:val="000000" w:themeColor="text1"/>
        </w:rPr>
        <w:t xml:space="preserve"> </w:t>
      </w:r>
      <w:r w:rsidR="00A7344E">
        <w:rPr>
          <w:color w:val="000000" w:themeColor="text1"/>
        </w:rPr>
        <w:t>20</w:t>
      </w:r>
      <w:r w:rsidR="00E12CFC">
        <w:rPr>
          <w:color w:val="000000" w:themeColor="text1"/>
        </w:rPr>
        <w:t>20</w:t>
      </w:r>
      <w:r w:rsidR="004125CA">
        <w:rPr>
          <w:color w:val="000000" w:themeColor="text1"/>
        </w:rPr>
        <w:t xml:space="preserve"> yılı içerisinde </w:t>
      </w:r>
      <w:r w:rsidR="009955CC">
        <w:rPr>
          <w:color w:val="000000" w:themeColor="text1"/>
        </w:rPr>
        <w:t>Kurum değişikliği yapa</w:t>
      </w:r>
      <w:r w:rsidR="004125CA">
        <w:rPr>
          <w:color w:val="000000" w:themeColor="text1"/>
        </w:rPr>
        <w:t>rak Dicle Üniversitesine gelen</w:t>
      </w:r>
      <w:r w:rsidR="009955CC">
        <w:rPr>
          <w:color w:val="000000" w:themeColor="text1"/>
        </w:rPr>
        <w:t xml:space="preserve"> öğretim elemanlarının YÖKSİS formuna ilave olarak “</w:t>
      </w:r>
      <w:r w:rsidR="009955CC" w:rsidRPr="00FD4045">
        <w:rPr>
          <w:b/>
          <w:color w:val="000000" w:themeColor="text1"/>
        </w:rPr>
        <w:t xml:space="preserve">Kurum Değişikliği </w:t>
      </w:r>
      <w:r w:rsidR="00FD4045">
        <w:rPr>
          <w:b/>
          <w:color w:val="000000" w:themeColor="text1"/>
        </w:rPr>
        <w:t>B</w:t>
      </w:r>
      <w:r w:rsidR="009955CC" w:rsidRPr="00FD4045">
        <w:rPr>
          <w:b/>
          <w:color w:val="000000" w:themeColor="text1"/>
        </w:rPr>
        <w:t xml:space="preserve">eyan </w:t>
      </w:r>
      <w:proofErr w:type="spellStart"/>
      <w:r w:rsidR="00FD4045">
        <w:rPr>
          <w:b/>
          <w:color w:val="000000" w:themeColor="text1"/>
        </w:rPr>
        <w:t>F</w:t>
      </w:r>
      <w:r w:rsidR="009955CC" w:rsidRPr="00FD4045">
        <w:rPr>
          <w:b/>
          <w:color w:val="000000" w:themeColor="text1"/>
        </w:rPr>
        <w:t>ormu</w:t>
      </w:r>
      <w:r w:rsidR="009955CC">
        <w:rPr>
          <w:color w:val="000000" w:themeColor="text1"/>
        </w:rPr>
        <w:t>”nu</w:t>
      </w:r>
      <w:proofErr w:type="spellEnd"/>
      <w:r w:rsidR="009955CC">
        <w:rPr>
          <w:color w:val="000000" w:themeColor="text1"/>
        </w:rPr>
        <w:t xml:space="preserve"> doldurmaları gerekir. </w:t>
      </w:r>
    </w:p>
    <w:p w:rsidR="004125CA" w:rsidRPr="00DA2330" w:rsidRDefault="004125CA" w:rsidP="004125CA">
      <w:pPr>
        <w:pStyle w:val="ListeParagraf"/>
        <w:spacing w:before="240" w:after="160"/>
        <w:ind w:left="1276"/>
        <w:jc w:val="both"/>
        <w:rPr>
          <w:color w:val="000000" w:themeColor="text1"/>
        </w:rPr>
      </w:pPr>
    </w:p>
    <w:p w:rsidR="00E37232" w:rsidRPr="00393905" w:rsidRDefault="00E37232" w:rsidP="00F66DE0">
      <w:pPr>
        <w:pStyle w:val="ListeParagraf"/>
        <w:numPr>
          <w:ilvl w:val="0"/>
          <w:numId w:val="21"/>
        </w:numPr>
        <w:spacing w:before="240" w:after="0"/>
        <w:ind w:left="1276"/>
        <w:jc w:val="both"/>
        <w:rPr>
          <w:rFonts w:cstheme="minorHAnsi"/>
        </w:rPr>
      </w:pPr>
      <w:r w:rsidRPr="00393905">
        <w:rPr>
          <w:rFonts w:cstheme="minorHAnsi"/>
          <w:b/>
          <w:bCs/>
        </w:rPr>
        <w:t>Akademik Teşvik Ödeneği Araştırmacı Beyan Formu:</w:t>
      </w:r>
      <w:r w:rsidRPr="00393905">
        <w:rPr>
          <w:rFonts w:cstheme="minorHAnsi"/>
        </w:rPr>
        <w:t xml:space="preserve"> </w:t>
      </w:r>
      <w:r w:rsidR="00023090" w:rsidRPr="00393905">
        <w:rPr>
          <w:rFonts w:cstheme="minorHAnsi"/>
        </w:rPr>
        <w:t>DÜATÖBS</w:t>
      </w:r>
      <w:r w:rsidRPr="00393905">
        <w:rPr>
          <w:rFonts w:cstheme="minorHAnsi"/>
        </w:rPr>
        <w:t xml:space="preserve"> üzerinden başvurusunu tamamlayan araştırmacıların sistem tarafından otomatik olarak oluşturulan bu formun yazıcı çıktısını ıslak imzalı olarak Birim Akademik Teşvik Başvuru ve İnceleme Komisyonuna teslim edilmesi</w:t>
      </w:r>
      <w:r w:rsidR="0081663A" w:rsidRPr="00393905">
        <w:rPr>
          <w:rFonts w:cstheme="minorHAnsi"/>
        </w:rPr>
        <w:t xml:space="preserve"> </w:t>
      </w:r>
      <w:r w:rsidRPr="00393905">
        <w:rPr>
          <w:rFonts w:cstheme="minorHAnsi"/>
        </w:rPr>
        <w:t>zorunludur.</w:t>
      </w:r>
      <w:r w:rsidR="009C4688" w:rsidRPr="00393905">
        <w:rPr>
          <w:rFonts w:cstheme="minorHAnsi"/>
        </w:rPr>
        <w:t xml:space="preserve"> Puanlama hesabında YÖKSİS formundaki puanlama dikkate alınacaktır. </w:t>
      </w:r>
    </w:p>
    <w:p w:rsidR="00E37232" w:rsidRPr="00393905" w:rsidRDefault="00E37232" w:rsidP="00E37232">
      <w:pPr>
        <w:pStyle w:val="ListeParagraf"/>
        <w:rPr>
          <w:b/>
        </w:rPr>
      </w:pPr>
    </w:p>
    <w:p w:rsidR="00135758" w:rsidRPr="00393905" w:rsidRDefault="00135758" w:rsidP="00F66DE0">
      <w:pPr>
        <w:pStyle w:val="ListeParagraf"/>
        <w:numPr>
          <w:ilvl w:val="0"/>
          <w:numId w:val="21"/>
        </w:numPr>
        <w:spacing w:before="240" w:after="0"/>
        <w:ind w:left="1276"/>
        <w:jc w:val="both"/>
      </w:pPr>
      <w:r w:rsidRPr="00393905">
        <w:rPr>
          <w:b/>
        </w:rPr>
        <w:t xml:space="preserve">Faaliyet Kanıtlayıcı Belgeler: </w:t>
      </w:r>
      <w:r w:rsidRPr="00393905">
        <w:t>Teşvik başvuru</w:t>
      </w:r>
      <w:r w:rsidR="00016FA2" w:rsidRPr="00393905">
        <w:t xml:space="preserve">su gerçekleştirecek araştırmacıların “4. </w:t>
      </w:r>
      <w:r w:rsidR="00016FA2" w:rsidRPr="00393905">
        <w:rPr>
          <w:rFonts w:cstheme="minorHAnsi"/>
        </w:rPr>
        <w:t xml:space="preserve">Kanıtlayıcı Belgeler” başlığı altında belirtilen </w:t>
      </w:r>
      <w:r w:rsidRPr="00393905">
        <w:t>kanıtlayıcı belgeleri</w:t>
      </w:r>
      <w:r w:rsidR="00016FA2" w:rsidRPr="00393905">
        <w:t>/bilgileri</w:t>
      </w:r>
      <w:r w:rsidR="005F5870" w:rsidRPr="00393905">
        <w:t xml:space="preserve">n </w:t>
      </w:r>
      <w:r w:rsidR="00E37232" w:rsidRPr="00393905">
        <w:t>sisteme yü</w:t>
      </w:r>
      <w:r w:rsidR="005F5870" w:rsidRPr="00393905">
        <w:t>klen</w:t>
      </w:r>
      <w:r w:rsidRPr="00393905">
        <w:t xml:space="preserve">mesi zorunludur. </w:t>
      </w:r>
      <w:r w:rsidR="006418A2" w:rsidRPr="00393905">
        <w:t>Sunulan b</w:t>
      </w:r>
      <w:r w:rsidRPr="00393905">
        <w:t>elge</w:t>
      </w:r>
      <w:r w:rsidR="00605CE1" w:rsidRPr="00393905">
        <w:t xml:space="preserve"> ve bilgilerin ilgili faaliyetin </w:t>
      </w:r>
      <w:r w:rsidR="003657D1" w:rsidRPr="00393905">
        <w:t>y</w:t>
      </w:r>
      <w:r w:rsidRPr="00393905">
        <w:t xml:space="preserve">önetmelikte </w:t>
      </w:r>
      <w:r w:rsidR="006418A2" w:rsidRPr="00393905">
        <w:t xml:space="preserve">tanımlanan </w:t>
      </w:r>
      <w:r w:rsidR="00605CE1" w:rsidRPr="00393905">
        <w:t xml:space="preserve">koşullara uygunluğunu </w:t>
      </w:r>
      <w:r w:rsidRPr="00393905">
        <w:t>sağlıklı bir şekilde değerlendir</w:t>
      </w:r>
      <w:r w:rsidR="000B640B" w:rsidRPr="00393905">
        <w:t xml:space="preserve">meye </w:t>
      </w:r>
      <w:r w:rsidRPr="00393905">
        <w:t>yeterli düzeyde bilgi ihtiva etmesi gereklidir.</w:t>
      </w:r>
    </w:p>
    <w:p w:rsidR="00135758" w:rsidRDefault="00135758" w:rsidP="00F66DE0">
      <w:pPr>
        <w:pStyle w:val="ListeParagraf"/>
        <w:spacing w:before="240" w:after="0"/>
        <w:ind w:left="1276"/>
      </w:pPr>
    </w:p>
    <w:p w:rsidR="00135758" w:rsidRPr="00FD3804" w:rsidRDefault="00135758" w:rsidP="007B158E">
      <w:pPr>
        <w:pStyle w:val="ListeParagraf"/>
        <w:spacing w:before="240" w:after="0"/>
        <w:ind w:left="1276"/>
        <w:rPr>
          <w:rFonts w:cstheme="minorHAnsi"/>
          <w:highlight w:val="yellow"/>
        </w:rPr>
      </w:pPr>
    </w:p>
    <w:p w:rsidR="00A10E22" w:rsidRPr="00C831D6" w:rsidRDefault="00A10E22" w:rsidP="00F66DE0">
      <w:pPr>
        <w:pStyle w:val="ListeParagraf"/>
        <w:spacing w:after="0"/>
        <w:ind w:left="567"/>
        <w:rPr>
          <w:b/>
          <w:color w:val="0070C0"/>
        </w:rPr>
      </w:pPr>
      <w:r w:rsidRPr="00C831D6">
        <w:rPr>
          <w:b/>
          <w:color w:val="0070C0"/>
        </w:rPr>
        <w:t>Değerlendirme sonucuna itiraz edecek araştırmacıların sunması zorunlu olan form</w:t>
      </w:r>
    </w:p>
    <w:p w:rsidR="00A10E22" w:rsidRPr="00C32F25" w:rsidRDefault="007F456E" w:rsidP="00F66DE0">
      <w:pPr>
        <w:pStyle w:val="ListeParagraf"/>
        <w:numPr>
          <w:ilvl w:val="0"/>
          <w:numId w:val="21"/>
        </w:numPr>
        <w:spacing w:before="240" w:after="0"/>
        <w:ind w:left="1276"/>
        <w:jc w:val="both"/>
        <w:rPr>
          <w:rFonts w:cstheme="minorHAnsi"/>
          <w:color w:val="000000" w:themeColor="text1"/>
        </w:rPr>
      </w:pPr>
      <w:r w:rsidRPr="00C831D6">
        <w:rPr>
          <w:b/>
        </w:rPr>
        <w:t>Akademik Teşvik Ödeneği İtiraz Formu:</w:t>
      </w:r>
      <w:r w:rsidR="00A10E22" w:rsidRPr="00C831D6">
        <w:rPr>
          <w:b/>
        </w:rPr>
        <w:t xml:space="preserve"> </w:t>
      </w:r>
      <w:r w:rsidR="003C3CD5" w:rsidRPr="00C831D6">
        <w:t xml:space="preserve">Akademik Teşvik Düzenleme, Denetleme ve İtiraz </w:t>
      </w:r>
      <w:r w:rsidR="003C3CD5" w:rsidRPr="009043FE">
        <w:t xml:space="preserve">Komisyonu tarafından ilan edilen sonuçlara itiraz edecek araştırmacıların itiraz başvurularını </w:t>
      </w:r>
      <w:r w:rsidR="00023090" w:rsidRPr="009043FE">
        <w:t xml:space="preserve">sistem üzerinden gerçekleştirmeleri </w:t>
      </w:r>
      <w:r w:rsidR="00023090" w:rsidRPr="009043FE">
        <w:rPr>
          <w:w w:val="95"/>
        </w:rPr>
        <w:t>ve</w:t>
      </w:r>
      <w:r w:rsidR="00023090" w:rsidRPr="009043FE">
        <w:rPr>
          <w:spacing w:val="-21"/>
          <w:w w:val="95"/>
        </w:rPr>
        <w:t xml:space="preserve"> </w:t>
      </w:r>
      <w:r w:rsidR="00023090" w:rsidRPr="009043FE">
        <w:rPr>
          <w:w w:val="95"/>
        </w:rPr>
        <w:t>sistem</w:t>
      </w:r>
      <w:r w:rsidR="00023090" w:rsidRPr="009043FE">
        <w:rPr>
          <w:spacing w:val="-21"/>
          <w:w w:val="95"/>
        </w:rPr>
        <w:t xml:space="preserve"> </w:t>
      </w:r>
      <w:r w:rsidR="00023090" w:rsidRPr="009043FE">
        <w:rPr>
          <w:w w:val="95"/>
        </w:rPr>
        <w:t>tarafından</w:t>
      </w:r>
      <w:r w:rsidR="00023090" w:rsidRPr="009043FE">
        <w:rPr>
          <w:spacing w:val="-24"/>
          <w:w w:val="95"/>
        </w:rPr>
        <w:t xml:space="preserve"> </w:t>
      </w:r>
      <w:r w:rsidR="00023090" w:rsidRPr="009043FE">
        <w:rPr>
          <w:w w:val="95"/>
        </w:rPr>
        <w:t xml:space="preserve">olarak </w:t>
      </w:r>
      <w:r w:rsidR="00023090" w:rsidRPr="009043FE">
        <w:t xml:space="preserve">üretilen </w:t>
      </w:r>
      <w:r w:rsidR="003C3CD5" w:rsidRPr="009043FE">
        <w:t xml:space="preserve">“Akademik Teşvik Ödeneği İtiraz </w:t>
      </w:r>
      <w:proofErr w:type="spellStart"/>
      <w:r w:rsidR="003C3CD5" w:rsidRPr="009043FE">
        <w:t>Formu”</w:t>
      </w:r>
      <w:r w:rsidR="00C831D6" w:rsidRPr="009043FE">
        <w:t>nu</w:t>
      </w:r>
      <w:proofErr w:type="spellEnd"/>
      <w:r w:rsidR="00C831D6" w:rsidRPr="009043FE">
        <w:t xml:space="preserve"> </w:t>
      </w:r>
      <w:r w:rsidR="003C3CD5" w:rsidRPr="009043FE">
        <w:rPr>
          <w:b/>
          <w:color w:val="000000" w:themeColor="text1"/>
        </w:rPr>
        <w:t>ıslak imzalı olarak Akademik Teşvik Düzenleme, Denetleme ve İtiraz Komisyonu</w:t>
      </w:r>
      <w:r w:rsidR="009E6669" w:rsidRPr="009043FE">
        <w:rPr>
          <w:b/>
          <w:color w:val="000000" w:themeColor="text1"/>
        </w:rPr>
        <w:t>na</w:t>
      </w:r>
      <w:r w:rsidR="003C3CD5" w:rsidRPr="009043FE">
        <w:rPr>
          <w:color w:val="000000" w:themeColor="text1"/>
        </w:rPr>
        <w:t xml:space="preserve"> teslim etmeleri zorunludur.</w:t>
      </w:r>
      <w:r w:rsidR="008D1827" w:rsidRPr="009043FE">
        <w:rPr>
          <w:color w:val="000000" w:themeColor="text1"/>
        </w:rPr>
        <w:t xml:space="preserve"> İtiraz formu Rektörlük Evrak kayıt</w:t>
      </w:r>
      <w:r w:rsidR="007F7BBE" w:rsidRPr="009043FE">
        <w:rPr>
          <w:color w:val="000000" w:themeColor="text1"/>
        </w:rPr>
        <w:t xml:space="preserve"> birimine</w:t>
      </w:r>
      <w:r w:rsidR="008D1827" w:rsidRPr="009043FE">
        <w:rPr>
          <w:color w:val="000000" w:themeColor="text1"/>
        </w:rPr>
        <w:t xml:space="preserve"> verilerek komisyona iletilmelidir</w:t>
      </w:r>
      <w:r w:rsidR="008D1827" w:rsidRPr="00C32F25">
        <w:rPr>
          <w:color w:val="000000" w:themeColor="text1"/>
        </w:rPr>
        <w:t xml:space="preserve">. </w:t>
      </w:r>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Pr="009B56A9" w:rsidRDefault="009B56A9" w:rsidP="00015E40">
      <w:pPr>
        <w:pStyle w:val="ListeParagraf"/>
        <w:spacing w:after="0"/>
        <w:ind w:left="567"/>
        <w:jc w:val="both"/>
        <w:rPr>
          <w:color w:val="000000" w:themeColor="text1"/>
        </w:rPr>
      </w:pPr>
      <w:r>
        <w:rPr>
          <w:b/>
          <w:color w:val="0070C0"/>
        </w:rPr>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rsidR="000410BB" w:rsidRPr="00077852" w:rsidRDefault="00DA0EA9" w:rsidP="00DA0EA9">
      <w:pPr>
        <w:shd w:val="clear" w:color="auto" w:fill="0070C0"/>
        <w:rPr>
          <w:rFonts w:ascii="Calibri" w:hAnsi="Calibri"/>
          <w:b/>
          <w:color w:val="FFFFFF" w:themeColor="background1"/>
        </w:rPr>
      </w:pPr>
      <w:r>
        <w:rPr>
          <w:rFonts w:ascii="Calibri" w:hAnsi="Calibri"/>
          <w:b/>
          <w:color w:val="FFFFFF" w:themeColor="background1"/>
        </w:rPr>
        <w:t xml:space="preserve">4. </w:t>
      </w:r>
      <w:r w:rsidR="000410BB" w:rsidRPr="00077852">
        <w:rPr>
          <w:rFonts w:ascii="Calibri" w:hAnsi="Calibri"/>
          <w:b/>
          <w:color w:val="FFFFFF" w:themeColor="background1"/>
        </w:rPr>
        <w:t>FAALİYET TÜRLERİ</w:t>
      </w:r>
      <w:r w:rsidR="000410BB">
        <w:rPr>
          <w:rFonts w:ascii="Calibri" w:hAnsi="Calibri"/>
          <w:b/>
          <w:color w:val="FFFFFF" w:themeColor="background1"/>
        </w:rPr>
        <w:t>N</w:t>
      </w:r>
      <w:r w:rsidR="000410BB" w:rsidRPr="00077852">
        <w:rPr>
          <w:rFonts w:ascii="Calibri" w:hAnsi="Calibri"/>
          <w:b/>
          <w:color w:val="FFFFFF" w:themeColor="background1"/>
        </w:rPr>
        <w:t>E GÖRE KANITLAYICI BELGELER</w:t>
      </w:r>
    </w:p>
    <w:p w:rsidR="000410BB" w:rsidRDefault="000410BB" w:rsidP="00012EE3">
      <w:pPr>
        <w:rPr>
          <w:rFonts w:ascii="Calibri" w:hAnsi="Calibri"/>
          <w:b/>
        </w:rPr>
      </w:pPr>
    </w:p>
    <w:p w:rsidR="00C06B9A" w:rsidRDefault="000410BB" w:rsidP="000410BB">
      <w:pPr>
        <w:jc w:val="both"/>
        <w:rPr>
          <w:rFonts w:ascii="Calibri" w:hAnsi="Calibri"/>
        </w:rPr>
      </w:pPr>
      <w:r w:rsidRPr="00727888">
        <w:rPr>
          <w:rFonts w:ascii="Calibri" w:hAnsi="Calibri"/>
        </w:rPr>
        <w:t>Araştırmacıların öncelikle ilgili yönetmeliği dikkatl</w:t>
      </w:r>
      <w:r w:rsidR="00444270">
        <w:rPr>
          <w:rFonts w:ascii="Calibri" w:hAnsi="Calibri"/>
        </w:rPr>
        <w:t>ice</w:t>
      </w:r>
      <w:r w:rsidRPr="00727888">
        <w:rPr>
          <w:rFonts w:ascii="Calibri" w:hAnsi="Calibri"/>
        </w:rPr>
        <w:t xml:space="preserv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E35011" w:rsidRDefault="00E35011" w:rsidP="000410BB">
      <w:pPr>
        <w:jc w:val="both"/>
        <w:rPr>
          <w:rFonts w:ascii="Calibri" w:hAnsi="Calibri"/>
        </w:rPr>
      </w:pPr>
    </w:p>
    <w:p w:rsidR="0066018F" w:rsidRDefault="0066018F" w:rsidP="000410BB">
      <w:pPr>
        <w:jc w:val="both"/>
        <w:rPr>
          <w:rFonts w:ascii="Calibri" w:hAnsi="Calibri"/>
        </w:rPr>
      </w:pPr>
    </w:p>
    <w:p w:rsidR="0066018F" w:rsidRPr="00B77BC0" w:rsidRDefault="0066018F" w:rsidP="000410BB">
      <w:pPr>
        <w:jc w:val="both"/>
        <w:rPr>
          <w:rFonts w:ascii="Calibri" w:hAnsi="Calibri"/>
        </w:rPr>
      </w:pPr>
    </w:p>
    <w:p w:rsidR="000410BB" w:rsidRPr="00A004FC" w:rsidRDefault="000410BB" w:rsidP="00805DF4">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0410BB">
      <w:pPr>
        <w:pStyle w:val="ListeParagraf"/>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r w:rsidR="006353F0">
        <w:t xml:space="preserve"> </w:t>
      </w:r>
    </w:p>
    <w:p w:rsidR="000410BB" w:rsidRPr="006D3ECA" w:rsidRDefault="000410BB" w:rsidP="00255F05">
      <w:pPr>
        <w:pStyle w:val="ListeParagraf"/>
        <w:numPr>
          <w:ilvl w:val="0"/>
          <w:numId w:val="23"/>
        </w:numPr>
        <w:spacing w:after="0"/>
        <w:jc w:val="both"/>
      </w:pPr>
      <w:r>
        <w:t xml:space="preserve">Eğer 1. </w:t>
      </w:r>
      <w:r w:rsidR="00444270">
        <w:t>m</w:t>
      </w:r>
      <w:r>
        <w:t xml:space="preserve">addede belirtilen belgede projedeki görevinizi (yürütücü, araştırmacı veya </w:t>
      </w:r>
      <w:proofErr w:type="spellStart"/>
      <w:r w:rsidR="00E171E2">
        <w:t>Bursiyer</w:t>
      </w:r>
      <w:proofErr w:type="spellEnd"/>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805DF4" w:rsidRDefault="00805DF4" w:rsidP="000410BB"/>
    <w:p w:rsidR="00C06B9A" w:rsidRDefault="00C06B9A"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0410BB">
      <w:pPr>
        <w:pStyle w:val="ListeParagraf"/>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0410BB">
      <w:pPr>
        <w:pStyle w:val="ListeParagraf"/>
        <w:numPr>
          <w:ilvl w:val="0"/>
          <w:numId w:val="24"/>
        </w:numPr>
        <w:spacing w:after="0" w:line="259" w:lineRule="auto"/>
        <w:jc w:val="both"/>
      </w:pPr>
      <w:r>
        <w:t xml:space="preserve">Çalışmanın en az </w:t>
      </w:r>
      <w:r w:rsidR="00592E22" w:rsidRPr="00B527F1">
        <w:rPr>
          <w:highlight w:val="yellow"/>
        </w:rPr>
        <w:t>4</w:t>
      </w:r>
      <w:r w:rsidRPr="00B527F1">
        <w:rPr>
          <w:highlight w:val="yellow"/>
        </w:rPr>
        <w:t xml:space="preserve"> ay</w:t>
      </w:r>
      <w:r>
        <w:t xml:space="preserve"> süreyle araştırmacının kadrosunun bulunduğu kurum dışında yürütülmüş olduğunu gösteren belge,</w:t>
      </w:r>
    </w:p>
    <w:p w:rsidR="000410BB" w:rsidRDefault="000410BB" w:rsidP="000410BB">
      <w:pPr>
        <w:pStyle w:val="ListeParagraf"/>
        <w:numPr>
          <w:ilvl w:val="0"/>
          <w:numId w:val="24"/>
        </w:numPr>
        <w:spacing w:after="0" w:line="259" w:lineRule="auto"/>
        <w:jc w:val="both"/>
      </w:pPr>
      <w:r>
        <w:t>Araştırmanın sonuç raporunun üniversite ve çalışmanın ilgili olduğu kurum tarafından onaylandığını gösteren belge sunulmalıdır.</w:t>
      </w:r>
    </w:p>
    <w:p w:rsidR="000410BB" w:rsidRDefault="000410BB" w:rsidP="000410BB">
      <w:pPr>
        <w:spacing w:line="259" w:lineRule="auto"/>
      </w:pPr>
    </w:p>
    <w:p w:rsidR="00805DF4" w:rsidRDefault="00805DF4" w:rsidP="000410BB">
      <w:pPr>
        <w:spacing w:line="259" w:lineRule="auto"/>
      </w:pPr>
    </w:p>
    <w:p w:rsidR="004977BE" w:rsidRDefault="004977BE" w:rsidP="000410BB">
      <w:pPr>
        <w:spacing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C06B9A" w:rsidRDefault="00C06B9A" w:rsidP="00C06B9A">
      <w:pPr>
        <w:pStyle w:val="ListeParagraf"/>
        <w:spacing w:after="160" w:line="259" w:lineRule="auto"/>
        <w:rPr>
          <w:b/>
          <w:color w:val="0070C0"/>
        </w:rPr>
      </w:pPr>
    </w:p>
    <w:p w:rsidR="000410BB" w:rsidRPr="005327E2" w:rsidRDefault="005F006D" w:rsidP="000410BB">
      <w:pPr>
        <w:pStyle w:val="ListeParagraf"/>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8323F" w:rsidP="000410BB">
      <w:pPr>
        <w:pStyle w:val="ListeParagraf"/>
        <w:numPr>
          <w:ilvl w:val="1"/>
          <w:numId w:val="25"/>
        </w:numPr>
        <w:spacing w:after="160" w:line="259" w:lineRule="auto"/>
        <w:ind w:left="1134"/>
      </w:pPr>
      <w:r>
        <w:t xml:space="preserve">Kitabın ISBN numarasının olması zorunludur. </w:t>
      </w:r>
      <w:r w:rsidR="000410BB">
        <w:t>K</w:t>
      </w:r>
      <w:r w:rsidR="000410BB" w:rsidRPr="00EF2D95">
        <w:t xml:space="preserve">itabın kapak, basım bilgileri ve içindekiler sayfalarının yer aldığı </w:t>
      </w:r>
      <w:r w:rsidR="000410BB">
        <w:t>belge sunulmalıdır.</w:t>
      </w:r>
    </w:p>
    <w:p w:rsidR="00966AD1" w:rsidRDefault="00966AD1" w:rsidP="0008323F">
      <w:pPr>
        <w:pStyle w:val="ListeParagraf"/>
        <w:numPr>
          <w:ilvl w:val="1"/>
          <w:numId w:val="25"/>
        </w:numPr>
        <w:spacing w:after="160" w:line="259" w:lineRule="auto"/>
        <w:ind w:left="1134"/>
        <w:jc w:val="both"/>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D968F7">
      <w:pPr>
        <w:pStyle w:val="ListeParagraf"/>
        <w:numPr>
          <w:ilvl w:val="1"/>
          <w:numId w:val="25"/>
        </w:numPr>
        <w:spacing w:after="160" w:line="259" w:lineRule="auto"/>
        <w:ind w:left="1134"/>
        <w:jc w:val="both"/>
      </w:pPr>
      <w:r>
        <w:t xml:space="preserve">Tanınmış </w:t>
      </w:r>
      <w:r w:rsidR="000410BB">
        <w:t xml:space="preserve">Ulusal Yayınevleri için, </w:t>
      </w:r>
      <w:r w:rsidR="00FE3C7E">
        <w:rPr>
          <w:color w:val="000000" w:themeColor="text1"/>
        </w:rPr>
        <w:t>i</w:t>
      </w:r>
      <w:r w:rsidR="000410BB" w:rsidRPr="007F5956">
        <w:rPr>
          <w:color w:val="000000" w:themeColor="text1"/>
        </w:rPr>
        <w:t xml:space="preserve">lgili yayınevinin en az 5 yıl ulusal düzeyde düzenli olarak faaliyet gösterdiğini ve aynı alanda farklı yazarlara ait en az </w:t>
      </w:r>
      <w:r w:rsidR="009F2DB9">
        <w:rPr>
          <w:rFonts w:eastAsia="Times New Roman" w:cstheme="minorHAnsi"/>
        </w:rPr>
        <w:t>20 (</w:t>
      </w:r>
      <w:r w:rsidR="009F2DB9" w:rsidRPr="003657D1">
        <w:rPr>
          <w:rFonts w:eastAsia="Times New Roman" w:cstheme="minorHAnsi"/>
        </w:rPr>
        <w:t>yirmi</w:t>
      </w:r>
      <w:r w:rsidR="009F2DB9">
        <w:rPr>
          <w:rFonts w:eastAsia="Times New Roman" w:cstheme="minorHAnsi"/>
        </w:rPr>
        <w:t>)</w:t>
      </w:r>
      <w:r w:rsidR="009F2DB9" w:rsidRPr="003657D1">
        <w:rPr>
          <w:rFonts w:eastAsia="Times New Roman" w:cstheme="minorHAnsi"/>
        </w:rPr>
        <w:t xml:space="preserve"> </w:t>
      </w:r>
      <w:r w:rsidR="000410BB" w:rsidRPr="007F5956">
        <w:rPr>
          <w:color w:val="000000" w:themeColor="text1"/>
        </w:rPr>
        <w:t>kitap yayımlamış olduğunu gösteren belge veya int</w:t>
      </w:r>
      <w:r w:rsidR="000410BB">
        <w:t>ernet sayfası ekran görüntüleri sunulmalıdır. İnternet sayfası görüntüleri sunulması durumunda görüntünün alındığı internet sitesinin adresi de belirtilmelidir.</w:t>
      </w:r>
    </w:p>
    <w:p w:rsidR="00A92F86" w:rsidRDefault="00A92F86" w:rsidP="000A7726">
      <w:pPr>
        <w:pStyle w:val="ListeParagraf"/>
        <w:numPr>
          <w:ilvl w:val="1"/>
          <w:numId w:val="25"/>
        </w:numPr>
        <w:spacing w:after="160" w:line="259" w:lineRule="auto"/>
        <w:ind w:left="1134"/>
        <w:jc w:val="both"/>
      </w:pPr>
      <w:r>
        <w:t>Tanınmış Uluslararası Yayınevleri için, ilgili yayınevinin e</w:t>
      </w:r>
      <w:r w:rsidRPr="000A7726">
        <w:t xml:space="preserve">n az beş yıldır uluslararası düzeyde düzenli faaliyet </w:t>
      </w:r>
      <w:r w:rsidR="00427DFB" w:rsidRPr="000A7726">
        <w:t>gösterdiğini</w:t>
      </w:r>
      <w:r w:rsidRPr="000A7726">
        <w:t xml:space="preserve">, aynı alanda farklı yazarlara ait Türkçe dışındaki dillerde </w:t>
      </w:r>
      <w:r w:rsidR="00FD6DBE" w:rsidRPr="000A7726">
        <w:t>e</w:t>
      </w:r>
      <w:r w:rsidRPr="000A7726">
        <w:t xml:space="preserve">n az </w:t>
      </w:r>
      <w:r w:rsidR="009F2DB9" w:rsidRPr="000A7726">
        <w:t>20 (</w:t>
      </w:r>
      <w:r w:rsidRPr="000A7726">
        <w:t>yirmi</w:t>
      </w:r>
      <w:r w:rsidR="009F2DB9" w:rsidRPr="000A7726">
        <w:t>)</w:t>
      </w:r>
      <w:r w:rsidRPr="000A7726">
        <w:t xml:space="preserve"> kitap yayımlamış </w:t>
      </w:r>
      <w:r w:rsidR="00A85E58" w:rsidRPr="000A7726">
        <w:t xml:space="preserve">olduğunu </w:t>
      </w:r>
      <w:r w:rsidR="000A7726" w:rsidRPr="000A7726">
        <w:t xml:space="preserve">ve yayınlarının Yükseköğretim Kurulu tarafından tanınan yurtdışındaki üniversitelerin kütüphanelerinde </w:t>
      </w:r>
      <w:proofErr w:type="spellStart"/>
      <w:r w:rsidR="000A7726" w:rsidRPr="000A7726">
        <w:t>kataloglandığını</w:t>
      </w:r>
      <w:proofErr w:type="spellEnd"/>
      <w:r w:rsidR="000A7726" w:rsidRPr="000A7726">
        <w:t xml:space="preserve"> </w:t>
      </w:r>
      <w:r w:rsidR="00A85E58" w:rsidRPr="000A7726">
        <w:t>gösteren belge veya int</w:t>
      </w:r>
      <w:r w:rsidR="00A85E58" w:rsidRPr="003657D1">
        <w:t>ernet sayfası ekran görüntüleri sunulmalıdır. İnternet sayfası görüntüleri sunulması durumunda</w:t>
      </w:r>
      <w:r w:rsidR="00A85E58">
        <w:t xml:space="preserve"> görüntünün alındığı internet sitesinin adresi de belirtilmelidir.</w:t>
      </w:r>
      <w:r w:rsidR="004977BE">
        <w:t xml:space="preserve"> </w:t>
      </w:r>
    </w:p>
    <w:p w:rsidR="004977BE" w:rsidRDefault="0008323F" w:rsidP="00D968F7">
      <w:pPr>
        <w:pStyle w:val="ListeParagraf"/>
        <w:numPr>
          <w:ilvl w:val="1"/>
          <w:numId w:val="25"/>
        </w:numPr>
        <w:spacing w:after="160" w:line="259" w:lineRule="auto"/>
        <w:ind w:left="1134"/>
        <w:jc w:val="both"/>
      </w:pPr>
      <w:r>
        <w:t xml:space="preserve">Kongre, sempozyum, konferans veya benzeri bilimsel etkinlik kitapçıkları ve içeriğinde yayımlanmış bildiriler bu kategoride değerlendirmeye alınmaz. </w:t>
      </w:r>
      <w:r w:rsidR="004977BE">
        <w:t xml:space="preserve">Kitabın yeni baskıları değerlendirmeye alınmaz. </w:t>
      </w:r>
    </w:p>
    <w:p w:rsidR="00842336" w:rsidRDefault="00842336" w:rsidP="000410BB">
      <w:pPr>
        <w:jc w:val="both"/>
      </w:pPr>
    </w:p>
    <w:p w:rsidR="0066018F" w:rsidRPr="00BA4FFB" w:rsidRDefault="0066018F" w:rsidP="000410BB">
      <w:pPr>
        <w:jc w:val="both"/>
      </w:pPr>
    </w:p>
    <w:p w:rsidR="000410BB" w:rsidRPr="005327E2" w:rsidRDefault="001D1059" w:rsidP="000410BB">
      <w:pPr>
        <w:pStyle w:val="ListeParagraf"/>
        <w:numPr>
          <w:ilvl w:val="0"/>
          <w:numId w:val="25"/>
        </w:numPr>
        <w:spacing w:after="160" w:line="259" w:lineRule="auto"/>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0410BB">
      <w:pPr>
        <w:pStyle w:val="ListeParagraf"/>
        <w:numPr>
          <w:ilvl w:val="1"/>
          <w:numId w:val="25"/>
        </w:numPr>
        <w:spacing w:after="160" w:line="259" w:lineRule="auto"/>
        <w:ind w:left="1134"/>
        <w:jc w:val="both"/>
      </w:pPr>
      <w:r>
        <w:lastRenderedPageBreak/>
        <w:t>K</w:t>
      </w:r>
      <w:r w:rsidRPr="00EF2D95">
        <w:t>itabın kapak, basım bilgileri</w:t>
      </w:r>
      <w:r>
        <w:t>,</w:t>
      </w:r>
      <w:r w:rsidRPr="00EF2D95">
        <w:t xml:space="preserve"> içindekiler sayfa</w:t>
      </w:r>
      <w:r>
        <w:t>ları ve ilgili bölümün örneği sunulmalıdır.</w:t>
      </w:r>
    </w:p>
    <w:p w:rsidR="00966AD1" w:rsidRDefault="00966AD1" w:rsidP="000410BB">
      <w:pPr>
        <w:pStyle w:val="ListeParagraf"/>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0410BB">
      <w:pPr>
        <w:pStyle w:val="ListeParagraf"/>
        <w:numPr>
          <w:ilvl w:val="1"/>
          <w:numId w:val="25"/>
        </w:numPr>
        <w:spacing w:after="0" w:line="259" w:lineRule="auto"/>
        <w:ind w:left="1134"/>
        <w:jc w:val="both"/>
      </w:pPr>
      <w:r w:rsidRPr="0094340D">
        <w:t xml:space="preserve">(1) </w:t>
      </w:r>
      <w:proofErr w:type="spellStart"/>
      <w:r w:rsidRPr="0094340D">
        <w:t>Nolu</w:t>
      </w:r>
      <w:proofErr w:type="spellEnd"/>
      <w:r w:rsidRPr="0094340D">
        <w:t xml:space="preserve"> maddenin</w:t>
      </w:r>
      <w:r w:rsidR="0008323F">
        <w:t xml:space="preserve"> (a),</w:t>
      </w:r>
      <w:r w:rsidRPr="0094340D">
        <w:t xml:space="preserve">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Default="004977BE" w:rsidP="00E567A1">
      <w:pPr>
        <w:pStyle w:val="ListeParagraf"/>
        <w:numPr>
          <w:ilvl w:val="1"/>
          <w:numId w:val="25"/>
        </w:numPr>
        <w:spacing w:after="160" w:line="259" w:lineRule="auto"/>
        <w:ind w:left="1134"/>
        <w:jc w:val="both"/>
      </w:pPr>
      <w:r>
        <w:t xml:space="preserve">Kitap bölümünün yeni baskıları değerlendirmeye alınmaz. </w:t>
      </w:r>
    </w:p>
    <w:p w:rsidR="00C06B9A" w:rsidRDefault="00C06B9A" w:rsidP="00E567A1">
      <w:pPr>
        <w:jc w:val="both"/>
      </w:pPr>
    </w:p>
    <w:p w:rsidR="004007A1" w:rsidRPr="005327E2" w:rsidRDefault="004007A1" w:rsidP="00E567A1">
      <w:pPr>
        <w:jc w:val="both"/>
      </w:pPr>
    </w:p>
    <w:p w:rsidR="00E567A1" w:rsidRPr="005327E2" w:rsidRDefault="00E567A1" w:rsidP="00E567A1">
      <w:pPr>
        <w:pStyle w:val="ListeParagraf"/>
        <w:numPr>
          <w:ilvl w:val="0"/>
          <w:numId w:val="25"/>
        </w:numPr>
        <w:spacing w:after="160" w:line="259" w:lineRule="auto"/>
        <w:rPr>
          <w:b/>
          <w:color w:val="0070C0"/>
        </w:rPr>
      </w:pPr>
      <w:r w:rsidRPr="005327E2">
        <w:rPr>
          <w:b/>
          <w:color w:val="0070C0"/>
        </w:rPr>
        <w:t>Dergi Editörl</w:t>
      </w:r>
      <w:r>
        <w:rPr>
          <w:b/>
          <w:color w:val="0070C0"/>
        </w:rPr>
        <w:t>üğü</w:t>
      </w:r>
    </w:p>
    <w:p w:rsidR="00E567A1" w:rsidRDefault="00E567A1" w:rsidP="00E567A1">
      <w:pPr>
        <w:pStyle w:val="ListeParagraf"/>
        <w:numPr>
          <w:ilvl w:val="1"/>
          <w:numId w:val="25"/>
        </w:numPr>
        <w:spacing w:after="160" w:line="259" w:lineRule="auto"/>
        <w:ind w:left="1134"/>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E567A1">
      <w:pPr>
        <w:pStyle w:val="ListeParagraf"/>
        <w:numPr>
          <w:ilvl w:val="1"/>
          <w:numId w:val="25"/>
        </w:numPr>
        <w:spacing w:after="160" w:line="259" w:lineRule="auto"/>
        <w:ind w:left="1134"/>
        <w:jc w:val="both"/>
      </w:pPr>
      <w:r>
        <w:t>Derginin hangi indeks(</w:t>
      </w:r>
      <w:proofErr w:type="spellStart"/>
      <w:r>
        <w:t>ler</w:t>
      </w:r>
      <w:proofErr w:type="spellEnd"/>
      <w:r>
        <w:t>)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Default="00966AD1" w:rsidP="00255F05">
      <w:pPr>
        <w:pStyle w:val="ListeParagraf"/>
        <w:numPr>
          <w:ilvl w:val="1"/>
          <w:numId w:val="25"/>
        </w:numPr>
        <w:spacing w:after="160" w:line="259" w:lineRule="auto"/>
        <w:ind w:left="1134"/>
        <w:jc w:val="both"/>
      </w:pPr>
      <w:r>
        <w:t xml:space="preserve">Diğer uluslararası hakemli </w:t>
      </w:r>
      <w:r w:rsidR="00EC3728">
        <w:t>d</w:t>
      </w:r>
      <w:r w:rsidR="00E567A1">
        <w:t>ergi</w:t>
      </w:r>
      <w:r>
        <w:t xml:space="preserve">de editörlük üyeliği görevi için, </w:t>
      </w:r>
      <w:r w:rsidR="00D968F7">
        <w:t xml:space="preserve">ilgili derginin </w:t>
      </w:r>
      <w:r w:rsidR="00972091" w:rsidRPr="00972091">
        <w:t xml:space="preserve">en az beş yıl </w:t>
      </w:r>
      <w:r w:rsidR="004D665B">
        <w:t xml:space="preserve">ve </w:t>
      </w:r>
      <w:r w:rsidR="00972091" w:rsidRPr="00972091">
        <w:t>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veya ilgili bilgilerin yer aldığı internet sayfası ekran görüntüleri sunulmalıdır. İnternet sayfası görüntüleri sunulması durumunda görüntünün alındığı internet sitesinin adresi de belirtilmelidir.</w:t>
      </w:r>
    </w:p>
    <w:p w:rsidR="00C06B9A" w:rsidRDefault="00C06B9A" w:rsidP="000410BB">
      <w:pPr>
        <w:jc w:val="both"/>
      </w:pPr>
    </w:p>
    <w:p w:rsidR="000355A7" w:rsidRPr="005327E2" w:rsidRDefault="000355A7" w:rsidP="000410BB">
      <w:pPr>
        <w:jc w:val="both"/>
      </w:pPr>
    </w:p>
    <w:p w:rsidR="000410BB" w:rsidRPr="005327E2" w:rsidRDefault="000410BB" w:rsidP="000410BB">
      <w:pPr>
        <w:pStyle w:val="ListeParagraf"/>
        <w:numPr>
          <w:ilvl w:val="0"/>
          <w:numId w:val="25"/>
        </w:numPr>
        <w:spacing w:after="160" w:line="259" w:lineRule="auto"/>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0410BB">
      <w:pPr>
        <w:pStyle w:val="ListeParagraf"/>
        <w:numPr>
          <w:ilvl w:val="1"/>
          <w:numId w:val="25"/>
        </w:numPr>
        <w:spacing w:after="160" w:line="259" w:lineRule="auto"/>
        <w:ind w:left="1134"/>
      </w:pPr>
      <w:r>
        <w:t>SCI, SCI-EXP, SSCI</w:t>
      </w:r>
      <w:r w:rsidR="00892468">
        <w:t xml:space="preserve"> veya </w:t>
      </w:r>
      <w:r>
        <w:t>AHCI indekslerinde taranan dergilerdeki makaleler için,</w:t>
      </w:r>
    </w:p>
    <w:p w:rsidR="000410BB" w:rsidRPr="00F0021A" w:rsidRDefault="000410BB" w:rsidP="000410BB">
      <w:pPr>
        <w:pStyle w:val="ListeParagraf"/>
        <w:numPr>
          <w:ilvl w:val="2"/>
          <w:numId w:val="25"/>
        </w:numPr>
        <w:spacing w:after="160" w:line="259" w:lineRule="auto"/>
        <w:ind w:left="1560"/>
        <w:jc w:val="both"/>
      </w:pPr>
      <w:r w:rsidRPr="00F0021A">
        <w:t xml:space="preserve">Yayımlanmış makalenin en az ilk sayfasının örneği sunulmalıdır. İlgili yayının Web of </w:t>
      </w:r>
      <w:proofErr w:type="spellStart"/>
      <w:r w:rsidRPr="00F0021A">
        <w:t>Science</w:t>
      </w:r>
      <w:proofErr w:type="spellEnd"/>
      <w:r w:rsidRPr="00F0021A">
        <w:t xml:space="preserve"> (WOS) sorgulaması yoluyla eklenmiş olması durumunda makalenin örneğinin sunulm</w:t>
      </w:r>
      <w:r w:rsidR="004C4994" w:rsidRPr="00F0021A">
        <w:t>ası gerekli değildir.</w:t>
      </w:r>
    </w:p>
    <w:p w:rsidR="000410BB" w:rsidRDefault="000410BB" w:rsidP="00255F05">
      <w:pPr>
        <w:pStyle w:val="ListeParagraf"/>
        <w:numPr>
          <w:ilvl w:val="2"/>
          <w:numId w:val="25"/>
        </w:numPr>
        <w:spacing w:after="160" w:line="259" w:lineRule="auto"/>
        <w:ind w:left="1560"/>
        <w:jc w:val="both"/>
      </w:pPr>
      <w:r w:rsidRPr="00F0021A">
        <w:t>İlgili derginin SCI, SCI-EXP, SSCI</w:t>
      </w:r>
      <w:r w:rsidR="00892468" w:rsidRPr="00F0021A">
        <w:t xml:space="preserve"> veya </w:t>
      </w:r>
      <w:r w:rsidRPr="00F0021A">
        <w:t xml:space="preserve">AHCI indeksleri tarafından tarandığını gösteren belge veya ilgili bilgilerin yer aldığı </w:t>
      </w:r>
      <w:r w:rsidR="006F19AC" w:rsidRPr="00F0021A">
        <w:t xml:space="preserve">internet sayfası (ISI Master </w:t>
      </w:r>
      <w:proofErr w:type="spellStart"/>
      <w:r w:rsidR="006F19AC" w:rsidRPr="00F0021A">
        <w:t>Journal</w:t>
      </w:r>
      <w:proofErr w:type="spellEnd"/>
      <w:r w:rsidR="006F19AC" w:rsidRPr="00F0021A">
        <w:t xml:space="preserve"> </w:t>
      </w:r>
      <w:proofErr w:type="spellStart"/>
      <w:r w:rsidR="006F19AC" w:rsidRPr="00F0021A">
        <w:t>List’ten</w:t>
      </w:r>
      <w:proofErr w:type="spellEnd"/>
      <w:r w:rsidR="006F19AC" w:rsidRPr="00F0021A">
        <w:t xml:space="preserve"> alınmış, </w:t>
      </w:r>
      <w:hyperlink r:id="rId22" w:history="1">
        <w:r w:rsidR="006F19AC" w:rsidRPr="00F0021A">
          <w:rPr>
            <w:rStyle w:val="Kpr"/>
          </w:rPr>
          <w:t>http://ip-science.thomsonreuters.com/mjl/</w:t>
        </w:r>
      </w:hyperlink>
      <w:r w:rsidR="006F19AC" w:rsidRPr="00F0021A">
        <w:t xml:space="preserve">) </w:t>
      </w:r>
      <w:r w:rsidRPr="00F0021A">
        <w:t xml:space="preserve">ekran görüntüleri sunulmalıdır. </w:t>
      </w:r>
    </w:p>
    <w:p w:rsidR="00B527F1" w:rsidRDefault="00B527F1" w:rsidP="00B527F1">
      <w:pPr>
        <w:pStyle w:val="ListeParagraf"/>
        <w:numPr>
          <w:ilvl w:val="2"/>
          <w:numId w:val="25"/>
        </w:numPr>
        <w:spacing w:after="160" w:line="259" w:lineRule="auto"/>
        <w:ind w:left="1560"/>
        <w:jc w:val="both"/>
        <w:rPr>
          <w:highlight w:val="yellow"/>
        </w:rPr>
      </w:pPr>
      <w:r w:rsidRPr="00B527F1">
        <w:rPr>
          <w:highlight w:val="yellow"/>
        </w:rPr>
        <w:t xml:space="preserve">İlgili derginin ISI Web of </w:t>
      </w:r>
      <w:proofErr w:type="spellStart"/>
      <w:r w:rsidRPr="00B527F1">
        <w:rPr>
          <w:highlight w:val="yellow"/>
        </w:rPr>
        <w:t>Science</w:t>
      </w:r>
      <w:proofErr w:type="spellEnd"/>
      <w:r w:rsidRPr="00B527F1">
        <w:rPr>
          <w:highlight w:val="yellow"/>
        </w:rPr>
        <w:t xml:space="preserve"> Çeyreklik (</w:t>
      </w:r>
      <w:proofErr w:type="spellStart"/>
      <w:r w:rsidRPr="00B527F1">
        <w:rPr>
          <w:highlight w:val="yellow"/>
        </w:rPr>
        <w:t>Quartile</w:t>
      </w:r>
      <w:proofErr w:type="spellEnd"/>
      <w:r w:rsidRPr="00B527F1">
        <w:rPr>
          <w:highlight w:val="yellow"/>
        </w:rPr>
        <w:t>) sınıfını gösteren belge veya ilgili bilgilerin yer aldığı internet sayfası ekran görüntüleri sunulmalıdır. İnternet sayfası görüntüleri sunulması durumunda görüntünün alındığı internet sitesinin adresi de belirtilmelidir.</w:t>
      </w:r>
    </w:p>
    <w:p w:rsidR="008635E2" w:rsidRPr="00B527F1" w:rsidRDefault="008635E2" w:rsidP="00B527F1">
      <w:pPr>
        <w:pStyle w:val="ListeParagraf"/>
        <w:numPr>
          <w:ilvl w:val="2"/>
          <w:numId w:val="25"/>
        </w:numPr>
        <w:spacing w:after="160" w:line="259" w:lineRule="auto"/>
        <w:ind w:left="1560"/>
        <w:jc w:val="both"/>
        <w:rPr>
          <w:highlight w:val="yellow"/>
        </w:rPr>
      </w:pPr>
      <w:r>
        <w:rPr>
          <w:highlight w:val="yellow"/>
        </w:rPr>
        <w:t xml:space="preserve">Dergilerde yayımlanan makalelerin değerlendirilmesinde ilgili derginin basılmış olması veya elektronik ortamda yayımlanması (cilt, sayfa ve yıl bilgileri ile künyesi açık bir şekilde sunulmalıdır) esastır. </w:t>
      </w:r>
    </w:p>
    <w:p w:rsidR="00B527F1" w:rsidRDefault="00B527F1" w:rsidP="00B527F1">
      <w:pPr>
        <w:pStyle w:val="ListeParagraf"/>
        <w:spacing w:after="160" w:line="259" w:lineRule="auto"/>
        <w:ind w:left="1560"/>
        <w:jc w:val="both"/>
      </w:pPr>
    </w:p>
    <w:p w:rsidR="004007A1" w:rsidRPr="00F0021A" w:rsidRDefault="004007A1" w:rsidP="00B527F1">
      <w:pPr>
        <w:pStyle w:val="ListeParagraf"/>
        <w:spacing w:after="160" w:line="259" w:lineRule="auto"/>
        <w:ind w:left="1560"/>
        <w:jc w:val="both"/>
      </w:pPr>
    </w:p>
    <w:p w:rsidR="000410BB" w:rsidRPr="00F0021A" w:rsidRDefault="000410BB" w:rsidP="000410BB">
      <w:pPr>
        <w:pStyle w:val="ListeParagraf"/>
        <w:numPr>
          <w:ilvl w:val="1"/>
          <w:numId w:val="25"/>
        </w:numPr>
        <w:spacing w:after="160" w:line="259" w:lineRule="auto"/>
        <w:ind w:left="1134"/>
      </w:pPr>
      <w:r w:rsidRPr="00F0021A">
        <w:t>Alan indekslerine giren veya diğer hakemli dergilerde yayımlanan makaleler için,</w:t>
      </w:r>
    </w:p>
    <w:p w:rsidR="000410BB" w:rsidRPr="001B6214" w:rsidRDefault="000410BB" w:rsidP="000410BB">
      <w:pPr>
        <w:pStyle w:val="ListeParagraf"/>
        <w:numPr>
          <w:ilvl w:val="1"/>
          <w:numId w:val="32"/>
        </w:numPr>
        <w:spacing w:after="160" w:line="259" w:lineRule="auto"/>
        <w:ind w:left="1701"/>
      </w:pPr>
      <w:r w:rsidRPr="001B6214">
        <w:t>Yayımlanmış makalenin en az ilk sayfasının örneği sunulmalıdır.</w:t>
      </w:r>
    </w:p>
    <w:p w:rsidR="008635E2" w:rsidRDefault="000410BB" w:rsidP="008635E2">
      <w:pPr>
        <w:pStyle w:val="ListeParagraf"/>
        <w:numPr>
          <w:ilvl w:val="1"/>
          <w:numId w:val="32"/>
        </w:numPr>
        <w:spacing w:after="0" w:line="259" w:lineRule="auto"/>
        <w:ind w:left="1701"/>
        <w:jc w:val="both"/>
      </w:pPr>
      <w:r w:rsidRPr="001B6214">
        <w:t xml:space="preserve">Alan indekslerine giren dergiler için, ilgili derginin ÜAK tarafından </w:t>
      </w:r>
      <w:r w:rsidR="00B442AB" w:rsidRPr="001B6214">
        <w:t xml:space="preserve">doçentlik başvurusunda </w:t>
      </w:r>
      <w:r w:rsidRPr="001B6214">
        <w:t xml:space="preserve">kabul edilen bir alan indeksi tarafından tarandığını gösteren belge veya ilgili bilgilerin yer aldığı internet sayfası ekran görüntüleri sunulmalıdır. </w:t>
      </w:r>
    </w:p>
    <w:p w:rsidR="008635E2" w:rsidRPr="001B6214" w:rsidRDefault="008635E2" w:rsidP="008635E2">
      <w:pPr>
        <w:pStyle w:val="ListeParagraf"/>
        <w:spacing w:after="0" w:line="259" w:lineRule="auto"/>
        <w:ind w:left="1701"/>
        <w:jc w:val="both"/>
      </w:pPr>
    </w:p>
    <w:p w:rsidR="00050568" w:rsidRDefault="00050568" w:rsidP="00050568">
      <w:pPr>
        <w:pStyle w:val="ListeParagraf"/>
        <w:numPr>
          <w:ilvl w:val="1"/>
          <w:numId w:val="25"/>
        </w:numPr>
        <w:spacing w:after="160" w:line="259" w:lineRule="auto"/>
        <w:ind w:left="1134"/>
      </w:pPr>
      <w:r>
        <w:t>Diğer Uluslararası hakemli dergilerde yayımlanan makaleler için,</w:t>
      </w:r>
    </w:p>
    <w:p w:rsidR="00050568" w:rsidRDefault="00050568" w:rsidP="004C4994">
      <w:pPr>
        <w:pStyle w:val="ListeParagraf"/>
        <w:numPr>
          <w:ilvl w:val="0"/>
          <w:numId w:val="37"/>
        </w:numPr>
        <w:spacing w:after="160" w:line="259" w:lineRule="auto"/>
        <w:ind w:left="1560"/>
      </w:pPr>
      <w:r>
        <w:t>Yayımlanmış makalenin en az ilk sayfasının örneği sunulmalıdır.</w:t>
      </w:r>
    </w:p>
    <w:p w:rsidR="008635E2" w:rsidRDefault="00050568" w:rsidP="008635E2">
      <w:pPr>
        <w:pStyle w:val="ListeParagraf"/>
        <w:numPr>
          <w:ilvl w:val="0"/>
          <w:numId w:val="37"/>
        </w:numPr>
        <w:spacing w:after="160" w:line="259" w:lineRule="auto"/>
        <w:ind w:left="1560"/>
        <w:jc w:val="both"/>
      </w:pPr>
      <w:r w:rsidRPr="004461EB">
        <w:rPr>
          <w:color w:val="000000" w:themeColor="text1"/>
        </w:rPr>
        <w:t>Derginin yılda en az bir kez olmak üzere son 5 yıldır yayımlandığını</w:t>
      </w:r>
      <w:r w:rsidRPr="0070225E">
        <w:t xml:space="preserve">, </w:t>
      </w:r>
      <w:r w:rsidRPr="004461EB">
        <w:rPr>
          <w:rFonts w:eastAsia="Times New Roman" w:cstheme="minorHAnsi"/>
        </w:rPr>
        <w:t>derginin editör veya yayın kurulunun uluslararası olduğunu</w:t>
      </w:r>
      <w:r w:rsidR="0070225E" w:rsidRPr="004461EB">
        <w:rPr>
          <w:rFonts w:eastAsia="Times New Roman" w:cstheme="minorHAnsi"/>
        </w:rPr>
        <w:t xml:space="preserve"> </w:t>
      </w:r>
      <w:r w:rsidRPr="004461EB">
        <w:rPr>
          <w:rFonts w:eastAsia="Times New Roman" w:cstheme="minorHAnsi"/>
        </w:rPr>
        <w:t xml:space="preserve">ve derginin internet sayfası üzerinden yayınlanmış makalelerin künyelerine ulaşılabildiğini göstermeye yeterli belgeler </w:t>
      </w:r>
      <w:r>
        <w:t xml:space="preserve">veya ilgili bilgilerin yer aldığı internet sayfası ekran görüntüleri sunulmalıdır. </w:t>
      </w:r>
    </w:p>
    <w:p w:rsidR="008635E2" w:rsidRDefault="008635E2" w:rsidP="008635E2">
      <w:pPr>
        <w:pStyle w:val="ListeParagraf"/>
        <w:spacing w:after="160" w:line="259" w:lineRule="auto"/>
        <w:ind w:left="1560"/>
        <w:jc w:val="both"/>
      </w:pPr>
    </w:p>
    <w:p w:rsidR="00C06B9A" w:rsidRPr="005327E2" w:rsidRDefault="00C06B9A" w:rsidP="000410BB">
      <w:pPr>
        <w:jc w:val="both"/>
      </w:pPr>
    </w:p>
    <w:p w:rsidR="000410BB" w:rsidRPr="003D1426" w:rsidRDefault="006969F0" w:rsidP="000410BB">
      <w:pPr>
        <w:pStyle w:val="ListeParagraf"/>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0410BB">
      <w:pPr>
        <w:pStyle w:val="ListeParagraf"/>
        <w:numPr>
          <w:ilvl w:val="1"/>
          <w:numId w:val="25"/>
        </w:numPr>
        <w:spacing w:after="160" w:line="259" w:lineRule="auto"/>
        <w:ind w:left="1134"/>
        <w:jc w:val="both"/>
      </w:pPr>
      <w:r>
        <w:t>Performansa dayalı etkinliğin ulusal veya uluslararası niteliğini ve dikkate alınan yılda yayımlanmış olduğunu gösteren belge,</w:t>
      </w:r>
    </w:p>
    <w:p w:rsidR="000410BB" w:rsidRDefault="000410BB" w:rsidP="000410BB">
      <w:pPr>
        <w:pStyle w:val="ListeParagraf"/>
        <w:numPr>
          <w:ilvl w:val="1"/>
          <w:numId w:val="25"/>
        </w:numPr>
        <w:spacing w:after="160" w:line="259" w:lineRule="auto"/>
        <w:ind w:left="1134"/>
        <w:jc w:val="both"/>
      </w:pPr>
      <w:r>
        <w:t>Etkinliğin özgün kişisel kayıt veya karma kayıt niteliğini gösteren belge,</w:t>
      </w:r>
    </w:p>
    <w:p w:rsidR="000410BB" w:rsidRDefault="000410BB" w:rsidP="000410BB">
      <w:pPr>
        <w:pStyle w:val="ListeParagraf"/>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C06B9A" w:rsidRDefault="00C06B9A" w:rsidP="00C06B9A">
      <w:pPr>
        <w:spacing w:line="259" w:lineRule="auto"/>
        <w:jc w:val="both"/>
      </w:pPr>
    </w:p>
    <w:p w:rsidR="00C06B9A" w:rsidRDefault="00C06B9A" w:rsidP="00C06B9A">
      <w:pPr>
        <w:spacing w:line="259" w:lineRule="auto"/>
        <w:jc w:val="both"/>
      </w:pPr>
    </w:p>
    <w:p w:rsidR="00C06B9A" w:rsidRDefault="00C06B9A" w:rsidP="00C06B9A">
      <w:pPr>
        <w:spacing w:line="259" w:lineRule="auto"/>
        <w:jc w:val="both"/>
      </w:pPr>
    </w:p>
    <w:p w:rsidR="000410BB" w:rsidRPr="00A004FC" w:rsidRDefault="00C06B9A"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(4) TASARIM</w:t>
      </w:r>
    </w:p>
    <w:p w:rsidR="004521B7" w:rsidRDefault="004521B7" w:rsidP="000410BB">
      <w:pPr>
        <w:pStyle w:val="ListeParagraf"/>
        <w:numPr>
          <w:ilvl w:val="0"/>
          <w:numId w:val="26"/>
        </w:numPr>
        <w:spacing w:after="0" w:line="259" w:lineRule="auto"/>
        <w:jc w:val="both"/>
      </w:pPr>
      <w:r>
        <w:t>Kamu Kurumları veya Özel Hukuk tüzel kişileriyle sözleşme yapılarak uygulanmış veya ticarileşmiş olduğunu gösteren belge sunulmalıdır.</w:t>
      </w:r>
    </w:p>
    <w:p w:rsidR="00842D80" w:rsidRDefault="00842D80" w:rsidP="000410BB">
      <w:pPr>
        <w:pStyle w:val="ListeParagraf"/>
        <w:numPr>
          <w:ilvl w:val="0"/>
          <w:numId w:val="26"/>
        </w:numPr>
        <w:spacing w:after="0" w:line="259" w:lineRule="auto"/>
        <w:jc w:val="both"/>
      </w:pPr>
      <w:r>
        <w:t>Sunulan belgeler tasarımın uygulamaya konulduğu veya ticarileştiği yılı göstermeye yeterli düzeyde bilgi içermelidir.</w:t>
      </w:r>
    </w:p>
    <w:p w:rsidR="000410BB" w:rsidRDefault="000410BB" w:rsidP="000410BB">
      <w:pPr>
        <w:spacing w:line="259" w:lineRule="auto"/>
        <w:rPr>
          <w:b/>
        </w:rPr>
      </w:pPr>
    </w:p>
    <w:p w:rsidR="00E32A20" w:rsidRDefault="00E32A20" w:rsidP="000410BB">
      <w:pPr>
        <w:spacing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0410BB" w:rsidRDefault="000410BB" w:rsidP="000410BB">
      <w:pPr>
        <w:pStyle w:val="ListeParagraf"/>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0410BB">
      <w:pPr>
        <w:pStyle w:val="ListeParagraf"/>
        <w:numPr>
          <w:ilvl w:val="0"/>
          <w:numId w:val="27"/>
        </w:numPr>
        <w:spacing w:after="0" w:line="259" w:lineRule="auto"/>
        <w:jc w:val="both"/>
      </w:pPr>
      <w:r>
        <w:t>Uluslararası sergiler için, serginin uluslararası nitelikte olduğuna dair bölüm, anabilim</w:t>
      </w:r>
      <w:r w:rsidR="001B6214">
        <w:t xml:space="preserve"> </w:t>
      </w:r>
      <w:r>
        <w:t xml:space="preserve">dalı veya </w:t>
      </w:r>
      <w:proofErr w:type="spellStart"/>
      <w:r>
        <w:t>anasanat</w:t>
      </w:r>
      <w:proofErr w:type="spellEnd"/>
      <w:r w:rsidR="001B6214">
        <w:t xml:space="preserve"> </w:t>
      </w:r>
      <w:r>
        <w:t>dalı kurulu kararı sunulmalıdır.</w:t>
      </w:r>
    </w:p>
    <w:p w:rsidR="00BB2C3E" w:rsidRDefault="00BB2C3E" w:rsidP="000410BB">
      <w:pPr>
        <w:spacing w:line="259" w:lineRule="auto"/>
      </w:pPr>
    </w:p>
    <w:p w:rsidR="00E32A20"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0410BB">
      <w:pPr>
        <w:pStyle w:val="ListeParagraf"/>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0410BB">
      <w:pPr>
        <w:pStyle w:val="ListeParagraf"/>
        <w:numPr>
          <w:ilvl w:val="0"/>
          <w:numId w:val="28"/>
        </w:numPr>
        <w:spacing w:after="0" w:line="259" w:lineRule="auto"/>
        <w:jc w:val="both"/>
      </w:pPr>
      <w:r>
        <w:t>Ulusal Patentler için sunulan belgelerin patentin incelemeli olduğunu göstermeye yeterli düzeyde bilgi içermesi zorunludur.</w:t>
      </w:r>
    </w:p>
    <w:p w:rsidR="000410BB" w:rsidRDefault="000410BB" w:rsidP="000410BB">
      <w:pPr>
        <w:spacing w:line="259" w:lineRule="auto"/>
      </w:pPr>
    </w:p>
    <w:p w:rsidR="00E32A20" w:rsidRPr="00BA4FFB"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33466C" w:rsidRDefault="0033466C" w:rsidP="000410BB">
      <w:pPr>
        <w:pStyle w:val="ListeParagraf"/>
        <w:numPr>
          <w:ilvl w:val="0"/>
          <w:numId w:val="29"/>
        </w:numPr>
        <w:spacing w:after="160" w:line="259" w:lineRule="auto"/>
        <w:jc w:val="both"/>
      </w:pPr>
      <w:r>
        <w:t>Tanınmış Ulusal ve Uluslararası Yayınevleri tarafı</w:t>
      </w:r>
      <w:r w:rsidR="00FB7B65">
        <w:t>n</w:t>
      </w:r>
      <w:r>
        <w:t>dan yayımlanmış kitaplarda atıflar için,</w:t>
      </w:r>
    </w:p>
    <w:p w:rsidR="0033466C" w:rsidRDefault="00EB72A1" w:rsidP="0033466C">
      <w:pPr>
        <w:pStyle w:val="ListeParagraf"/>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 xml:space="preserve">ulusal veya uluslararası tanınmış olma koşulunu sağladığını göstermeye yeterli bilgiler içeren </w:t>
      </w:r>
      <w:r w:rsidR="0033466C">
        <w:lastRenderedPageBreak/>
        <w:t>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33466C">
      <w:pPr>
        <w:pStyle w:val="ListeParagraf"/>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w:t>
      </w:r>
      <w:r w:rsidR="00023F1C">
        <w:t xml:space="preserve">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rsidRPr="00A004FC">
        <w:rPr>
          <w:rFonts w:ascii="Calibri" w:hAnsi="Calibri"/>
        </w:rPr>
        <w:t xml:space="preserve">SCI, </w:t>
      </w:r>
      <w:r w:rsidR="00AD2A6C">
        <w:rPr>
          <w:rFonts w:ascii="Calibri" w:hAnsi="Calibri"/>
        </w:rPr>
        <w:t>SCI-</w:t>
      </w:r>
      <w:proofErr w:type="spellStart"/>
      <w:r w:rsidR="00AD2A6C">
        <w:rPr>
          <w:rFonts w:ascii="Calibri" w:hAnsi="Calibri"/>
        </w:rPr>
        <w:t>Expanded</w:t>
      </w:r>
      <w:proofErr w:type="spellEnd"/>
      <w:r w:rsidR="00AD2A6C">
        <w:rPr>
          <w:rFonts w:ascii="Calibri" w:hAnsi="Calibri"/>
        </w:rPr>
        <w:t xml:space="preserve">,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t>
      </w:r>
      <w:proofErr w:type="spellStart"/>
      <w:r w:rsidR="00C62A52">
        <w:t>Thomson</w:t>
      </w:r>
      <w:proofErr w:type="spellEnd"/>
      <w:r w:rsidR="00C62A52">
        <w:t xml:space="preserve"> </w:t>
      </w:r>
      <w:r>
        <w:t xml:space="preserve">Web of </w:t>
      </w:r>
      <w:proofErr w:type="spellStart"/>
      <w:r>
        <w:t>Science’ın</w:t>
      </w:r>
      <w:proofErr w:type="spellEnd"/>
      <w: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FE1092">
      <w:pPr>
        <w:pStyle w:val="ListeParagraf"/>
        <w:numPr>
          <w:ilvl w:val="0"/>
          <w:numId w:val="29"/>
        </w:numPr>
        <w:spacing w:after="160" w:line="259" w:lineRule="auto"/>
        <w:jc w:val="both"/>
      </w:pPr>
      <w:r>
        <w:t>Alan Endeksleri tarafından taranan hakemli dergilerdeki atıflar için,</w:t>
      </w:r>
    </w:p>
    <w:p w:rsidR="00FE1092" w:rsidRDefault="00FE1092" w:rsidP="00FE1092">
      <w:pPr>
        <w:pStyle w:val="ListeParagraf"/>
        <w:numPr>
          <w:ilvl w:val="1"/>
          <w:numId w:val="29"/>
        </w:numPr>
        <w:spacing w:after="160" w:line="259" w:lineRule="auto"/>
        <w:jc w:val="both"/>
      </w:pPr>
      <w:r w:rsidRPr="001B6214">
        <w:t>Derginin alan endekslerinden birisi tarafından tarandığını gösteren internet sayfası</w:t>
      </w:r>
      <w:r>
        <w:t xml:space="preserve"> görüntüsü ve görüntünün alındığı internet sitesinin adresi sunulmalıdır.</w:t>
      </w:r>
    </w:p>
    <w:p w:rsidR="00FE1092" w:rsidRDefault="00FE1092" w:rsidP="00FE1092">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w:t>
      </w:r>
      <w:r w:rsidR="001B6214">
        <w:t>e (işaretlenmiş şekilde)</w:t>
      </w:r>
      <w:r>
        <w:t xml:space="preserv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0410BB">
      <w:pPr>
        <w:pStyle w:val="ListeParagraf"/>
        <w:numPr>
          <w:ilvl w:val="0"/>
          <w:numId w:val="29"/>
        </w:numPr>
        <w:spacing w:after="160" w:line="259" w:lineRule="auto"/>
        <w:jc w:val="both"/>
      </w:pPr>
      <w:r>
        <w:t>ULAKBIM tarafından taranan ulusal hakemli dergilerdeki atıflar için,</w:t>
      </w:r>
    </w:p>
    <w:p w:rsidR="00AD2A6C" w:rsidRDefault="00AD2A6C" w:rsidP="00AD2A6C">
      <w:pPr>
        <w:pStyle w:val="ListeParagraf"/>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AD2A6C">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t xml:space="preserve">Diğer </w:t>
      </w:r>
      <w:r w:rsidR="00863762">
        <w:t xml:space="preserve">uluslararası hakemli </w:t>
      </w:r>
      <w:r>
        <w:t>dergilerdeki atıflar için,</w:t>
      </w:r>
    </w:p>
    <w:p w:rsidR="000410BB" w:rsidRDefault="000410BB" w:rsidP="000410BB">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 </w:t>
      </w:r>
      <w:r w:rsidR="001B6214">
        <w:t xml:space="preserve">(işaretlenmiş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3A02EF">
      <w:pPr>
        <w:pStyle w:val="ListeParagraf"/>
        <w:numPr>
          <w:ilvl w:val="1"/>
          <w:numId w:val="29"/>
        </w:numPr>
        <w:spacing w:after="160" w:line="259" w:lineRule="auto"/>
        <w:jc w:val="both"/>
      </w:pPr>
      <w:r>
        <w:t xml:space="preserve">Derginin yılda </w:t>
      </w:r>
      <w:r w:rsidRPr="003F2CAA">
        <w:t xml:space="preserve">en az bir </w:t>
      </w:r>
      <w:r w:rsidR="005035E0" w:rsidRPr="003F2CAA">
        <w:t>sayı</w:t>
      </w:r>
      <w:r w:rsidRPr="003F2CAA">
        <w:t xml:space="preserve"> olmak üzere son </w:t>
      </w:r>
      <w:r w:rsidR="003A02EF" w:rsidRPr="003F2CAA">
        <w:t>5</w:t>
      </w:r>
      <w:r w:rsidRPr="003F2CAA">
        <w:t xml:space="preserve"> yıldır yayımlandığını</w:t>
      </w:r>
      <w:r w:rsidR="003A02EF">
        <w:t>,</w:t>
      </w:r>
      <w:r>
        <w:t xml:space="preserve"> </w:t>
      </w:r>
      <w:r w:rsidR="003A02EF" w:rsidRPr="003A02EF">
        <w:t>derginin editör veya yayın kurulunun uluslararası ol</w:t>
      </w:r>
      <w:r w:rsidR="003A02EF">
        <w:t>duğunu, yayınlanmış 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rsidR="006862A5" w:rsidRDefault="00FD54FA" w:rsidP="00FD54FA">
      <w:pPr>
        <w:pStyle w:val="ListeParagraf"/>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E32A20" w:rsidRDefault="00E32A20" w:rsidP="000410BB">
      <w:pPr>
        <w:spacing w:line="259" w:lineRule="auto"/>
      </w:pPr>
    </w:p>
    <w:p w:rsidR="000410BB" w:rsidRPr="00A004FC" w:rsidRDefault="00117D35" w:rsidP="0049736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(8) TEBLİĞ</w:t>
      </w:r>
    </w:p>
    <w:p w:rsidR="000410BB" w:rsidRDefault="000410BB" w:rsidP="000410BB">
      <w:pPr>
        <w:pStyle w:val="ListeParagraf"/>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0410BB">
      <w:pPr>
        <w:pStyle w:val="ListeParagraf"/>
        <w:numPr>
          <w:ilvl w:val="0"/>
          <w:numId w:val="30"/>
        </w:numPr>
        <w:spacing w:after="160" w:line="259" w:lineRule="auto"/>
        <w:jc w:val="both"/>
      </w:pPr>
      <w:r>
        <w:lastRenderedPageBreak/>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 xml:space="preserve">dilde hazırlanmış ise dekan, müdür veya bölüm başkanı tarafından onaylanmış Türkçe tercümesi de </w:t>
      </w:r>
      <w:r w:rsidR="003F2CAA">
        <w:t>ekle</w:t>
      </w:r>
      <w:r w:rsidR="000410BB">
        <w:t>nmelidir.</w:t>
      </w:r>
    </w:p>
    <w:p w:rsidR="000410BB" w:rsidRPr="003C62A6" w:rsidRDefault="000410BB" w:rsidP="000410BB">
      <w:pPr>
        <w:pStyle w:val="ListeParagraf"/>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rsidR="000410BB" w:rsidRPr="00A77D1E" w:rsidRDefault="000410BB" w:rsidP="00AC5EC9">
      <w:pPr>
        <w:pStyle w:val="ListeParagraf"/>
        <w:numPr>
          <w:ilvl w:val="0"/>
          <w:numId w:val="30"/>
        </w:numPr>
        <w:spacing w:after="160" w:line="259" w:lineRule="auto"/>
        <w:jc w:val="both"/>
      </w:pPr>
      <w:r w:rsidRPr="00AC5EC9">
        <w:rPr>
          <w:highlight w:val="yellow"/>
        </w:rPr>
        <w:t>Etkinliğ</w:t>
      </w:r>
      <w:r w:rsidR="00231D20" w:rsidRPr="00AC5EC9">
        <w:rPr>
          <w:highlight w:val="yellow"/>
        </w:rPr>
        <w:t xml:space="preserve">e </w:t>
      </w:r>
      <w:r w:rsidR="0059268C">
        <w:rPr>
          <w:highlight w:val="yellow"/>
        </w:rPr>
        <w:t xml:space="preserve">Türkiye dışında </w:t>
      </w:r>
      <w:r w:rsidRPr="00AC5EC9">
        <w:rPr>
          <w:highlight w:val="yellow"/>
        </w:rPr>
        <w:t xml:space="preserve">en az 5 </w:t>
      </w:r>
      <w:r w:rsidR="00231D20" w:rsidRPr="00AC5EC9">
        <w:rPr>
          <w:highlight w:val="yellow"/>
        </w:rPr>
        <w:t xml:space="preserve">farklı ülkeden </w:t>
      </w:r>
      <w:r w:rsidR="00AC5EC9" w:rsidRPr="00AC5EC9">
        <w:rPr>
          <w:highlight w:val="yellow"/>
        </w:rPr>
        <w:t xml:space="preserve">sözlü tebliği sunan </w:t>
      </w:r>
      <w:r w:rsidR="00231D20" w:rsidRPr="00AC5EC9">
        <w:rPr>
          <w:highlight w:val="yellow"/>
        </w:rPr>
        <w:t xml:space="preserve">konuşmacının katılım sağladığını </w:t>
      </w:r>
      <w:r w:rsidR="00AC5EC9" w:rsidRPr="00AC5EC9">
        <w:rPr>
          <w:highlight w:val="yellow"/>
        </w:rPr>
        <w:t xml:space="preserve">ve tebliğlerin yarıdan fazlasının Türkiye dışından katılımcılar tarafından sunulduğunu </w:t>
      </w:r>
      <w:r w:rsidR="00231D20" w:rsidRPr="00AC5EC9">
        <w:rPr>
          <w:highlight w:val="yellow"/>
        </w:rPr>
        <w:t xml:space="preserve">gösteren </w:t>
      </w:r>
      <w:r w:rsidRPr="00AC5EC9">
        <w:rPr>
          <w:highlight w:val="yellow"/>
        </w:rPr>
        <w:t>belge</w:t>
      </w:r>
      <w:r>
        <w:t>, broşür veya internet sitesi ekran görüntüleri sunulmalıdır. İnternet sayfası görüntüleri sunulması durumunda görüntünün alındığı internet sitesinin adresi de belirtilmelidir.</w:t>
      </w:r>
    </w:p>
    <w:p w:rsidR="00E32A20" w:rsidRDefault="00E32A20" w:rsidP="000410BB">
      <w:pPr>
        <w:spacing w:line="259" w:lineRule="auto"/>
      </w:pPr>
    </w:p>
    <w:p w:rsidR="000410BB" w:rsidRPr="00A004FC" w:rsidRDefault="000410BB" w:rsidP="00150A56">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0410BB" w:rsidRDefault="000410BB" w:rsidP="00FF4ABB">
      <w:pPr>
        <w:pStyle w:val="ListeParagraf"/>
        <w:numPr>
          <w:ilvl w:val="0"/>
          <w:numId w:val="6"/>
        </w:numPr>
        <w:spacing w:after="160" w:line="259" w:lineRule="auto"/>
        <w:jc w:val="both"/>
      </w:pPr>
      <w:r>
        <w:t>Yetkili mercilerce onaylanmış ödül belgesinin nüshası sunulmalıdır.</w:t>
      </w:r>
    </w:p>
    <w:p w:rsidR="002519AA" w:rsidRDefault="00150A56" w:rsidP="002519AA">
      <w:pPr>
        <w:pStyle w:val="ListeParagraf"/>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rsidR="002519AA" w:rsidRDefault="002519AA" w:rsidP="008666B6">
      <w:pPr>
        <w:pStyle w:val="ListeParagraf"/>
        <w:numPr>
          <w:ilvl w:val="0"/>
          <w:numId w:val="6"/>
        </w:numPr>
        <w:spacing w:after="160" w:line="259" w:lineRule="auto"/>
        <w:jc w:val="both"/>
      </w:pPr>
      <w:r>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w:t>
      </w:r>
      <w:r w:rsidR="00A07418" w:rsidRPr="008666B6">
        <w:rPr>
          <w:highlight w:val="yellow"/>
        </w:rPr>
        <w:t xml:space="preserve">ödülün </w:t>
      </w:r>
      <w:r w:rsidR="008666B6" w:rsidRPr="008666B6">
        <w:rPr>
          <w:highlight w:val="yellow"/>
        </w:rPr>
        <w:t>daha önce en az beş kez verilmiş olduğunu ve seçici kurul üyelerini</w:t>
      </w:r>
      <w:r w:rsidR="008666B6">
        <w:t xml:space="preserve"> </w:t>
      </w:r>
      <w:r w:rsidR="00A07418">
        <w:t>ve jüri üyelerini gösteren internet sayfası görüntüleri ve ilgili internet sitesinin adresi sunulmalıdır.</w:t>
      </w:r>
    </w:p>
    <w:p w:rsidR="002519AA" w:rsidRDefault="002519AA" w:rsidP="00647091">
      <w:pPr>
        <w:pStyle w:val="ListeParagraf"/>
        <w:numPr>
          <w:ilvl w:val="0"/>
          <w:numId w:val="6"/>
        </w:numPr>
        <w:spacing w:after="160" w:line="259" w:lineRule="auto"/>
        <w:jc w:val="both"/>
      </w:pPr>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 xml:space="preserve">için </w:t>
      </w:r>
      <w:r w:rsidR="00647091" w:rsidRPr="00647091">
        <w:rPr>
          <w:highlight w:val="yellow"/>
        </w:rPr>
        <w:t>ödülün daha önce en az beş kez verilmiş olduğunu ve seçici kurul üyelerini</w:t>
      </w:r>
      <w:r w:rsidR="00647091" w:rsidRPr="00647091">
        <w:t xml:space="preserve"> </w:t>
      </w:r>
      <w:r w:rsidR="00FF4ABB">
        <w:t>ve jüri üyelerini gösteren internet sayfası görüntüleri ve ilgili internet sitesinin adresi sunulmalıdır.</w:t>
      </w:r>
    </w:p>
    <w:p w:rsidR="002519AA" w:rsidRDefault="002519AA" w:rsidP="00107D8A">
      <w:pPr>
        <w:pStyle w:val="NormalWeb"/>
        <w:spacing w:before="0" w:beforeAutospacing="0" w:after="0" w:afterAutospacing="0" w:line="276" w:lineRule="auto"/>
        <w:rPr>
          <w:rFonts w:asciiTheme="minorHAnsi" w:hAnsiTheme="minorHAnsi" w:cstheme="minorHAnsi"/>
          <w:sz w:val="22"/>
          <w:szCs w:val="22"/>
        </w:rPr>
      </w:pPr>
    </w:p>
    <w:p w:rsidR="000355A7" w:rsidRDefault="000355A7" w:rsidP="00107D8A">
      <w:pPr>
        <w:pStyle w:val="NormalWeb"/>
        <w:spacing w:before="0" w:beforeAutospacing="0" w:after="0" w:afterAutospacing="0" w:line="276" w:lineRule="auto"/>
        <w:rPr>
          <w:rFonts w:asciiTheme="minorHAnsi" w:hAnsiTheme="minorHAnsi" w:cstheme="minorHAnsi"/>
          <w:sz w:val="22"/>
          <w:szCs w:val="22"/>
        </w:rPr>
      </w:pPr>
    </w:p>
    <w:p w:rsidR="00755C54" w:rsidRDefault="00755C54" w:rsidP="00107D8A">
      <w:pPr>
        <w:pStyle w:val="NormalWeb"/>
        <w:spacing w:before="0" w:beforeAutospacing="0" w:after="0" w:afterAutospacing="0" w:line="276" w:lineRule="auto"/>
        <w:rPr>
          <w:rFonts w:asciiTheme="minorHAnsi" w:hAnsiTheme="minorHAnsi" w:cstheme="minorHAnsi"/>
          <w:sz w:val="22"/>
          <w:szCs w:val="22"/>
        </w:rPr>
      </w:pPr>
    </w:p>
    <w:p w:rsidR="002C241C" w:rsidRPr="00755C54" w:rsidRDefault="007E5599" w:rsidP="00A65780">
      <w:pPr>
        <w:shd w:val="clear" w:color="auto" w:fill="0070C0"/>
        <w:rPr>
          <w:rFonts w:ascii="Calibri" w:hAnsi="Calibri"/>
          <w:b/>
          <w:color w:val="FFFFFF" w:themeColor="background1"/>
        </w:rPr>
      </w:pPr>
      <w:r w:rsidRPr="00755C54">
        <w:rPr>
          <w:rFonts w:ascii="Calibri" w:hAnsi="Calibri"/>
          <w:b/>
          <w:color w:val="FFFFFF" w:themeColor="background1"/>
        </w:rPr>
        <w:t xml:space="preserve">5. </w:t>
      </w:r>
      <w:r w:rsidR="00CA6EAB" w:rsidRPr="00755C54">
        <w:rPr>
          <w:rFonts w:ascii="Calibri" w:hAnsi="Calibri"/>
          <w:b/>
          <w:color w:val="FFFFFF" w:themeColor="background1"/>
        </w:rPr>
        <w:t xml:space="preserve">TEŞVİK KAPSAMINDA DEĞERLENDİRİLECEK </w:t>
      </w:r>
      <w:r w:rsidRPr="00755C54">
        <w:rPr>
          <w:rFonts w:ascii="Calibri" w:hAnsi="Calibri"/>
          <w:b/>
          <w:color w:val="FFFFFF" w:themeColor="background1"/>
        </w:rPr>
        <w:t>FAALİYETLERLE İLGİLİ İLKELER</w:t>
      </w:r>
    </w:p>
    <w:p w:rsidR="000C6CD0" w:rsidRDefault="000C6CD0" w:rsidP="000C6CD0"/>
    <w:p w:rsidR="00945CD0" w:rsidRDefault="00945CD0" w:rsidP="000C6CD0"/>
    <w:p w:rsidR="000355A7" w:rsidRDefault="000355A7" w:rsidP="000C6CD0"/>
    <w:p w:rsidR="000C6CD0" w:rsidRPr="00B751ED" w:rsidRDefault="000C6CD0" w:rsidP="000C6CD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GENEL İLKELER</w:t>
      </w:r>
    </w:p>
    <w:p w:rsidR="002C241C" w:rsidRDefault="002C241C" w:rsidP="00544989">
      <w:pPr>
        <w:pStyle w:val="ListeParagraf"/>
        <w:numPr>
          <w:ilvl w:val="0"/>
          <w:numId w:val="7"/>
        </w:numPr>
        <w:spacing w:before="120" w:after="0" w:line="360" w:lineRule="auto"/>
        <w:ind w:left="714" w:hanging="357"/>
        <w:jc w:val="both"/>
      </w:pPr>
      <w:r w:rsidRPr="003D1C66">
        <w:t>Teşvik ödemesi 1 Ocak</w:t>
      </w:r>
      <w:r w:rsidR="00FD51B0">
        <w:t xml:space="preserve"> </w:t>
      </w:r>
      <w:r w:rsidRPr="003D1C66">
        <w:t>-</w:t>
      </w:r>
      <w:r w:rsidR="00FD51B0">
        <w:t xml:space="preserve"> </w:t>
      </w:r>
      <w:r w:rsidRPr="003D1C66">
        <w:t xml:space="preserve">31 Aralık </w:t>
      </w:r>
      <w:r w:rsidR="00A7344E">
        <w:t>20</w:t>
      </w:r>
      <w:r w:rsidR="002D3F59">
        <w:t>20</w:t>
      </w:r>
      <w:bookmarkStart w:id="0" w:name="_GoBack"/>
      <w:bookmarkEnd w:id="0"/>
      <w:r w:rsidR="00280364">
        <w:t xml:space="preserve"> </w:t>
      </w:r>
      <w:r w:rsidRPr="003D1C66">
        <w:t>tarihleri arasında gerçekleştirilen faaliyetleri kapsamaktadır.</w:t>
      </w:r>
      <w:r w:rsidR="00466FC6">
        <w:t xml:space="preserve"> </w:t>
      </w:r>
    </w:p>
    <w:p w:rsidR="00466FC6" w:rsidRPr="003D1C66" w:rsidRDefault="00466FC6" w:rsidP="00466FC6">
      <w:pPr>
        <w:pStyle w:val="ListeParagraf"/>
        <w:numPr>
          <w:ilvl w:val="0"/>
          <w:numId w:val="7"/>
        </w:numPr>
        <w:spacing w:before="120" w:after="0" w:line="360" w:lineRule="auto"/>
        <w:ind w:left="714" w:hanging="357"/>
        <w:jc w:val="both"/>
      </w:pPr>
      <w:r w:rsidRPr="00466FC6">
        <w:t>YÖKSİS çıktı formundaki tarih</w:t>
      </w:r>
      <w:r>
        <w:t xml:space="preserve"> takvimde belirtilen süreler içinde olmalıdır.</w:t>
      </w:r>
      <w:r w:rsidRPr="00466FC6">
        <w:t xml:space="preserve"> </w:t>
      </w:r>
    </w:p>
    <w:p w:rsidR="00303E67" w:rsidRDefault="00303E67" w:rsidP="00544989">
      <w:pPr>
        <w:pStyle w:val="ListeParagraf"/>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rsidR="002C241C" w:rsidRPr="003D1C66" w:rsidRDefault="004A65AE" w:rsidP="00544989">
      <w:pPr>
        <w:pStyle w:val="ListeParagraf"/>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544989">
      <w:pPr>
        <w:pStyle w:val="ListeParagraf"/>
        <w:numPr>
          <w:ilvl w:val="0"/>
          <w:numId w:val="7"/>
        </w:numPr>
        <w:spacing w:before="120" w:after="0" w:line="360" w:lineRule="auto"/>
        <w:ind w:left="714" w:hanging="357"/>
        <w:jc w:val="both"/>
      </w:pPr>
      <w:r w:rsidRPr="004A65AE">
        <w:lastRenderedPageBreak/>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rsidR="000355A7" w:rsidRDefault="000355A7" w:rsidP="000355A7">
      <w:pPr>
        <w:pStyle w:val="ListeParagraf"/>
        <w:spacing w:before="240" w:after="0" w:line="360" w:lineRule="auto"/>
        <w:jc w:val="both"/>
      </w:pPr>
    </w:p>
    <w:p w:rsidR="000724B9" w:rsidRDefault="000724B9" w:rsidP="00544989"/>
    <w:p w:rsidR="002C241C" w:rsidRPr="00B751ED" w:rsidRDefault="00A644FA"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 xml:space="preserve">(1) </w:t>
      </w:r>
      <w:r w:rsidR="002C241C" w:rsidRPr="00B751ED">
        <w:rPr>
          <w:rFonts w:ascii="Calibri" w:hAnsi="Calibri"/>
          <w:b/>
        </w:rPr>
        <w:t>PROJE</w:t>
      </w:r>
    </w:p>
    <w:p w:rsidR="00E10F43" w:rsidRDefault="00E10F43" w:rsidP="009764C4"/>
    <w:p w:rsidR="00A002D1" w:rsidRPr="00A002D1" w:rsidRDefault="005B0BCE" w:rsidP="00B23272">
      <w:pPr>
        <w:pStyle w:val="ListeParagraf"/>
        <w:numPr>
          <w:ilvl w:val="0"/>
          <w:numId w:val="13"/>
        </w:numPr>
        <w:spacing w:after="120"/>
        <w:ind w:left="425" w:hanging="357"/>
        <w:contextualSpacing w:val="0"/>
        <w:jc w:val="both"/>
      </w:pPr>
      <w:r w:rsidRPr="009058CB">
        <w:rPr>
          <w:highlight w:val="yellow"/>
        </w:rPr>
        <w:t xml:space="preserve">TÜBİTAK 1001, 1003, </w:t>
      </w:r>
      <w:r w:rsidR="009058CB" w:rsidRPr="009058CB">
        <w:rPr>
          <w:highlight w:val="yellow"/>
        </w:rPr>
        <w:t xml:space="preserve">1004, </w:t>
      </w:r>
      <w:r w:rsidRPr="009058CB">
        <w:rPr>
          <w:highlight w:val="yellow"/>
        </w:rPr>
        <w:t xml:space="preserve">1005, </w:t>
      </w:r>
      <w:r w:rsidR="009058CB" w:rsidRPr="009058CB">
        <w:rPr>
          <w:highlight w:val="yellow"/>
        </w:rPr>
        <w:t xml:space="preserve">1007, 1505, 2244, </w:t>
      </w:r>
      <w:r w:rsidRPr="009058CB">
        <w:rPr>
          <w:highlight w:val="yellow"/>
        </w:rPr>
        <w:t xml:space="preserve">3001, 3501, </w:t>
      </w:r>
      <w:r w:rsidR="009058CB" w:rsidRPr="009058CB">
        <w:rPr>
          <w:highlight w:val="yellow"/>
        </w:rPr>
        <w:t xml:space="preserve">SAYEM, </w:t>
      </w:r>
      <w:r w:rsidRPr="009058CB">
        <w:rPr>
          <w:highlight w:val="yellow"/>
        </w:rPr>
        <w:t>COST,</w:t>
      </w:r>
      <w:r w:rsidRPr="005B0BCE">
        <w:t xml:space="preserve"> Uluslararası İkili İşbirliği Programları</w:t>
      </w:r>
      <w:r>
        <w:t xml:space="preserve">, H2020 Projeleri ile ulusal veya </w:t>
      </w:r>
      <w:r w:rsidRPr="00B23272">
        <w:t xml:space="preserve">uluslararası özel veya resmi kurum ve kuruluşlar tarafından desteklenmiş Ar-Ge niteliğini haiz </w:t>
      </w:r>
      <w:r w:rsidR="00A002D1" w:rsidRPr="00B23272">
        <w:t xml:space="preserve">olan projeler teşvik kapsamında değerlendirilir. </w:t>
      </w:r>
    </w:p>
    <w:p w:rsidR="00A002D1" w:rsidRDefault="00A002D1" w:rsidP="00E171E2">
      <w:pPr>
        <w:pStyle w:val="ListeParagraf"/>
        <w:numPr>
          <w:ilvl w:val="0"/>
          <w:numId w:val="13"/>
        </w:numPr>
        <w:spacing w:after="120"/>
        <w:ind w:left="425" w:hanging="357"/>
        <w:contextualSpacing w:val="0"/>
        <w:jc w:val="both"/>
      </w:pPr>
      <w:r w:rsidRPr="005B0BCE">
        <w:t xml:space="preserve">Döner sermaye üzerinden yapılan dış kaynaklı (yurtiçi veya yurtdışı) projelerin </w:t>
      </w:r>
      <w:r w:rsidR="00B92F84">
        <w:t xml:space="preserve">teşvik </w:t>
      </w:r>
      <w:r w:rsidRPr="005B0BCE">
        <w:t>kapsam</w:t>
      </w:r>
      <w:r w:rsidR="00B92F84">
        <w:t>ın</w:t>
      </w:r>
      <w:r w:rsidRPr="005B0BCE">
        <w:t>da değerlendirilebilmesi için projenin Ar-Ge niteliğinin olması ve toplam proje süresinin dokuz aydan az olmaması koşulu aranır</w:t>
      </w:r>
      <w:r>
        <w:t>.</w:t>
      </w:r>
    </w:p>
    <w:p w:rsidR="00B92F84" w:rsidRPr="00A002D1" w:rsidRDefault="00B92F84" w:rsidP="00E171E2">
      <w:pPr>
        <w:pStyle w:val="ListeParagraf"/>
        <w:numPr>
          <w:ilvl w:val="0"/>
          <w:numId w:val="13"/>
        </w:numPr>
        <w:spacing w:after="120"/>
        <w:ind w:left="425" w:hanging="357"/>
        <w:contextualSpacing w:val="0"/>
        <w:jc w:val="both"/>
      </w:pPr>
      <w:r w:rsidRPr="00E171E2">
        <w:t>Projelerin başarı ile sonuçlandırılmış ve sonuç raporunun onaylanmış olması zorunludur.</w:t>
      </w:r>
    </w:p>
    <w:p w:rsidR="008D5E94" w:rsidRDefault="001B10A9" w:rsidP="00E171E2">
      <w:pPr>
        <w:pStyle w:val="ListeParagraf"/>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rsidR="00B92F84" w:rsidRDefault="00B92F84" w:rsidP="00E171E2">
      <w:pPr>
        <w:pStyle w:val="ListeParagraf"/>
        <w:numPr>
          <w:ilvl w:val="0"/>
          <w:numId w:val="13"/>
        </w:numPr>
        <w:spacing w:after="120"/>
        <w:ind w:left="425" w:hanging="357"/>
        <w:contextualSpacing w:val="0"/>
        <w:jc w:val="both"/>
      </w:pPr>
      <w:r w:rsidRPr="005B0BCE">
        <w:t>Türkiye Bilimsel ve Teknolojik Araştırma Kurumunun sadece akademik destekleri bu kapsamda değerlendirmeye alınır, ancak sanayi, kamu, girişimcilik, bilimsel etkinlik ve bilim ve toplum destekleri değerlendirmeye alınmaz.</w:t>
      </w:r>
    </w:p>
    <w:p w:rsidR="00B92F84" w:rsidRPr="00CB7233" w:rsidRDefault="006353F0" w:rsidP="00E171E2">
      <w:pPr>
        <w:pStyle w:val="ListeParagraf"/>
        <w:numPr>
          <w:ilvl w:val="0"/>
          <w:numId w:val="13"/>
        </w:numPr>
        <w:spacing w:after="120"/>
        <w:ind w:left="425" w:hanging="357"/>
        <w:contextualSpacing w:val="0"/>
        <w:jc w:val="both"/>
      </w:pPr>
      <w:r>
        <w:t xml:space="preserve">Yönetmelik gereği BAP Projeleri kabul edilmemektedir. </w:t>
      </w:r>
      <w:r w:rsidR="00B92F84" w:rsidRPr="005B0BCE">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rsidR="00B92F84" w:rsidRDefault="00B92F84" w:rsidP="00B23272">
      <w:pPr>
        <w:pStyle w:val="ListeParagraf"/>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Default="005B0BCE" w:rsidP="00544989"/>
    <w:p w:rsidR="00E32A20" w:rsidRDefault="00E32A20" w:rsidP="00544989"/>
    <w:p w:rsidR="002C241C" w:rsidRPr="007D63CF"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sidRPr="007D63CF">
        <w:rPr>
          <w:rFonts w:ascii="Calibri" w:hAnsi="Calibri"/>
          <w:b/>
        </w:rPr>
        <w:t>(2) ARAŞTIRMA</w:t>
      </w:r>
    </w:p>
    <w:p w:rsidR="002C241C" w:rsidRPr="001C0038" w:rsidRDefault="002C241C" w:rsidP="00E10F43">
      <w:pPr>
        <w:rPr>
          <w:rFonts w:ascii="Calibri" w:hAnsi="Calibri"/>
          <w:b/>
          <w:color w:val="000000" w:themeColor="text1"/>
        </w:rPr>
      </w:pPr>
    </w:p>
    <w:p w:rsidR="002C241C" w:rsidRPr="001C0038" w:rsidRDefault="001C0038" w:rsidP="001C0038">
      <w:pPr>
        <w:pStyle w:val="ListeParagraf"/>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lastRenderedPageBreak/>
        <w:t>Yükseköğretim kurumu yönetim kurulunun izninin başvuruya eklenmesi gerekir.</w:t>
      </w:r>
    </w:p>
    <w:p w:rsidR="00826DD4" w:rsidRPr="00826DD4" w:rsidRDefault="00826DD4" w:rsidP="00826DD4">
      <w:pPr>
        <w:pStyle w:val="ListeParagraf"/>
        <w:numPr>
          <w:ilvl w:val="0"/>
          <w:numId w:val="2"/>
        </w:numPr>
        <w:rPr>
          <w:highlight w:val="yellow"/>
        </w:rPr>
      </w:pPr>
      <w:r w:rsidRPr="00826DD4">
        <w:rPr>
          <w:highlight w:val="yellow"/>
        </w:rPr>
        <w:t>Araştırmalar ay üzerinden değerlendirilir ve araştırmanın en az 4 ay süreyle yürütülmüş olması zorunludur.</w:t>
      </w:r>
    </w:p>
    <w:p w:rsidR="002C241C" w:rsidRPr="001C0038" w:rsidRDefault="001C0038" w:rsidP="00997F9D">
      <w:pPr>
        <w:pStyle w:val="ListeParagraf"/>
        <w:numPr>
          <w:ilvl w:val="0"/>
          <w:numId w:val="2"/>
        </w:numPr>
        <w:spacing w:after="0" w:line="259" w:lineRule="auto"/>
        <w:rPr>
          <w:color w:val="000000" w:themeColor="text1"/>
        </w:rPr>
      </w:pPr>
      <w:r w:rsidRPr="001C0038">
        <w:rPr>
          <w:rFonts w:eastAsia="Times New Roman" w:cstheme="minorHAnsi"/>
          <w:color w:val="000000" w:themeColor="text1"/>
        </w:rPr>
        <w:t>Eylem planı, fizibilite raporu ve envanter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rsidR="001C0038" w:rsidRDefault="001C0038" w:rsidP="00544989">
      <w:pPr>
        <w:rPr>
          <w:rFonts w:ascii="Calibri" w:hAnsi="Calibri"/>
        </w:rPr>
      </w:pPr>
    </w:p>
    <w:p w:rsidR="00E32A20" w:rsidRDefault="00E32A20" w:rsidP="00544989">
      <w:pPr>
        <w:rPr>
          <w:rFonts w:ascii="Calibri" w:hAnsi="Calibri"/>
        </w:rPr>
      </w:pPr>
    </w:p>
    <w:p w:rsidR="002C241C" w:rsidRPr="00A004FC"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2C241C" w:rsidRDefault="002C241C" w:rsidP="002C241C">
      <w:pPr>
        <w:rPr>
          <w:rFonts w:ascii="Calibri" w:hAnsi="Calibri"/>
        </w:rPr>
      </w:pPr>
    </w:p>
    <w:p w:rsidR="00090857" w:rsidRDefault="00090857" w:rsidP="00255F05">
      <w:pPr>
        <w:pStyle w:val="ListeParagraf"/>
        <w:numPr>
          <w:ilvl w:val="0"/>
          <w:numId w:val="3"/>
        </w:numPr>
        <w:spacing w:after="0" w:line="259" w:lineRule="auto"/>
        <w:jc w:val="both"/>
      </w:pPr>
      <w:r>
        <w:t>Kitapların ISBN Numarası olması, dergilerin ise ISSN Numarası olması zorunludur.</w:t>
      </w:r>
    </w:p>
    <w:p w:rsidR="00EC310E" w:rsidRDefault="00EC310E" w:rsidP="00255F05">
      <w:pPr>
        <w:pStyle w:val="ListeParagraf"/>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C1443C" w:rsidRDefault="00EC310E" w:rsidP="00821325">
      <w:pPr>
        <w:pStyle w:val="ListeParagraf"/>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EC310E" w:rsidRDefault="00C1443C" w:rsidP="00821325">
      <w:pPr>
        <w:pStyle w:val="ListeParagraf"/>
        <w:numPr>
          <w:ilvl w:val="0"/>
          <w:numId w:val="3"/>
        </w:numPr>
        <w:spacing w:after="0" w:line="259" w:lineRule="auto"/>
        <w:jc w:val="both"/>
      </w:pPr>
      <w:r>
        <w:t>Alan indekslerine giren dergiler için, ilgili derginin ÜAK tarafından doçentlik başvurusunda kabul edilen bir alan indeksi tarafından taranıyor olması zorunludur.</w:t>
      </w:r>
    </w:p>
    <w:p w:rsidR="00FD51B0" w:rsidRPr="00FD51B0" w:rsidRDefault="00FD51B0" w:rsidP="00821325">
      <w:pPr>
        <w:pStyle w:val="ListeParagraf"/>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rsidR="00EC310E" w:rsidRDefault="00EC310E" w:rsidP="00821325">
      <w:pPr>
        <w:pStyle w:val="ListeParagraf"/>
        <w:numPr>
          <w:ilvl w:val="0"/>
          <w:numId w:val="3"/>
        </w:numPr>
        <w:spacing w:after="0" w:line="259" w:lineRule="auto"/>
        <w:jc w:val="both"/>
      </w:pPr>
      <w:r w:rsidRPr="00A00A94">
        <w:rPr>
          <w:rFonts w:eastAsia="Times New Roman" w:cstheme="minorHAnsi"/>
        </w:rPr>
        <w:t>Dergilerde editörlük ve editör kurulu üyeliklerinin değerlendirilmesinde, sadece bir editörlük veya editör kurulu üyeliği dikkate alınır.</w:t>
      </w:r>
    </w:p>
    <w:p w:rsidR="009A5B00" w:rsidRPr="009A5B00" w:rsidRDefault="009A5B00" w:rsidP="009A5B00">
      <w:pPr>
        <w:pStyle w:val="ListeParagraf"/>
        <w:numPr>
          <w:ilvl w:val="0"/>
          <w:numId w:val="3"/>
        </w:numPr>
        <w:rPr>
          <w:highlight w:val="yellow"/>
        </w:rPr>
      </w:pPr>
      <w:r w:rsidRPr="009A5B00">
        <w:rPr>
          <w:highlight w:val="yellow"/>
        </w:rPr>
        <w:t>Çok editörlü dergilerde sadece baş editör teşvik kapsamında değerlendirilir.</w:t>
      </w:r>
    </w:p>
    <w:p w:rsidR="00A47F4C" w:rsidRDefault="009A5B00" w:rsidP="009A5B00">
      <w:pPr>
        <w:pStyle w:val="ListeParagraf"/>
        <w:numPr>
          <w:ilvl w:val="0"/>
          <w:numId w:val="3"/>
        </w:numPr>
      </w:pPr>
      <w:r w:rsidRPr="009A5B00">
        <w:rPr>
          <w:highlight w:val="yellow"/>
        </w:rPr>
        <w:t>Editörler kurulu üyeliği,</w:t>
      </w:r>
      <w:r w:rsidRPr="009A5B00">
        <w:t xml:space="preserve"> </w:t>
      </w:r>
      <w:r w:rsidR="00DE7143">
        <w:t>Y</w:t>
      </w:r>
      <w:r w:rsidR="00A47F4C">
        <w:t>ayın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rsidR="00B3368C" w:rsidRDefault="00D17215" w:rsidP="00821325">
      <w:pPr>
        <w:pStyle w:val="ListeParagraf"/>
        <w:numPr>
          <w:ilvl w:val="0"/>
          <w:numId w:val="3"/>
        </w:numPr>
        <w:spacing w:after="0" w:line="259" w:lineRule="auto"/>
        <w:jc w:val="both"/>
      </w:pPr>
      <w:r w:rsidRPr="0096718A">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821325">
      <w:pPr>
        <w:pStyle w:val="ListeParagraf"/>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Kongre, sempozyum, konferans veya benzeri bilimsel etkinlik kitapçıkları ve içeriğinde yayınlanmış bildiriler, yayın kategorisinde değerlendirmeye alınmaz.</w:t>
      </w:r>
    </w:p>
    <w:p w:rsidR="00EC310E" w:rsidRDefault="00EC310E" w:rsidP="00EC310E">
      <w:pPr>
        <w:pStyle w:val="ListeParagraf"/>
        <w:numPr>
          <w:ilvl w:val="0"/>
          <w:numId w:val="3"/>
        </w:numPr>
        <w:spacing w:after="0" w:line="259" w:lineRule="auto"/>
        <w:jc w:val="both"/>
      </w:pPr>
      <w:r w:rsidRPr="00A00A94">
        <w:rPr>
          <w:rFonts w:eastAsia="Times New Roman" w:cstheme="minorHAnsi"/>
        </w:rPr>
        <w:t>Sergiler kapsamında hazırlanan küratörlük kitapları ve sınavlar için hazırlanmış soru kitapları değerlendirme dışıdır.</w:t>
      </w:r>
    </w:p>
    <w:p w:rsidR="00E32A20" w:rsidRPr="00117D35" w:rsidRDefault="00EC310E" w:rsidP="00544989">
      <w:pPr>
        <w:pStyle w:val="ListeParagraf"/>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Pr="004007A1" w:rsidRDefault="00117D35" w:rsidP="00117D35">
      <w:pPr>
        <w:pStyle w:val="ListeParagraf"/>
        <w:spacing w:after="0" w:line="259" w:lineRule="auto"/>
        <w:jc w:val="both"/>
      </w:pPr>
    </w:p>
    <w:p w:rsidR="002C241C" w:rsidRPr="00A004FC" w:rsidRDefault="004007A1"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(4) TASARIM</w:t>
      </w:r>
    </w:p>
    <w:p w:rsidR="00612EE1" w:rsidRDefault="0038395D" w:rsidP="00564146">
      <w:pPr>
        <w:pStyle w:val="ListeParagraf"/>
        <w:numPr>
          <w:ilvl w:val="0"/>
          <w:numId w:val="4"/>
        </w:numPr>
        <w:spacing w:after="160" w:line="259" w:lineRule="auto"/>
        <w:jc w:val="both"/>
      </w:pPr>
      <w:r w:rsidRPr="0038395D">
        <w:lastRenderedPageBreak/>
        <w:t xml:space="preserve">Tasarım faaliyetinin değerlendirilmesinde sadece bilim, teknoloji ve sanata katkı sağlayıcı nitelikte, başvuru sahibinin kendi alanı ile ilgili olan ve kamu kuramları veya özel hukuk tüzel kişileriyle yapılan sözleşme uyarınca uygulanmış veya ticarileştirilmiş </w:t>
      </w:r>
      <w:r w:rsidR="00957F71" w:rsidRPr="00957F71">
        <w:rPr>
          <w:highlight w:val="yellow"/>
        </w:rPr>
        <w:t>özgün</w:t>
      </w:r>
      <w:r w:rsidR="00957F71">
        <w:t xml:space="preserve"> </w:t>
      </w:r>
      <w:r w:rsidRPr="0038395D">
        <w:t>tasarımlar dikkate alınır.</w:t>
      </w:r>
      <w:r>
        <w:t xml:space="preserve"> </w:t>
      </w:r>
    </w:p>
    <w:p w:rsidR="00E10F43" w:rsidRDefault="00E10F43" w:rsidP="000D090E">
      <w:pPr>
        <w:pStyle w:val="NormalWeb"/>
        <w:spacing w:before="0" w:beforeAutospacing="0" w:after="0" w:afterAutospacing="0" w:line="276" w:lineRule="auto"/>
        <w:rPr>
          <w:rFonts w:asciiTheme="minorHAnsi" w:hAnsiTheme="minorHAnsi" w:cstheme="minorHAnsi"/>
          <w:sz w:val="22"/>
          <w:szCs w:val="22"/>
        </w:rPr>
      </w:pPr>
    </w:p>
    <w:p w:rsidR="00E32A20" w:rsidRPr="000D090E" w:rsidRDefault="00E32A20" w:rsidP="000D090E">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D22639" w:rsidRPr="00D22639" w:rsidRDefault="00F57D1D" w:rsidP="00564146">
      <w:pPr>
        <w:pStyle w:val="ListeParagraf"/>
        <w:numPr>
          <w:ilvl w:val="0"/>
          <w:numId w:val="33"/>
        </w:numPr>
        <w:spacing w:after="160" w:line="259" w:lineRule="auto"/>
        <w:jc w:val="both"/>
      </w:pPr>
      <w:r>
        <w:rPr>
          <w:rFonts w:eastAsia="Times New Roman" w:cstheme="minorHAnsi"/>
        </w:rPr>
        <w:t>Kişinin kendi alanıyla ilgili y</w:t>
      </w:r>
      <w:r w:rsidR="009507F9">
        <w:rPr>
          <w:rFonts w:eastAsia="Times New Roman" w:cstheme="minorHAnsi"/>
        </w:rPr>
        <w:t>alnızca s</w:t>
      </w:r>
      <w:r w:rsidR="009507F9" w:rsidRPr="00A00A94">
        <w:rPr>
          <w:rFonts w:eastAsia="Times New Roman" w:cstheme="minorHAnsi"/>
        </w:rPr>
        <w:t xml:space="preserve">anatsal </w:t>
      </w:r>
      <w:r w:rsidR="008E5DD9">
        <w:rPr>
          <w:rFonts w:eastAsia="Times New Roman" w:cstheme="minorHAnsi"/>
        </w:rPr>
        <w:t xml:space="preserve">ve sanata katkı sağlayıcı </w:t>
      </w:r>
      <w:r w:rsidR="009507F9" w:rsidRPr="00A00A94">
        <w:rPr>
          <w:rFonts w:eastAsia="Times New Roman" w:cstheme="minorHAnsi"/>
        </w:rPr>
        <w:t xml:space="preserve">niteliği </w:t>
      </w:r>
      <w:r w:rsidR="00D22639">
        <w:rPr>
          <w:rFonts w:eastAsia="Times New Roman" w:cstheme="minorHAnsi"/>
        </w:rPr>
        <w:t xml:space="preserve">olan </w:t>
      </w:r>
      <w:r w:rsidR="009507F9" w:rsidRPr="00A00A94">
        <w:rPr>
          <w:rFonts w:eastAsia="Times New Roman" w:cstheme="minorHAnsi"/>
        </w:rPr>
        <w:t xml:space="preserve">sergi, bienal, </w:t>
      </w:r>
      <w:proofErr w:type="spellStart"/>
      <w:r w:rsidR="009507F9" w:rsidRPr="00A00A94">
        <w:rPr>
          <w:rFonts w:eastAsia="Times New Roman" w:cstheme="minorHAnsi"/>
        </w:rPr>
        <w:t>trienal</w:t>
      </w:r>
      <w:proofErr w:type="spellEnd"/>
      <w:r w:rsidR="009507F9" w:rsidRPr="00A00A94">
        <w:rPr>
          <w:rFonts w:eastAsia="Times New Roman" w:cstheme="minorHAnsi"/>
        </w:rPr>
        <w:t>, gösteri, dinleti, festi</w:t>
      </w:r>
      <w:r w:rsidR="009507F9">
        <w:rPr>
          <w:rFonts w:eastAsia="Times New Roman" w:cstheme="minorHAnsi"/>
        </w:rPr>
        <w:t>val veya gösterim etkinlikleri teşvik kapsamındadır.</w:t>
      </w:r>
    </w:p>
    <w:p w:rsidR="00BC5EF3" w:rsidRDefault="00BC5EF3" w:rsidP="00564146">
      <w:pPr>
        <w:pStyle w:val="ListeParagraf"/>
        <w:numPr>
          <w:ilvl w:val="0"/>
          <w:numId w:val="33"/>
        </w:numPr>
        <w:spacing w:after="160" w:line="259" w:lineRule="auto"/>
        <w:jc w:val="both"/>
      </w:pPr>
      <w:r>
        <w:t xml:space="preserve">Uluslararası sergiler için, serginin uluslararası nitelikte olduğuna dair bölüm, anabilim dalı veya </w:t>
      </w:r>
      <w:proofErr w:type="spellStart"/>
      <w:r>
        <w:t>anasanat</w:t>
      </w:r>
      <w:proofErr w:type="spellEnd"/>
      <w:r>
        <w:t xml:space="preserve"> dalı kurulu kararı sunulmalıdır.</w:t>
      </w:r>
    </w:p>
    <w:p w:rsidR="002C241C" w:rsidRDefault="002C241C" w:rsidP="00564146">
      <w:pPr>
        <w:pStyle w:val="ListeParagraf"/>
        <w:numPr>
          <w:ilvl w:val="0"/>
          <w:numId w:val="33"/>
        </w:numPr>
        <w:spacing w:after="160" w:line="259" w:lineRule="auto"/>
        <w:jc w:val="both"/>
      </w:pPr>
      <w:r>
        <w:t>Serginin dikkate alınan yıl içerisinde gerçekleştirilmiş veya başlamış olması zorunludur.</w:t>
      </w:r>
    </w:p>
    <w:p w:rsidR="002C241C" w:rsidRPr="00B05D9F" w:rsidRDefault="00BC5EF3" w:rsidP="00564146">
      <w:pPr>
        <w:pStyle w:val="ListeParagraf"/>
        <w:numPr>
          <w:ilvl w:val="0"/>
          <w:numId w:val="33"/>
        </w:numPr>
        <w:spacing w:after="160" w:line="259" w:lineRule="auto"/>
        <w:jc w:val="both"/>
      </w:pPr>
      <w:r w:rsidRPr="00A00A94">
        <w:rPr>
          <w:rFonts w:eastAsia="Times New Roman" w:cstheme="minorHAnsi"/>
        </w:rPr>
        <w:t>Tekrarlayan faaliyetler için en çok iki etkinlik dikkate alınır ve ikinci tekrar etkinliğe öncekinin puanının yansı verilir.</w:t>
      </w:r>
    </w:p>
    <w:p w:rsidR="00E32A20" w:rsidRPr="00C06B9A" w:rsidRDefault="00BC5EF3" w:rsidP="00656760">
      <w:pPr>
        <w:pStyle w:val="ListeParagraf"/>
        <w:numPr>
          <w:ilvl w:val="0"/>
          <w:numId w:val="33"/>
        </w:numPr>
        <w:spacing w:after="0" w:line="259" w:lineRule="auto"/>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C06B9A" w:rsidRDefault="00C06B9A" w:rsidP="00C06B9A">
      <w:pPr>
        <w:pStyle w:val="ListeParagraf"/>
        <w:spacing w:after="0" w:line="259" w:lineRule="auto"/>
        <w:jc w:val="both"/>
      </w:pPr>
    </w:p>
    <w:p w:rsidR="00842336" w:rsidRPr="00C06B9A" w:rsidRDefault="00842336" w:rsidP="00C06B9A">
      <w:pPr>
        <w:pStyle w:val="ListeParagraf"/>
        <w:spacing w:after="0" w:line="259" w:lineRule="auto"/>
        <w:jc w:val="both"/>
      </w:pPr>
    </w:p>
    <w:p w:rsidR="00C06B9A" w:rsidRPr="00656760" w:rsidRDefault="00C06B9A" w:rsidP="00C06B9A">
      <w:pPr>
        <w:pStyle w:val="ListeParagraf"/>
        <w:spacing w:after="0" w:line="259" w:lineRule="auto"/>
        <w:jc w:val="both"/>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564146">
      <w:pPr>
        <w:pStyle w:val="ListeParagraf"/>
        <w:numPr>
          <w:ilvl w:val="0"/>
          <w:numId w:val="34"/>
        </w:numPr>
        <w:spacing w:after="160" w:line="259" w:lineRule="auto"/>
        <w:jc w:val="both"/>
      </w:pPr>
      <w:r w:rsidRPr="00931843">
        <w:t>Ulusal mevzuat kapsamında başvurusu yapılan ve inceleme raporu sonucunda Türk Patent ve Marka Kurumu tarafından verilen patent</w:t>
      </w:r>
      <w:r>
        <w:t>ler teşvik kapsamındadır.</w:t>
      </w:r>
    </w:p>
    <w:p w:rsidR="00B55703" w:rsidRDefault="00B55703" w:rsidP="00564146">
      <w:pPr>
        <w:pStyle w:val="ListeParagraf"/>
        <w:numPr>
          <w:ilvl w:val="0"/>
          <w:numId w:val="34"/>
        </w:numPr>
        <w:spacing w:after="160" w:line="259" w:lineRule="auto"/>
        <w:jc w:val="both"/>
      </w:pPr>
      <w:r w:rsidRPr="008C1042">
        <w:t>Ulusal incelemesiz patentler değerlendirme kapsamı dışındadır.</w:t>
      </w:r>
    </w:p>
    <w:p w:rsidR="00931843" w:rsidRDefault="008C1042" w:rsidP="00564146">
      <w:pPr>
        <w:pStyle w:val="ListeParagraf"/>
        <w:numPr>
          <w:ilvl w:val="0"/>
          <w:numId w:val="34"/>
        </w:numPr>
        <w:spacing w:after="0" w:line="259" w:lineRule="auto"/>
        <w:jc w:val="both"/>
      </w:pPr>
      <w:r w:rsidRPr="008C1042">
        <w:t xml:space="preserve">Patent İşbirliği Antlaşması kapsamında yapılan ve uluslararası araştırma raporunun yazılı görüş kısmında veya uluslararası ön inceleme raporunda en az bir istemin </w:t>
      </w:r>
      <w:proofErr w:type="spellStart"/>
      <w:r w:rsidRPr="008C1042">
        <w:t>patentlenebilirlik</w:t>
      </w:r>
      <w:proofErr w:type="spellEnd"/>
      <w:r w:rsidRPr="008C1042">
        <w:t xml:space="preserve"> </w:t>
      </w:r>
      <w:proofErr w:type="gramStart"/>
      <w:r w:rsidRPr="008C1042">
        <w:t>kriterlerini</w:t>
      </w:r>
      <w:proofErr w:type="gramEnd"/>
      <w:r w:rsidRPr="008C1042">
        <w:t xml:space="preserve">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E32A20" w:rsidRDefault="00E32A20" w:rsidP="002C241C"/>
    <w:p w:rsidR="00945CD0" w:rsidRDefault="00945CD0" w:rsidP="002C241C"/>
    <w:p w:rsidR="00842336" w:rsidRDefault="00842336" w:rsidP="002C241C"/>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2C241C" w:rsidRDefault="002C241C" w:rsidP="002C241C">
      <w:pPr>
        <w:rPr>
          <w:rFonts w:ascii="Calibri" w:hAnsi="Calibri"/>
        </w:rPr>
      </w:pPr>
    </w:p>
    <w:p w:rsidR="00FB5AA0" w:rsidRDefault="00FB5AA0" w:rsidP="00B10BFE">
      <w:pPr>
        <w:pStyle w:val="ListeParagraf"/>
        <w:numPr>
          <w:ilvl w:val="0"/>
          <w:numId w:val="5"/>
        </w:numPr>
        <w:spacing w:after="0" w:line="259" w:lineRule="auto"/>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B10BFE">
      <w:pPr>
        <w:pStyle w:val="ListeParagraf"/>
        <w:numPr>
          <w:ilvl w:val="0"/>
          <w:numId w:val="5"/>
        </w:numPr>
        <w:spacing w:after="0" w:line="259" w:lineRule="auto"/>
        <w:jc w:val="both"/>
      </w:pPr>
      <w:r w:rsidRPr="00FB5AA0">
        <w:t>Başvuru sahibinin kendi yayınlarına veya eserlerine yaptığı atıflar kapsam dışıdır.</w:t>
      </w:r>
    </w:p>
    <w:p w:rsidR="002C241C" w:rsidRDefault="004575F7" w:rsidP="00B10BFE">
      <w:pPr>
        <w:pStyle w:val="ListeParagraf"/>
        <w:numPr>
          <w:ilvl w:val="0"/>
          <w:numId w:val="5"/>
        </w:numPr>
        <w:spacing w:after="160" w:line="259" w:lineRule="auto"/>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B10BFE">
      <w:pPr>
        <w:pStyle w:val="ListeParagraf"/>
        <w:numPr>
          <w:ilvl w:val="0"/>
          <w:numId w:val="5"/>
        </w:numPr>
        <w:spacing w:after="160" w:line="259" w:lineRule="auto"/>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B10BFE">
      <w:pPr>
        <w:pStyle w:val="ListeParagraf"/>
        <w:numPr>
          <w:ilvl w:val="0"/>
          <w:numId w:val="5"/>
        </w:numPr>
        <w:spacing w:after="160" w:line="259" w:lineRule="auto"/>
        <w:jc w:val="both"/>
      </w:pPr>
      <w:r>
        <w:t xml:space="preserve">Kitaplarda yapılan atıflar için Ulusal ve Uluslararası tanınmış </w:t>
      </w:r>
      <w:r w:rsidR="008D1A3E">
        <w:t xml:space="preserve">nitelikteki </w:t>
      </w:r>
      <w:r>
        <w:t>yayınevleri dikkate alınır.</w:t>
      </w:r>
    </w:p>
    <w:p w:rsidR="007F60F6" w:rsidRPr="004F4D73" w:rsidRDefault="007F60F6" w:rsidP="00B10BFE">
      <w:pPr>
        <w:pStyle w:val="ListeParagraf"/>
        <w:numPr>
          <w:ilvl w:val="0"/>
          <w:numId w:val="5"/>
        </w:numPr>
        <w:spacing w:after="0" w:line="259" w:lineRule="auto"/>
        <w:jc w:val="both"/>
      </w:pPr>
      <w:r>
        <w:t>Devlet yükseköğretim kurumları kapsamında gerçekleştirilmeyen faaliyetlere yapılan atıflar teşvik kapsamında değerlendirilmez.</w:t>
      </w:r>
    </w:p>
    <w:p w:rsidR="009E0590" w:rsidRDefault="009E0590" w:rsidP="007F60F6">
      <w:pPr>
        <w:pStyle w:val="NormalWeb"/>
        <w:spacing w:before="0" w:beforeAutospacing="0" w:after="0" w:afterAutospacing="0" w:line="276" w:lineRule="auto"/>
        <w:rPr>
          <w:rFonts w:asciiTheme="minorHAnsi" w:hAnsiTheme="minorHAnsi" w:cstheme="minorHAnsi"/>
          <w:sz w:val="22"/>
          <w:szCs w:val="22"/>
        </w:rPr>
      </w:pPr>
    </w:p>
    <w:p w:rsidR="00945CD0" w:rsidRDefault="00945CD0" w:rsidP="007F60F6">
      <w:pPr>
        <w:pStyle w:val="NormalWeb"/>
        <w:spacing w:before="0" w:beforeAutospacing="0" w:after="0" w:afterAutospacing="0" w:line="276" w:lineRule="auto"/>
        <w:rPr>
          <w:rFonts w:asciiTheme="minorHAnsi" w:hAnsiTheme="minorHAnsi" w:cstheme="minorHAnsi"/>
          <w:sz w:val="22"/>
          <w:szCs w:val="22"/>
        </w:rPr>
      </w:pPr>
    </w:p>
    <w:p w:rsidR="00945CD0" w:rsidRPr="007F60F6" w:rsidRDefault="00945CD0" w:rsidP="007F60F6">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(8) TEBLİĞ</w:t>
      </w:r>
    </w:p>
    <w:p w:rsidR="002C241C" w:rsidRPr="00A004FC" w:rsidRDefault="002C241C" w:rsidP="00F40953">
      <w:pPr>
        <w:rPr>
          <w:rFonts w:ascii="Calibri" w:hAnsi="Calibri"/>
          <w:b/>
        </w:rPr>
      </w:pPr>
    </w:p>
    <w:p w:rsidR="0022440E" w:rsidRDefault="0022440E" w:rsidP="00A22D21">
      <w:pPr>
        <w:pStyle w:val="ListeParagraf"/>
        <w:numPr>
          <w:ilvl w:val="0"/>
          <w:numId w:val="11"/>
        </w:numPr>
        <w:spacing w:after="0"/>
        <w:jc w:val="both"/>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bilimsel konferans, sempozyum</w:t>
      </w:r>
      <w:r w:rsidR="002B0915">
        <w:rPr>
          <w:rFonts w:ascii="Calibri" w:hAnsi="Calibri"/>
        </w:rPr>
        <w:t xml:space="preserve"> </w:t>
      </w:r>
      <w:r w:rsidR="002B0741">
        <w:rPr>
          <w:rFonts w:ascii="Calibri" w:hAnsi="Calibri"/>
        </w:rPr>
        <w:t>veya kongrede sözlü olarak sunulan ve yayımlanan bildiriler dikkate alınır.</w:t>
      </w:r>
    </w:p>
    <w:p w:rsidR="002C241C" w:rsidRDefault="00D5467B" w:rsidP="00A22D21">
      <w:pPr>
        <w:pStyle w:val="ListeParagraf"/>
        <w:numPr>
          <w:ilvl w:val="0"/>
          <w:numId w:val="11"/>
        </w:numPr>
        <w:spacing w:after="0"/>
        <w:jc w:val="both"/>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rsidR="0022440E" w:rsidRPr="00495B0E" w:rsidRDefault="00F9650F" w:rsidP="00A22D21">
      <w:pPr>
        <w:pStyle w:val="ListeParagraf"/>
        <w:numPr>
          <w:ilvl w:val="0"/>
          <w:numId w:val="11"/>
        </w:numPr>
        <w:spacing w:after="0"/>
        <w:jc w:val="both"/>
        <w:rPr>
          <w:rFonts w:ascii="Calibri" w:hAnsi="Calibri"/>
        </w:rPr>
      </w:pPr>
      <w:r>
        <w:rPr>
          <w:rFonts w:ascii="Calibri" w:hAnsi="Calibri"/>
        </w:rPr>
        <w:t>Tebliğin elektronik ortamda veya basılı olarak tebliğ kitapçığında tam metin olarak yayımlanması zorunludur.</w:t>
      </w:r>
    </w:p>
    <w:p w:rsidR="00095F48" w:rsidRPr="00095F48" w:rsidRDefault="00095F48" w:rsidP="00095F48">
      <w:pPr>
        <w:pStyle w:val="ListeParagraf"/>
        <w:numPr>
          <w:ilvl w:val="0"/>
          <w:numId w:val="11"/>
        </w:numPr>
        <w:jc w:val="both"/>
        <w:rPr>
          <w:highlight w:val="yellow"/>
        </w:rPr>
      </w:pPr>
      <w:r w:rsidRPr="00095F48">
        <w:rPr>
          <w:highlight w:val="yellow"/>
        </w:rPr>
        <w:t>Tebliğlerin sunulduğu etkinliğin uluslararası olarak nitelendirilebilmesi için Türkiye dışında en az beş farklı ülkeden sözlü tebliğ sunan konuşmacının katılım sağlaması ve tebliğlerin</w:t>
      </w:r>
      <w:r>
        <w:rPr>
          <w:highlight w:val="yellow"/>
        </w:rPr>
        <w:t xml:space="preserve"> </w:t>
      </w:r>
      <w:r w:rsidRPr="00095F48">
        <w:rPr>
          <w:highlight w:val="yellow"/>
        </w:rPr>
        <w:t>yarısından fazlasının Türkiye dışından katılımcılar tarafından sunulması esastır. Sunum yapılan etkinliğin uluslararası nitelikte olup olmadığı hususunda nihai karar mercii Üniversitemiz Yönetim Kuruludur.</w:t>
      </w:r>
    </w:p>
    <w:p w:rsidR="00095F48" w:rsidRDefault="00095F48" w:rsidP="00095F48">
      <w:pPr>
        <w:pStyle w:val="ListeParagraf"/>
        <w:spacing w:after="0"/>
        <w:rPr>
          <w:rFonts w:ascii="Calibri" w:hAnsi="Calibri"/>
        </w:rPr>
      </w:pPr>
    </w:p>
    <w:p w:rsidR="004007A1" w:rsidRPr="00495B0E" w:rsidRDefault="004007A1" w:rsidP="00095F48">
      <w:pPr>
        <w:pStyle w:val="ListeParagraf"/>
        <w:spacing w:after="0"/>
        <w:rPr>
          <w:rFonts w:ascii="Calibri" w:hAnsi="Calibri"/>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2C241C" w:rsidRDefault="002C241C" w:rsidP="00F40953">
      <w:pPr>
        <w:rPr>
          <w:rFonts w:ascii="Calibri" w:hAnsi="Calibri"/>
        </w:rPr>
      </w:pPr>
    </w:p>
    <w:p w:rsidR="002C241C" w:rsidRDefault="002C241C" w:rsidP="00693B5C">
      <w:pPr>
        <w:pStyle w:val="ListeParagraf"/>
        <w:numPr>
          <w:ilvl w:val="0"/>
          <w:numId w:val="42"/>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4C5592" w:rsidRDefault="004C5592" w:rsidP="004C5592">
      <w:pPr>
        <w:pStyle w:val="ListeParagraf"/>
        <w:numPr>
          <w:ilvl w:val="0"/>
          <w:numId w:val="42"/>
        </w:numPr>
        <w:jc w:val="both"/>
        <w:rPr>
          <w:sz w:val="24"/>
          <w:szCs w:val="24"/>
        </w:rPr>
      </w:pPr>
      <w:r>
        <w:t>Yalnızca Faaliyet Hesaplama Tablosunda tanımlanan ve gerekli koşulları sağlayan ödüller teşvik kapsamında değerlendirilir.</w:t>
      </w:r>
    </w:p>
    <w:p w:rsidR="00314400" w:rsidRPr="00901A75" w:rsidRDefault="00314400" w:rsidP="00693B5C">
      <w:pPr>
        <w:pStyle w:val="ListeParagraf"/>
        <w:numPr>
          <w:ilvl w:val="0"/>
          <w:numId w:val="42"/>
        </w:numPr>
        <w:spacing w:after="160" w:line="259" w:lineRule="auto"/>
        <w:jc w:val="both"/>
      </w:pPr>
      <w:r w:rsidRPr="00901A75">
        <w:t>Tebliğler için verilen ödüller, dergi hakemlikleri için yayınevleri veya dergiler tarafından verilen ödüller değerlendirmeye alınmaz.</w:t>
      </w:r>
    </w:p>
    <w:p w:rsidR="004A65AE" w:rsidRDefault="006D0446" w:rsidP="00693B5C">
      <w:pPr>
        <w:pStyle w:val="ListeParagraf"/>
        <w:numPr>
          <w:ilvl w:val="0"/>
          <w:numId w:val="42"/>
        </w:numPr>
        <w:spacing w:after="0" w:line="259" w:lineRule="auto"/>
      </w:pPr>
      <w:r w:rsidRPr="006D0446">
        <w:t>Aynı çalışma veya eser nedeniyle alınan farklı ödüller için en fazla bir defa puanlama yapılır.</w:t>
      </w:r>
    </w:p>
    <w:p w:rsidR="00BB2C3E" w:rsidRDefault="00BB2C3E" w:rsidP="00BB2C3E">
      <w:pPr>
        <w:spacing w:line="259" w:lineRule="auto"/>
      </w:pPr>
    </w:p>
    <w:sectPr w:rsidR="00BB2C3E"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58" w:rsidRDefault="00957158" w:rsidP="00C66A25">
      <w:r>
        <w:separator/>
      </w:r>
    </w:p>
  </w:endnote>
  <w:endnote w:type="continuationSeparator" w:id="0">
    <w:p w:rsidR="00957158" w:rsidRDefault="00957158" w:rsidP="00C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1A" w:rsidRDefault="00E12CFC">
    <w:pPr>
      <w:pStyle w:val="Altbilgi"/>
    </w:pPr>
    <w:r>
      <w:t>04</w:t>
    </w:r>
    <w:r w:rsidR="00323C1A">
      <w:t xml:space="preserve"> Ocak</w:t>
    </w:r>
    <w:r w:rsidR="00F0021A">
      <w:t xml:space="preserve"> 20</w:t>
    </w:r>
    <w:r w:rsidR="00323C1A">
      <w:t>2</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58" w:rsidRDefault="00957158" w:rsidP="00C66A25">
      <w:r>
        <w:separator/>
      </w:r>
    </w:p>
  </w:footnote>
  <w:footnote w:type="continuationSeparator" w:id="0">
    <w:p w:rsidR="00957158" w:rsidRDefault="00957158" w:rsidP="00C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419"/>
      <w:docPartObj>
        <w:docPartGallery w:val="Page Numbers (Top of Page)"/>
        <w:docPartUnique/>
      </w:docPartObj>
    </w:sdtPr>
    <w:sdtEndPr/>
    <w:sdtContent>
      <w:p w:rsidR="00F0021A" w:rsidRDefault="00F0021A">
        <w:pPr>
          <w:pStyle w:val="stbilgi"/>
          <w:jc w:val="right"/>
        </w:pPr>
        <w:r>
          <w:fldChar w:fldCharType="begin"/>
        </w:r>
        <w:r>
          <w:instrText>PAGE   \* MERGEFORMAT</w:instrText>
        </w:r>
        <w:r>
          <w:fldChar w:fldCharType="separate"/>
        </w:r>
        <w:r w:rsidR="002D3F59">
          <w:rPr>
            <w:noProof/>
          </w:rPr>
          <w:t>11</w:t>
        </w:r>
        <w:r>
          <w:fldChar w:fldCharType="end"/>
        </w:r>
      </w:p>
    </w:sdtContent>
  </w:sdt>
  <w:p w:rsidR="00F0021A" w:rsidRDefault="00F002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46758D"/>
    <w:multiLevelType w:val="hybridMultilevel"/>
    <w:tmpl w:val="CF7EB34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9A1B6C"/>
    <w:multiLevelType w:val="hybridMultilevel"/>
    <w:tmpl w:val="4AE0FF0C"/>
    <w:lvl w:ilvl="0" w:tplc="21763804">
      <w:start w:val="1"/>
      <w:numFmt w:val="decimal"/>
      <w:lvlText w:val="%1)"/>
      <w:lvlJc w:val="left"/>
      <w:pPr>
        <w:ind w:left="827" w:hanging="360"/>
      </w:pPr>
      <w:rPr>
        <w:rFonts w:ascii="Georgia" w:eastAsia="Georgia" w:hAnsi="Georgia" w:cs="Georgia" w:hint="default"/>
        <w:w w:val="116"/>
        <w:sz w:val="22"/>
        <w:szCs w:val="22"/>
        <w:lang w:val="tr-TR" w:eastAsia="tr-TR" w:bidi="tr-TR"/>
      </w:rPr>
    </w:lvl>
    <w:lvl w:ilvl="1" w:tplc="6EE23BC0">
      <w:start w:val="1"/>
      <w:numFmt w:val="lowerLetter"/>
      <w:lvlText w:val="%2)"/>
      <w:lvlJc w:val="left"/>
      <w:pPr>
        <w:ind w:left="827" w:hanging="240"/>
      </w:pPr>
      <w:rPr>
        <w:rFonts w:ascii="Georgia" w:eastAsia="Georgia" w:hAnsi="Georgia" w:cs="Georgia" w:hint="default"/>
        <w:spacing w:val="-1"/>
        <w:w w:val="99"/>
        <w:sz w:val="22"/>
        <w:szCs w:val="22"/>
        <w:lang w:val="tr-TR" w:eastAsia="tr-TR" w:bidi="tr-TR"/>
      </w:rPr>
    </w:lvl>
    <w:lvl w:ilvl="2" w:tplc="93F80E34">
      <w:numFmt w:val="bullet"/>
      <w:lvlText w:val="•"/>
      <w:lvlJc w:val="left"/>
      <w:pPr>
        <w:ind w:left="2465" w:hanging="240"/>
      </w:pPr>
      <w:rPr>
        <w:rFonts w:hint="default"/>
        <w:lang w:val="tr-TR" w:eastAsia="tr-TR" w:bidi="tr-TR"/>
      </w:rPr>
    </w:lvl>
    <w:lvl w:ilvl="3" w:tplc="286AE59C">
      <w:numFmt w:val="bullet"/>
      <w:lvlText w:val="•"/>
      <w:lvlJc w:val="left"/>
      <w:pPr>
        <w:ind w:left="3287" w:hanging="240"/>
      </w:pPr>
      <w:rPr>
        <w:rFonts w:hint="default"/>
        <w:lang w:val="tr-TR" w:eastAsia="tr-TR" w:bidi="tr-TR"/>
      </w:rPr>
    </w:lvl>
    <w:lvl w:ilvl="4" w:tplc="11E28A78">
      <w:numFmt w:val="bullet"/>
      <w:lvlText w:val="•"/>
      <w:lvlJc w:val="left"/>
      <w:pPr>
        <w:ind w:left="4110" w:hanging="240"/>
      </w:pPr>
      <w:rPr>
        <w:rFonts w:hint="default"/>
        <w:lang w:val="tr-TR" w:eastAsia="tr-TR" w:bidi="tr-TR"/>
      </w:rPr>
    </w:lvl>
    <w:lvl w:ilvl="5" w:tplc="90F6CB12">
      <w:numFmt w:val="bullet"/>
      <w:lvlText w:val="•"/>
      <w:lvlJc w:val="left"/>
      <w:pPr>
        <w:ind w:left="4933" w:hanging="240"/>
      </w:pPr>
      <w:rPr>
        <w:rFonts w:hint="default"/>
        <w:lang w:val="tr-TR" w:eastAsia="tr-TR" w:bidi="tr-TR"/>
      </w:rPr>
    </w:lvl>
    <w:lvl w:ilvl="6" w:tplc="0004F224">
      <w:numFmt w:val="bullet"/>
      <w:lvlText w:val="•"/>
      <w:lvlJc w:val="left"/>
      <w:pPr>
        <w:ind w:left="5755" w:hanging="240"/>
      </w:pPr>
      <w:rPr>
        <w:rFonts w:hint="default"/>
        <w:lang w:val="tr-TR" w:eastAsia="tr-TR" w:bidi="tr-TR"/>
      </w:rPr>
    </w:lvl>
    <w:lvl w:ilvl="7" w:tplc="E520A3BE">
      <w:numFmt w:val="bullet"/>
      <w:lvlText w:val="•"/>
      <w:lvlJc w:val="left"/>
      <w:pPr>
        <w:ind w:left="6578" w:hanging="240"/>
      </w:pPr>
      <w:rPr>
        <w:rFonts w:hint="default"/>
        <w:lang w:val="tr-TR" w:eastAsia="tr-TR" w:bidi="tr-TR"/>
      </w:rPr>
    </w:lvl>
    <w:lvl w:ilvl="8" w:tplc="239C72BA">
      <w:numFmt w:val="bullet"/>
      <w:lvlText w:val="•"/>
      <w:lvlJc w:val="left"/>
      <w:pPr>
        <w:ind w:left="7400" w:hanging="240"/>
      </w:pPr>
      <w:rPr>
        <w:rFonts w:hint="default"/>
        <w:lang w:val="tr-TR" w:eastAsia="tr-TR" w:bidi="tr-TR"/>
      </w:rPr>
    </w:lvl>
  </w:abstractNum>
  <w:abstractNum w:abstractNumId="9">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100C31"/>
    <w:multiLevelType w:val="hybridMultilevel"/>
    <w:tmpl w:val="D0E2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647F7"/>
    <w:multiLevelType w:val="hybridMultilevel"/>
    <w:tmpl w:val="0F5A65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5E2480"/>
    <w:multiLevelType w:val="hybridMultilevel"/>
    <w:tmpl w:val="EBEAF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BA0522"/>
    <w:multiLevelType w:val="hybridMultilevel"/>
    <w:tmpl w:val="68329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B7527A8"/>
    <w:multiLevelType w:val="hybridMultilevel"/>
    <w:tmpl w:val="1F3CACA2"/>
    <w:lvl w:ilvl="0" w:tplc="464C5C42">
      <w:start w:val="1"/>
      <w:numFmt w:val="decimal"/>
      <w:lvlText w:val="%1."/>
      <w:lvlJc w:val="left"/>
      <w:pPr>
        <w:ind w:left="856" w:hanging="360"/>
      </w:pPr>
      <w:rPr>
        <w:rFonts w:ascii="Arial" w:eastAsia="Arial" w:hAnsi="Arial" w:cs="Arial" w:hint="default"/>
        <w:w w:val="91"/>
        <w:sz w:val="22"/>
        <w:szCs w:val="22"/>
        <w:lang w:val="tr-TR" w:eastAsia="tr-TR" w:bidi="tr-TR"/>
      </w:rPr>
    </w:lvl>
    <w:lvl w:ilvl="1" w:tplc="DB04C68E">
      <w:start w:val="1"/>
      <w:numFmt w:val="lowerLetter"/>
      <w:lvlText w:val="%2."/>
      <w:lvlJc w:val="left"/>
      <w:pPr>
        <w:ind w:left="1413" w:hanging="360"/>
      </w:pPr>
      <w:rPr>
        <w:rFonts w:ascii="Arial" w:eastAsia="Arial" w:hAnsi="Arial" w:cs="Arial" w:hint="default"/>
        <w:spacing w:val="-1"/>
        <w:w w:val="88"/>
        <w:sz w:val="22"/>
        <w:szCs w:val="22"/>
        <w:lang w:val="tr-TR" w:eastAsia="tr-TR" w:bidi="tr-TR"/>
      </w:rPr>
    </w:lvl>
    <w:lvl w:ilvl="2" w:tplc="F21A6698">
      <w:numFmt w:val="bullet"/>
      <w:lvlText w:val="•"/>
      <w:lvlJc w:val="left"/>
      <w:pPr>
        <w:ind w:left="2300" w:hanging="360"/>
      </w:pPr>
      <w:rPr>
        <w:rFonts w:hint="default"/>
        <w:lang w:val="tr-TR" w:eastAsia="tr-TR" w:bidi="tr-TR"/>
      </w:rPr>
    </w:lvl>
    <w:lvl w:ilvl="3" w:tplc="3F82CDE8">
      <w:numFmt w:val="bullet"/>
      <w:lvlText w:val="•"/>
      <w:lvlJc w:val="left"/>
      <w:pPr>
        <w:ind w:left="3181" w:hanging="360"/>
      </w:pPr>
      <w:rPr>
        <w:rFonts w:hint="default"/>
        <w:lang w:val="tr-TR" w:eastAsia="tr-TR" w:bidi="tr-TR"/>
      </w:rPr>
    </w:lvl>
    <w:lvl w:ilvl="4" w:tplc="CD0CD28C">
      <w:numFmt w:val="bullet"/>
      <w:lvlText w:val="•"/>
      <w:lvlJc w:val="left"/>
      <w:pPr>
        <w:ind w:left="4062" w:hanging="360"/>
      </w:pPr>
      <w:rPr>
        <w:rFonts w:hint="default"/>
        <w:lang w:val="tr-TR" w:eastAsia="tr-TR" w:bidi="tr-TR"/>
      </w:rPr>
    </w:lvl>
    <w:lvl w:ilvl="5" w:tplc="F9F4D232">
      <w:numFmt w:val="bullet"/>
      <w:lvlText w:val="•"/>
      <w:lvlJc w:val="left"/>
      <w:pPr>
        <w:ind w:left="4942" w:hanging="360"/>
      </w:pPr>
      <w:rPr>
        <w:rFonts w:hint="default"/>
        <w:lang w:val="tr-TR" w:eastAsia="tr-TR" w:bidi="tr-TR"/>
      </w:rPr>
    </w:lvl>
    <w:lvl w:ilvl="6" w:tplc="585C43C4">
      <w:numFmt w:val="bullet"/>
      <w:lvlText w:val="•"/>
      <w:lvlJc w:val="left"/>
      <w:pPr>
        <w:ind w:left="5823" w:hanging="360"/>
      </w:pPr>
      <w:rPr>
        <w:rFonts w:hint="default"/>
        <w:lang w:val="tr-TR" w:eastAsia="tr-TR" w:bidi="tr-TR"/>
      </w:rPr>
    </w:lvl>
    <w:lvl w:ilvl="7" w:tplc="49E07DEE">
      <w:numFmt w:val="bullet"/>
      <w:lvlText w:val="•"/>
      <w:lvlJc w:val="left"/>
      <w:pPr>
        <w:ind w:left="6704" w:hanging="360"/>
      </w:pPr>
      <w:rPr>
        <w:rFonts w:hint="default"/>
        <w:lang w:val="tr-TR" w:eastAsia="tr-TR" w:bidi="tr-TR"/>
      </w:rPr>
    </w:lvl>
    <w:lvl w:ilvl="8" w:tplc="70421BEE">
      <w:numFmt w:val="bullet"/>
      <w:lvlText w:val="•"/>
      <w:lvlJc w:val="left"/>
      <w:pPr>
        <w:ind w:left="7584" w:hanging="360"/>
      </w:pPr>
      <w:rPr>
        <w:rFonts w:hint="default"/>
        <w:lang w:val="tr-TR" w:eastAsia="tr-TR" w:bidi="tr-TR"/>
      </w:rPr>
    </w:lvl>
  </w:abstractNum>
  <w:abstractNum w:abstractNumId="36">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6"/>
  </w:num>
  <w:num w:numId="3">
    <w:abstractNumId w:val="39"/>
  </w:num>
  <w:num w:numId="4">
    <w:abstractNumId w:val="34"/>
  </w:num>
  <w:num w:numId="5">
    <w:abstractNumId w:val="38"/>
  </w:num>
  <w:num w:numId="6">
    <w:abstractNumId w:val="25"/>
  </w:num>
  <w:num w:numId="7">
    <w:abstractNumId w:val="5"/>
  </w:num>
  <w:num w:numId="8">
    <w:abstractNumId w:val="27"/>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40"/>
  </w:num>
  <w:num w:numId="16">
    <w:abstractNumId w:val="42"/>
  </w:num>
  <w:num w:numId="17">
    <w:abstractNumId w:val="29"/>
  </w:num>
  <w:num w:numId="18">
    <w:abstractNumId w:val="41"/>
  </w:num>
  <w:num w:numId="19">
    <w:abstractNumId w:val="17"/>
  </w:num>
  <w:num w:numId="20">
    <w:abstractNumId w:val="19"/>
  </w:num>
  <w:num w:numId="21">
    <w:abstractNumId w:val="3"/>
  </w:num>
  <w:num w:numId="22">
    <w:abstractNumId w:val="10"/>
  </w:num>
  <w:num w:numId="23">
    <w:abstractNumId w:val="32"/>
  </w:num>
  <w:num w:numId="24">
    <w:abstractNumId w:val="37"/>
  </w:num>
  <w:num w:numId="25">
    <w:abstractNumId w:val="16"/>
  </w:num>
  <w:num w:numId="26">
    <w:abstractNumId w:val="13"/>
  </w:num>
  <w:num w:numId="27">
    <w:abstractNumId w:val="30"/>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3"/>
  </w:num>
  <w:num w:numId="36">
    <w:abstractNumId w:val="24"/>
  </w:num>
  <w:num w:numId="37">
    <w:abstractNumId w:val="26"/>
  </w:num>
  <w:num w:numId="38">
    <w:abstractNumId w:val="11"/>
  </w:num>
  <w:num w:numId="39">
    <w:abstractNumId w:val="23"/>
  </w:num>
  <w:num w:numId="40">
    <w:abstractNumId w:val="8"/>
  </w:num>
  <w:num w:numId="41">
    <w:abstractNumId w:val="22"/>
  </w:num>
  <w:num w:numId="42">
    <w:abstractNumId w:val="31"/>
  </w:num>
  <w:num w:numId="43">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7C9"/>
    <w:rsid w:val="000209D3"/>
    <w:rsid w:val="00022CB8"/>
    <w:rsid w:val="00023090"/>
    <w:rsid w:val="00023F1C"/>
    <w:rsid w:val="000242C6"/>
    <w:rsid w:val="00024B6E"/>
    <w:rsid w:val="000253BC"/>
    <w:rsid w:val="00025F5B"/>
    <w:rsid w:val="00025F6F"/>
    <w:rsid w:val="00025F7F"/>
    <w:rsid w:val="00026CDD"/>
    <w:rsid w:val="0003358B"/>
    <w:rsid w:val="00033BA1"/>
    <w:rsid w:val="00034C43"/>
    <w:rsid w:val="000355A7"/>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4A85"/>
    <w:rsid w:val="00065675"/>
    <w:rsid w:val="0007036C"/>
    <w:rsid w:val="00071997"/>
    <w:rsid w:val="000724B9"/>
    <w:rsid w:val="00073113"/>
    <w:rsid w:val="0007426D"/>
    <w:rsid w:val="000765AD"/>
    <w:rsid w:val="00076D2D"/>
    <w:rsid w:val="00076E77"/>
    <w:rsid w:val="0007722C"/>
    <w:rsid w:val="0007749F"/>
    <w:rsid w:val="00080EEE"/>
    <w:rsid w:val="0008140B"/>
    <w:rsid w:val="00081FDC"/>
    <w:rsid w:val="00082E56"/>
    <w:rsid w:val="00082F4C"/>
    <w:rsid w:val="0008323F"/>
    <w:rsid w:val="000843FC"/>
    <w:rsid w:val="0008667C"/>
    <w:rsid w:val="00090857"/>
    <w:rsid w:val="00094ADC"/>
    <w:rsid w:val="00094BDD"/>
    <w:rsid w:val="00095E47"/>
    <w:rsid w:val="00095F48"/>
    <w:rsid w:val="00097AAD"/>
    <w:rsid w:val="000A1B1B"/>
    <w:rsid w:val="000A3AE0"/>
    <w:rsid w:val="000A4AEB"/>
    <w:rsid w:val="000A61B2"/>
    <w:rsid w:val="000A7726"/>
    <w:rsid w:val="000B0E48"/>
    <w:rsid w:val="000B32E0"/>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17D35"/>
    <w:rsid w:val="001210BB"/>
    <w:rsid w:val="00123C76"/>
    <w:rsid w:val="00124A02"/>
    <w:rsid w:val="00125A35"/>
    <w:rsid w:val="00125DB7"/>
    <w:rsid w:val="00126018"/>
    <w:rsid w:val="001269C0"/>
    <w:rsid w:val="00126D88"/>
    <w:rsid w:val="001305EA"/>
    <w:rsid w:val="00130B20"/>
    <w:rsid w:val="00130B4F"/>
    <w:rsid w:val="001316E8"/>
    <w:rsid w:val="001319AF"/>
    <w:rsid w:val="0013237C"/>
    <w:rsid w:val="0013285D"/>
    <w:rsid w:val="00132B0E"/>
    <w:rsid w:val="001346C6"/>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0A44"/>
    <w:rsid w:val="00172E8D"/>
    <w:rsid w:val="00173F2D"/>
    <w:rsid w:val="00175885"/>
    <w:rsid w:val="001777B7"/>
    <w:rsid w:val="00177EB9"/>
    <w:rsid w:val="0018115E"/>
    <w:rsid w:val="0018315C"/>
    <w:rsid w:val="001838E2"/>
    <w:rsid w:val="0018436E"/>
    <w:rsid w:val="00184804"/>
    <w:rsid w:val="0018633A"/>
    <w:rsid w:val="00186D4C"/>
    <w:rsid w:val="001901D7"/>
    <w:rsid w:val="00193DB1"/>
    <w:rsid w:val="001948B0"/>
    <w:rsid w:val="00196050"/>
    <w:rsid w:val="00196F56"/>
    <w:rsid w:val="001A0919"/>
    <w:rsid w:val="001A106D"/>
    <w:rsid w:val="001A1A16"/>
    <w:rsid w:val="001A4C8A"/>
    <w:rsid w:val="001A5FD5"/>
    <w:rsid w:val="001A64B2"/>
    <w:rsid w:val="001A74C2"/>
    <w:rsid w:val="001B0A20"/>
    <w:rsid w:val="001B10A9"/>
    <w:rsid w:val="001B1F04"/>
    <w:rsid w:val="001B2500"/>
    <w:rsid w:val="001B29E2"/>
    <w:rsid w:val="001B44CD"/>
    <w:rsid w:val="001B6214"/>
    <w:rsid w:val="001B7097"/>
    <w:rsid w:val="001B72E7"/>
    <w:rsid w:val="001C0038"/>
    <w:rsid w:val="001C3AA0"/>
    <w:rsid w:val="001C567E"/>
    <w:rsid w:val="001C6A5A"/>
    <w:rsid w:val="001C6F2E"/>
    <w:rsid w:val="001C75F7"/>
    <w:rsid w:val="001D1059"/>
    <w:rsid w:val="001D1F15"/>
    <w:rsid w:val="001D3C13"/>
    <w:rsid w:val="001D44AF"/>
    <w:rsid w:val="001D4C19"/>
    <w:rsid w:val="001D5548"/>
    <w:rsid w:val="001D5E6D"/>
    <w:rsid w:val="001D5ECD"/>
    <w:rsid w:val="001D6F30"/>
    <w:rsid w:val="001E0867"/>
    <w:rsid w:val="001E5832"/>
    <w:rsid w:val="001E7932"/>
    <w:rsid w:val="001F1BD4"/>
    <w:rsid w:val="00200797"/>
    <w:rsid w:val="00201471"/>
    <w:rsid w:val="00202B0A"/>
    <w:rsid w:val="00202BCD"/>
    <w:rsid w:val="00203EE9"/>
    <w:rsid w:val="002057EF"/>
    <w:rsid w:val="002058B8"/>
    <w:rsid w:val="00206785"/>
    <w:rsid w:val="002103B5"/>
    <w:rsid w:val="0021143D"/>
    <w:rsid w:val="00211E7B"/>
    <w:rsid w:val="0021478A"/>
    <w:rsid w:val="00214DF4"/>
    <w:rsid w:val="002157BE"/>
    <w:rsid w:val="00215ABA"/>
    <w:rsid w:val="00215D57"/>
    <w:rsid w:val="00217010"/>
    <w:rsid w:val="00217835"/>
    <w:rsid w:val="00217D96"/>
    <w:rsid w:val="0022049B"/>
    <w:rsid w:val="00221E0E"/>
    <w:rsid w:val="00223A13"/>
    <w:rsid w:val="00224378"/>
    <w:rsid w:val="0022440E"/>
    <w:rsid w:val="002270B1"/>
    <w:rsid w:val="002304F9"/>
    <w:rsid w:val="00231D20"/>
    <w:rsid w:val="002325D7"/>
    <w:rsid w:val="002330EC"/>
    <w:rsid w:val="00236ACD"/>
    <w:rsid w:val="002372F2"/>
    <w:rsid w:val="00237A3D"/>
    <w:rsid w:val="00237D17"/>
    <w:rsid w:val="00240384"/>
    <w:rsid w:val="00241665"/>
    <w:rsid w:val="00244461"/>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22E0"/>
    <w:rsid w:val="002758F5"/>
    <w:rsid w:val="002769E9"/>
    <w:rsid w:val="00276D01"/>
    <w:rsid w:val="00280364"/>
    <w:rsid w:val="00281397"/>
    <w:rsid w:val="00283477"/>
    <w:rsid w:val="002835F7"/>
    <w:rsid w:val="0028689C"/>
    <w:rsid w:val="00287D76"/>
    <w:rsid w:val="00291C11"/>
    <w:rsid w:val="002926AB"/>
    <w:rsid w:val="002939AE"/>
    <w:rsid w:val="00294D5F"/>
    <w:rsid w:val="00295349"/>
    <w:rsid w:val="0029565F"/>
    <w:rsid w:val="002977DB"/>
    <w:rsid w:val="002A1997"/>
    <w:rsid w:val="002A3DE2"/>
    <w:rsid w:val="002A5543"/>
    <w:rsid w:val="002A5A45"/>
    <w:rsid w:val="002A6CB4"/>
    <w:rsid w:val="002A7158"/>
    <w:rsid w:val="002B0095"/>
    <w:rsid w:val="002B0741"/>
    <w:rsid w:val="002B0915"/>
    <w:rsid w:val="002B3ED1"/>
    <w:rsid w:val="002B6FD2"/>
    <w:rsid w:val="002C0E00"/>
    <w:rsid w:val="002C11F8"/>
    <w:rsid w:val="002C2304"/>
    <w:rsid w:val="002C241C"/>
    <w:rsid w:val="002C6329"/>
    <w:rsid w:val="002C7007"/>
    <w:rsid w:val="002C7FF4"/>
    <w:rsid w:val="002D071D"/>
    <w:rsid w:val="002D1A88"/>
    <w:rsid w:val="002D2376"/>
    <w:rsid w:val="002D3B8B"/>
    <w:rsid w:val="002D3EAE"/>
    <w:rsid w:val="002D3F59"/>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F3A"/>
    <w:rsid w:val="00316F73"/>
    <w:rsid w:val="00317F56"/>
    <w:rsid w:val="00321103"/>
    <w:rsid w:val="00321977"/>
    <w:rsid w:val="00323C1A"/>
    <w:rsid w:val="003246E3"/>
    <w:rsid w:val="00325A87"/>
    <w:rsid w:val="003263AE"/>
    <w:rsid w:val="00326E8B"/>
    <w:rsid w:val="003304F5"/>
    <w:rsid w:val="00332968"/>
    <w:rsid w:val="003331CE"/>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5CED"/>
    <w:rsid w:val="00357E28"/>
    <w:rsid w:val="003607BF"/>
    <w:rsid w:val="00360F1E"/>
    <w:rsid w:val="00362B21"/>
    <w:rsid w:val="00362C96"/>
    <w:rsid w:val="0036318D"/>
    <w:rsid w:val="00364201"/>
    <w:rsid w:val="00364DB5"/>
    <w:rsid w:val="003657D1"/>
    <w:rsid w:val="00365874"/>
    <w:rsid w:val="00365982"/>
    <w:rsid w:val="00365CB3"/>
    <w:rsid w:val="00367332"/>
    <w:rsid w:val="00371417"/>
    <w:rsid w:val="0037217C"/>
    <w:rsid w:val="00372596"/>
    <w:rsid w:val="00372B3E"/>
    <w:rsid w:val="0037417A"/>
    <w:rsid w:val="0037583E"/>
    <w:rsid w:val="003770DE"/>
    <w:rsid w:val="003805D2"/>
    <w:rsid w:val="00382FDD"/>
    <w:rsid w:val="00383511"/>
    <w:rsid w:val="0038395D"/>
    <w:rsid w:val="00383D4C"/>
    <w:rsid w:val="00384944"/>
    <w:rsid w:val="00384995"/>
    <w:rsid w:val="00384CC6"/>
    <w:rsid w:val="00384D1B"/>
    <w:rsid w:val="00386F47"/>
    <w:rsid w:val="003872AE"/>
    <w:rsid w:val="00387909"/>
    <w:rsid w:val="00387F85"/>
    <w:rsid w:val="00393905"/>
    <w:rsid w:val="0039573C"/>
    <w:rsid w:val="003974BF"/>
    <w:rsid w:val="00397740"/>
    <w:rsid w:val="00397B09"/>
    <w:rsid w:val="00397B32"/>
    <w:rsid w:val="00397C0E"/>
    <w:rsid w:val="003A02EF"/>
    <w:rsid w:val="003A1B4F"/>
    <w:rsid w:val="003A1C22"/>
    <w:rsid w:val="003A1DD9"/>
    <w:rsid w:val="003A3220"/>
    <w:rsid w:val="003A3F70"/>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5E7"/>
    <w:rsid w:val="003D0C6C"/>
    <w:rsid w:val="003D2492"/>
    <w:rsid w:val="003D4C7B"/>
    <w:rsid w:val="003D4E99"/>
    <w:rsid w:val="003E004D"/>
    <w:rsid w:val="003E0F9F"/>
    <w:rsid w:val="003E3155"/>
    <w:rsid w:val="003E4ACE"/>
    <w:rsid w:val="003E5944"/>
    <w:rsid w:val="003E6B8B"/>
    <w:rsid w:val="003E6C48"/>
    <w:rsid w:val="003E74C3"/>
    <w:rsid w:val="003E7CBD"/>
    <w:rsid w:val="003F2CAA"/>
    <w:rsid w:val="003F41C8"/>
    <w:rsid w:val="003F655E"/>
    <w:rsid w:val="003F6CB9"/>
    <w:rsid w:val="003F7683"/>
    <w:rsid w:val="004007A1"/>
    <w:rsid w:val="00401E68"/>
    <w:rsid w:val="00401F1F"/>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25CA"/>
    <w:rsid w:val="00414218"/>
    <w:rsid w:val="00414400"/>
    <w:rsid w:val="004145F8"/>
    <w:rsid w:val="004154F0"/>
    <w:rsid w:val="004171B1"/>
    <w:rsid w:val="0042206E"/>
    <w:rsid w:val="00422F0E"/>
    <w:rsid w:val="00423C9E"/>
    <w:rsid w:val="00425618"/>
    <w:rsid w:val="0042563E"/>
    <w:rsid w:val="00426947"/>
    <w:rsid w:val="00427457"/>
    <w:rsid w:val="00427D1F"/>
    <w:rsid w:val="00427D66"/>
    <w:rsid w:val="00427DFB"/>
    <w:rsid w:val="00430594"/>
    <w:rsid w:val="0043226F"/>
    <w:rsid w:val="00432D46"/>
    <w:rsid w:val="00434626"/>
    <w:rsid w:val="0043553D"/>
    <w:rsid w:val="00435571"/>
    <w:rsid w:val="004369DA"/>
    <w:rsid w:val="004428DC"/>
    <w:rsid w:val="00442931"/>
    <w:rsid w:val="00443EC8"/>
    <w:rsid w:val="00444270"/>
    <w:rsid w:val="004450FF"/>
    <w:rsid w:val="00445486"/>
    <w:rsid w:val="004461EB"/>
    <w:rsid w:val="00447EAD"/>
    <w:rsid w:val="00451A42"/>
    <w:rsid w:val="00451D37"/>
    <w:rsid w:val="004521B7"/>
    <w:rsid w:val="00452CCD"/>
    <w:rsid w:val="00454A93"/>
    <w:rsid w:val="0045516B"/>
    <w:rsid w:val="004575F7"/>
    <w:rsid w:val="00460B02"/>
    <w:rsid w:val="004617BC"/>
    <w:rsid w:val="00461B20"/>
    <w:rsid w:val="0046375F"/>
    <w:rsid w:val="004642D3"/>
    <w:rsid w:val="00465065"/>
    <w:rsid w:val="00465772"/>
    <w:rsid w:val="00466FC6"/>
    <w:rsid w:val="0047082B"/>
    <w:rsid w:val="004719B6"/>
    <w:rsid w:val="0047276A"/>
    <w:rsid w:val="004727C1"/>
    <w:rsid w:val="00472D5D"/>
    <w:rsid w:val="00473905"/>
    <w:rsid w:val="00474370"/>
    <w:rsid w:val="0047534C"/>
    <w:rsid w:val="00475ECE"/>
    <w:rsid w:val="00476341"/>
    <w:rsid w:val="00476E15"/>
    <w:rsid w:val="00477D20"/>
    <w:rsid w:val="00480C2B"/>
    <w:rsid w:val="004822A3"/>
    <w:rsid w:val="00482360"/>
    <w:rsid w:val="004859D2"/>
    <w:rsid w:val="004869E4"/>
    <w:rsid w:val="00486A9F"/>
    <w:rsid w:val="00490989"/>
    <w:rsid w:val="00490CAE"/>
    <w:rsid w:val="004936B3"/>
    <w:rsid w:val="0049376F"/>
    <w:rsid w:val="00494804"/>
    <w:rsid w:val="00495B0E"/>
    <w:rsid w:val="00496357"/>
    <w:rsid w:val="00496E17"/>
    <w:rsid w:val="0049736E"/>
    <w:rsid w:val="0049764A"/>
    <w:rsid w:val="004977BE"/>
    <w:rsid w:val="0049799B"/>
    <w:rsid w:val="004A00D4"/>
    <w:rsid w:val="004A0C45"/>
    <w:rsid w:val="004A1775"/>
    <w:rsid w:val="004A30A7"/>
    <w:rsid w:val="004A3150"/>
    <w:rsid w:val="004A354A"/>
    <w:rsid w:val="004A4C42"/>
    <w:rsid w:val="004A595C"/>
    <w:rsid w:val="004A65AE"/>
    <w:rsid w:val="004A65E4"/>
    <w:rsid w:val="004A7030"/>
    <w:rsid w:val="004A716D"/>
    <w:rsid w:val="004B1F51"/>
    <w:rsid w:val="004B3B6A"/>
    <w:rsid w:val="004B53E8"/>
    <w:rsid w:val="004B6696"/>
    <w:rsid w:val="004B73E2"/>
    <w:rsid w:val="004B7EB7"/>
    <w:rsid w:val="004C0900"/>
    <w:rsid w:val="004C0CD8"/>
    <w:rsid w:val="004C30DB"/>
    <w:rsid w:val="004C4965"/>
    <w:rsid w:val="004C4994"/>
    <w:rsid w:val="004C499F"/>
    <w:rsid w:val="004C5592"/>
    <w:rsid w:val="004C738E"/>
    <w:rsid w:val="004D12D7"/>
    <w:rsid w:val="004D1DB4"/>
    <w:rsid w:val="004D3FA8"/>
    <w:rsid w:val="004D4290"/>
    <w:rsid w:val="004D4CBC"/>
    <w:rsid w:val="004D665B"/>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059E9"/>
    <w:rsid w:val="0051031A"/>
    <w:rsid w:val="00513679"/>
    <w:rsid w:val="005158A2"/>
    <w:rsid w:val="00516FD2"/>
    <w:rsid w:val="00517206"/>
    <w:rsid w:val="00521D8C"/>
    <w:rsid w:val="0052450C"/>
    <w:rsid w:val="00524AAF"/>
    <w:rsid w:val="00525B0A"/>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5315"/>
    <w:rsid w:val="00556C2A"/>
    <w:rsid w:val="00556C3D"/>
    <w:rsid w:val="00557422"/>
    <w:rsid w:val="00560580"/>
    <w:rsid w:val="00560E94"/>
    <w:rsid w:val="00562801"/>
    <w:rsid w:val="00563C74"/>
    <w:rsid w:val="00564146"/>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2494"/>
    <w:rsid w:val="0059268C"/>
    <w:rsid w:val="005927C0"/>
    <w:rsid w:val="00592E22"/>
    <w:rsid w:val="005943EF"/>
    <w:rsid w:val="005A0291"/>
    <w:rsid w:val="005A04F2"/>
    <w:rsid w:val="005A10A7"/>
    <w:rsid w:val="005A5502"/>
    <w:rsid w:val="005A6FAE"/>
    <w:rsid w:val="005A7019"/>
    <w:rsid w:val="005B0691"/>
    <w:rsid w:val="005B0BCE"/>
    <w:rsid w:val="005B11A9"/>
    <w:rsid w:val="005B408F"/>
    <w:rsid w:val="005B56F0"/>
    <w:rsid w:val="005B576F"/>
    <w:rsid w:val="005B5BC4"/>
    <w:rsid w:val="005B6EFC"/>
    <w:rsid w:val="005B7C84"/>
    <w:rsid w:val="005C0D4F"/>
    <w:rsid w:val="005C2170"/>
    <w:rsid w:val="005C2A78"/>
    <w:rsid w:val="005C2C37"/>
    <w:rsid w:val="005C35EE"/>
    <w:rsid w:val="005C3E21"/>
    <w:rsid w:val="005C41B2"/>
    <w:rsid w:val="005C4A8D"/>
    <w:rsid w:val="005C57D4"/>
    <w:rsid w:val="005C634B"/>
    <w:rsid w:val="005D02DA"/>
    <w:rsid w:val="005D3739"/>
    <w:rsid w:val="005D5D92"/>
    <w:rsid w:val="005D729A"/>
    <w:rsid w:val="005E64CA"/>
    <w:rsid w:val="005E67CE"/>
    <w:rsid w:val="005F006D"/>
    <w:rsid w:val="005F0CF5"/>
    <w:rsid w:val="005F11B3"/>
    <w:rsid w:val="005F1FF6"/>
    <w:rsid w:val="005F30CC"/>
    <w:rsid w:val="005F3421"/>
    <w:rsid w:val="005F5870"/>
    <w:rsid w:val="005F6B6F"/>
    <w:rsid w:val="005F6B8C"/>
    <w:rsid w:val="00602458"/>
    <w:rsid w:val="006030E6"/>
    <w:rsid w:val="0060391F"/>
    <w:rsid w:val="00603F01"/>
    <w:rsid w:val="00604341"/>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7AAE"/>
    <w:rsid w:val="00621C55"/>
    <w:rsid w:val="00622894"/>
    <w:rsid w:val="00622C41"/>
    <w:rsid w:val="00623232"/>
    <w:rsid w:val="0062340E"/>
    <w:rsid w:val="006254FD"/>
    <w:rsid w:val="006260B3"/>
    <w:rsid w:val="00630BC9"/>
    <w:rsid w:val="00630D4C"/>
    <w:rsid w:val="00632B0E"/>
    <w:rsid w:val="00632EF1"/>
    <w:rsid w:val="00634FF7"/>
    <w:rsid w:val="006353F0"/>
    <w:rsid w:val="00636CBB"/>
    <w:rsid w:val="00636E43"/>
    <w:rsid w:val="006418A2"/>
    <w:rsid w:val="00642194"/>
    <w:rsid w:val="0064431C"/>
    <w:rsid w:val="00645928"/>
    <w:rsid w:val="00646584"/>
    <w:rsid w:val="00646D25"/>
    <w:rsid w:val="00646E24"/>
    <w:rsid w:val="00646E32"/>
    <w:rsid w:val="00647091"/>
    <w:rsid w:val="006508BE"/>
    <w:rsid w:val="00651719"/>
    <w:rsid w:val="00651903"/>
    <w:rsid w:val="0065327B"/>
    <w:rsid w:val="0065592B"/>
    <w:rsid w:val="00656760"/>
    <w:rsid w:val="006571CB"/>
    <w:rsid w:val="0066018F"/>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1712"/>
    <w:rsid w:val="00693260"/>
    <w:rsid w:val="0069349B"/>
    <w:rsid w:val="00693898"/>
    <w:rsid w:val="00693B5C"/>
    <w:rsid w:val="00695954"/>
    <w:rsid w:val="00695C92"/>
    <w:rsid w:val="006969F0"/>
    <w:rsid w:val="00697BF1"/>
    <w:rsid w:val="006A00EF"/>
    <w:rsid w:val="006A25B6"/>
    <w:rsid w:val="006A317B"/>
    <w:rsid w:val="006A318A"/>
    <w:rsid w:val="006A334F"/>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E773A"/>
    <w:rsid w:val="006F00CE"/>
    <w:rsid w:val="006F00D1"/>
    <w:rsid w:val="006F10D2"/>
    <w:rsid w:val="006F19AC"/>
    <w:rsid w:val="006F269B"/>
    <w:rsid w:val="006F2F8D"/>
    <w:rsid w:val="006F60D2"/>
    <w:rsid w:val="007004CC"/>
    <w:rsid w:val="007014D4"/>
    <w:rsid w:val="0070225E"/>
    <w:rsid w:val="00702700"/>
    <w:rsid w:val="00703728"/>
    <w:rsid w:val="00703EE6"/>
    <w:rsid w:val="00704878"/>
    <w:rsid w:val="0070625F"/>
    <w:rsid w:val="00706CFF"/>
    <w:rsid w:val="0071001A"/>
    <w:rsid w:val="007147DE"/>
    <w:rsid w:val="007153C1"/>
    <w:rsid w:val="00717791"/>
    <w:rsid w:val="0072086B"/>
    <w:rsid w:val="00721694"/>
    <w:rsid w:val="00721869"/>
    <w:rsid w:val="00721E4B"/>
    <w:rsid w:val="00722410"/>
    <w:rsid w:val="00723D50"/>
    <w:rsid w:val="0072499F"/>
    <w:rsid w:val="00724B61"/>
    <w:rsid w:val="00725778"/>
    <w:rsid w:val="00726F2E"/>
    <w:rsid w:val="00727049"/>
    <w:rsid w:val="007277F6"/>
    <w:rsid w:val="00733237"/>
    <w:rsid w:val="00734660"/>
    <w:rsid w:val="00735636"/>
    <w:rsid w:val="00735E2F"/>
    <w:rsid w:val="00740CA4"/>
    <w:rsid w:val="00740E57"/>
    <w:rsid w:val="00742936"/>
    <w:rsid w:val="00743CBD"/>
    <w:rsid w:val="00745561"/>
    <w:rsid w:val="007473DA"/>
    <w:rsid w:val="0074742C"/>
    <w:rsid w:val="00747E24"/>
    <w:rsid w:val="00750593"/>
    <w:rsid w:val="00750E80"/>
    <w:rsid w:val="00751A43"/>
    <w:rsid w:val="00752352"/>
    <w:rsid w:val="00752C1D"/>
    <w:rsid w:val="007546F0"/>
    <w:rsid w:val="0075490A"/>
    <w:rsid w:val="00755C54"/>
    <w:rsid w:val="00760774"/>
    <w:rsid w:val="00760F7C"/>
    <w:rsid w:val="00761695"/>
    <w:rsid w:val="00761BE1"/>
    <w:rsid w:val="0076289F"/>
    <w:rsid w:val="00763386"/>
    <w:rsid w:val="00764C60"/>
    <w:rsid w:val="00764DB6"/>
    <w:rsid w:val="00764F4A"/>
    <w:rsid w:val="00766187"/>
    <w:rsid w:val="00766947"/>
    <w:rsid w:val="00766CAF"/>
    <w:rsid w:val="007670D2"/>
    <w:rsid w:val="00767C7A"/>
    <w:rsid w:val="00770123"/>
    <w:rsid w:val="007709E3"/>
    <w:rsid w:val="00773E52"/>
    <w:rsid w:val="007741E7"/>
    <w:rsid w:val="0077431F"/>
    <w:rsid w:val="0077436D"/>
    <w:rsid w:val="0077453B"/>
    <w:rsid w:val="00775B33"/>
    <w:rsid w:val="00775F24"/>
    <w:rsid w:val="0077691F"/>
    <w:rsid w:val="00776B7E"/>
    <w:rsid w:val="007770BD"/>
    <w:rsid w:val="00780D94"/>
    <w:rsid w:val="007817DB"/>
    <w:rsid w:val="00781857"/>
    <w:rsid w:val="00782ECA"/>
    <w:rsid w:val="00784942"/>
    <w:rsid w:val="00784A89"/>
    <w:rsid w:val="007901E3"/>
    <w:rsid w:val="00790434"/>
    <w:rsid w:val="00792243"/>
    <w:rsid w:val="007926C3"/>
    <w:rsid w:val="007933A8"/>
    <w:rsid w:val="007941FE"/>
    <w:rsid w:val="00795859"/>
    <w:rsid w:val="007962F0"/>
    <w:rsid w:val="00796393"/>
    <w:rsid w:val="007974E5"/>
    <w:rsid w:val="00797D68"/>
    <w:rsid w:val="007A0857"/>
    <w:rsid w:val="007A2513"/>
    <w:rsid w:val="007A2DD9"/>
    <w:rsid w:val="007A3EB2"/>
    <w:rsid w:val="007A4CE0"/>
    <w:rsid w:val="007A4EDA"/>
    <w:rsid w:val="007A579E"/>
    <w:rsid w:val="007A5F62"/>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3CF"/>
    <w:rsid w:val="007D6AFE"/>
    <w:rsid w:val="007D7A6B"/>
    <w:rsid w:val="007E283F"/>
    <w:rsid w:val="007E2886"/>
    <w:rsid w:val="007E5599"/>
    <w:rsid w:val="007F2A18"/>
    <w:rsid w:val="007F3D1D"/>
    <w:rsid w:val="007F456E"/>
    <w:rsid w:val="007F487F"/>
    <w:rsid w:val="007F4B2D"/>
    <w:rsid w:val="007F5851"/>
    <w:rsid w:val="007F5956"/>
    <w:rsid w:val="007F60F6"/>
    <w:rsid w:val="007F6B68"/>
    <w:rsid w:val="007F7101"/>
    <w:rsid w:val="007F7BBE"/>
    <w:rsid w:val="00800ECE"/>
    <w:rsid w:val="0080161F"/>
    <w:rsid w:val="008044ED"/>
    <w:rsid w:val="00805C41"/>
    <w:rsid w:val="00805DF4"/>
    <w:rsid w:val="0080692F"/>
    <w:rsid w:val="008106A6"/>
    <w:rsid w:val="00810F47"/>
    <w:rsid w:val="008119E8"/>
    <w:rsid w:val="008123E6"/>
    <w:rsid w:val="00812E08"/>
    <w:rsid w:val="00814826"/>
    <w:rsid w:val="00815135"/>
    <w:rsid w:val="00815A47"/>
    <w:rsid w:val="00816147"/>
    <w:rsid w:val="0081663A"/>
    <w:rsid w:val="00816871"/>
    <w:rsid w:val="00821325"/>
    <w:rsid w:val="00822599"/>
    <w:rsid w:val="00822731"/>
    <w:rsid w:val="00824226"/>
    <w:rsid w:val="00824C88"/>
    <w:rsid w:val="0082503C"/>
    <w:rsid w:val="008260DB"/>
    <w:rsid w:val="00826DD4"/>
    <w:rsid w:val="00831F37"/>
    <w:rsid w:val="008361FD"/>
    <w:rsid w:val="008369C7"/>
    <w:rsid w:val="00840C41"/>
    <w:rsid w:val="00841C62"/>
    <w:rsid w:val="008422C0"/>
    <w:rsid w:val="00842336"/>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5E2"/>
    <w:rsid w:val="00863762"/>
    <w:rsid w:val="00863A95"/>
    <w:rsid w:val="00864F08"/>
    <w:rsid w:val="008666B6"/>
    <w:rsid w:val="00870688"/>
    <w:rsid w:val="00871ED6"/>
    <w:rsid w:val="008726E9"/>
    <w:rsid w:val="00874650"/>
    <w:rsid w:val="00875D7E"/>
    <w:rsid w:val="00876FA8"/>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5E0C"/>
    <w:rsid w:val="008C5E21"/>
    <w:rsid w:val="008C5FBB"/>
    <w:rsid w:val="008C6375"/>
    <w:rsid w:val="008C6E0A"/>
    <w:rsid w:val="008C7DFD"/>
    <w:rsid w:val="008D0791"/>
    <w:rsid w:val="008D11E6"/>
    <w:rsid w:val="008D1545"/>
    <w:rsid w:val="008D1827"/>
    <w:rsid w:val="008D1A3E"/>
    <w:rsid w:val="008D3E41"/>
    <w:rsid w:val="008D5160"/>
    <w:rsid w:val="008D5E94"/>
    <w:rsid w:val="008D63FD"/>
    <w:rsid w:val="008E0086"/>
    <w:rsid w:val="008E0E25"/>
    <w:rsid w:val="008E18D8"/>
    <w:rsid w:val="008E24A4"/>
    <w:rsid w:val="008E33AF"/>
    <w:rsid w:val="008E57D6"/>
    <w:rsid w:val="008E5DD9"/>
    <w:rsid w:val="008E628A"/>
    <w:rsid w:val="008F55F5"/>
    <w:rsid w:val="008F58C0"/>
    <w:rsid w:val="008F6876"/>
    <w:rsid w:val="008F6D55"/>
    <w:rsid w:val="008F7AB7"/>
    <w:rsid w:val="00901A75"/>
    <w:rsid w:val="009020B3"/>
    <w:rsid w:val="00903C29"/>
    <w:rsid w:val="009043FE"/>
    <w:rsid w:val="009058CB"/>
    <w:rsid w:val="00905BC9"/>
    <w:rsid w:val="0090607B"/>
    <w:rsid w:val="00907068"/>
    <w:rsid w:val="00910F49"/>
    <w:rsid w:val="00913F7D"/>
    <w:rsid w:val="00914906"/>
    <w:rsid w:val="0091520B"/>
    <w:rsid w:val="009166A3"/>
    <w:rsid w:val="00922CA2"/>
    <w:rsid w:val="009239E2"/>
    <w:rsid w:val="00924EAB"/>
    <w:rsid w:val="0092552B"/>
    <w:rsid w:val="00926926"/>
    <w:rsid w:val="0092698A"/>
    <w:rsid w:val="00926F57"/>
    <w:rsid w:val="0092799A"/>
    <w:rsid w:val="0093029A"/>
    <w:rsid w:val="0093051A"/>
    <w:rsid w:val="00931843"/>
    <w:rsid w:val="00932317"/>
    <w:rsid w:val="009353FE"/>
    <w:rsid w:val="00935A01"/>
    <w:rsid w:val="0093638E"/>
    <w:rsid w:val="00940050"/>
    <w:rsid w:val="0094093C"/>
    <w:rsid w:val="00942F91"/>
    <w:rsid w:val="0094524C"/>
    <w:rsid w:val="00945CD0"/>
    <w:rsid w:val="009463FA"/>
    <w:rsid w:val="00946741"/>
    <w:rsid w:val="00947A56"/>
    <w:rsid w:val="00947A95"/>
    <w:rsid w:val="0095013C"/>
    <w:rsid w:val="009507F9"/>
    <w:rsid w:val="00950DA2"/>
    <w:rsid w:val="009511E1"/>
    <w:rsid w:val="00952963"/>
    <w:rsid w:val="00956758"/>
    <w:rsid w:val="00956B42"/>
    <w:rsid w:val="00957158"/>
    <w:rsid w:val="00957F71"/>
    <w:rsid w:val="009608AF"/>
    <w:rsid w:val="00963318"/>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5CC"/>
    <w:rsid w:val="00995CCB"/>
    <w:rsid w:val="00996311"/>
    <w:rsid w:val="009964C9"/>
    <w:rsid w:val="00996E31"/>
    <w:rsid w:val="00997062"/>
    <w:rsid w:val="009977FC"/>
    <w:rsid w:val="00997F9D"/>
    <w:rsid w:val="009A12BE"/>
    <w:rsid w:val="009A19F0"/>
    <w:rsid w:val="009A46C5"/>
    <w:rsid w:val="009A55C1"/>
    <w:rsid w:val="009A5B00"/>
    <w:rsid w:val="009A6545"/>
    <w:rsid w:val="009A7123"/>
    <w:rsid w:val="009B01E7"/>
    <w:rsid w:val="009B0324"/>
    <w:rsid w:val="009B1586"/>
    <w:rsid w:val="009B3926"/>
    <w:rsid w:val="009B3F71"/>
    <w:rsid w:val="009B48E6"/>
    <w:rsid w:val="009B56A9"/>
    <w:rsid w:val="009B578A"/>
    <w:rsid w:val="009B6AB9"/>
    <w:rsid w:val="009B6EF8"/>
    <w:rsid w:val="009C084A"/>
    <w:rsid w:val="009C17F8"/>
    <w:rsid w:val="009C18E7"/>
    <w:rsid w:val="009C2BFD"/>
    <w:rsid w:val="009C302B"/>
    <w:rsid w:val="009C4688"/>
    <w:rsid w:val="009C78C5"/>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2DB9"/>
    <w:rsid w:val="009F41A0"/>
    <w:rsid w:val="009F5CED"/>
    <w:rsid w:val="009F660E"/>
    <w:rsid w:val="009F67E5"/>
    <w:rsid w:val="009F70BB"/>
    <w:rsid w:val="009F7955"/>
    <w:rsid w:val="009F7A06"/>
    <w:rsid w:val="009F7E38"/>
    <w:rsid w:val="00A002D1"/>
    <w:rsid w:val="00A02CB9"/>
    <w:rsid w:val="00A04A7F"/>
    <w:rsid w:val="00A05DA1"/>
    <w:rsid w:val="00A06A44"/>
    <w:rsid w:val="00A07418"/>
    <w:rsid w:val="00A10E22"/>
    <w:rsid w:val="00A10E4D"/>
    <w:rsid w:val="00A1346E"/>
    <w:rsid w:val="00A14DCB"/>
    <w:rsid w:val="00A14EA8"/>
    <w:rsid w:val="00A16252"/>
    <w:rsid w:val="00A16B0B"/>
    <w:rsid w:val="00A21067"/>
    <w:rsid w:val="00A21C63"/>
    <w:rsid w:val="00A21EC6"/>
    <w:rsid w:val="00A228DB"/>
    <w:rsid w:val="00A22D21"/>
    <w:rsid w:val="00A232A3"/>
    <w:rsid w:val="00A24082"/>
    <w:rsid w:val="00A2448E"/>
    <w:rsid w:val="00A24F97"/>
    <w:rsid w:val="00A27EDF"/>
    <w:rsid w:val="00A30374"/>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44FA"/>
    <w:rsid w:val="00A65780"/>
    <w:rsid w:val="00A65C07"/>
    <w:rsid w:val="00A65E1D"/>
    <w:rsid w:val="00A666BE"/>
    <w:rsid w:val="00A6771D"/>
    <w:rsid w:val="00A70962"/>
    <w:rsid w:val="00A70DAF"/>
    <w:rsid w:val="00A70FB7"/>
    <w:rsid w:val="00A719B2"/>
    <w:rsid w:val="00A72B06"/>
    <w:rsid w:val="00A7344E"/>
    <w:rsid w:val="00A73937"/>
    <w:rsid w:val="00A75D10"/>
    <w:rsid w:val="00A764EE"/>
    <w:rsid w:val="00A77384"/>
    <w:rsid w:val="00A804FE"/>
    <w:rsid w:val="00A80A15"/>
    <w:rsid w:val="00A81632"/>
    <w:rsid w:val="00A82102"/>
    <w:rsid w:val="00A8294B"/>
    <w:rsid w:val="00A851F9"/>
    <w:rsid w:val="00A85E58"/>
    <w:rsid w:val="00A87C60"/>
    <w:rsid w:val="00A90D45"/>
    <w:rsid w:val="00A92F86"/>
    <w:rsid w:val="00A94C91"/>
    <w:rsid w:val="00A94ED0"/>
    <w:rsid w:val="00AA1FFF"/>
    <w:rsid w:val="00AA22E6"/>
    <w:rsid w:val="00AA2519"/>
    <w:rsid w:val="00AA2A4C"/>
    <w:rsid w:val="00AA3586"/>
    <w:rsid w:val="00AA380A"/>
    <w:rsid w:val="00AA40B0"/>
    <w:rsid w:val="00AA4328"/>
    <w:rsid w:val="00AA591C"/>
    <w:rsid w:val="00AA6B68"/>
    <w:rsid w:val="00AA6F41"/>
    <w:rsid w:val="00AB02E4"/>
    <w:rsid w:val="00AB3040"/>
    <w:rsid w:val="00AB3A03"/>
    <w:rsid w:val="00AB4225"/>
    <w:rsid w:val="00AB4AB4"/>
    <w:rsid w:val="00AB4E16"/>
    <w:rsid w:val="00AB71B1"/>
    <w:rsid w:val="00AB7F34"/>
    <w:rsid w:val="00AC23CF"/>
    <w:rsid w:val="00AC2C60"/>
    <w:rsid w:val="00AC3347"/>
    <w:rsid w:val="00AC3723"/>
    <w:rsid w:val="00AC5208"/>
    <w:rsid w:val="00AC56AE"/>
    <w:rsid w:val="00AC5E7A"/>
    <w:rsid w:val="00AC5EC9"/>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4537"/>
    <w:rsid w:val="00AE5076"/>
    <w:rsid w:val="00AE6488"/>
    <w:rsid w:val="00AE64F1"/>
    <w:rsid w:val="00AE6875"/>
    <w:rsid w:val="00AF1D4B"/>
    <w:rsid w:val="00AF445C"/>
    <w:rsid w:val="00AF53CF"/>
    <w:rsid w:val="00AF5E41"/>
    <w:rsid w:val="00B01933"/>
    <w:rsid w:val="00B022C7"/>
    <w:rsid w:val="00B0255A"/>
    <w:rsid w:val="00B04C93"/>
    <w:rsid w:val="00B10BFE"/>
    <w:rsid w:val="00B117D3"/>
    <w:rsid w:val="00B11F85"/>
    <w:rsid w:val="00B1238E"/>
    <w:rsid w:val="00B12FE4"/>
    <w:rsid w:val="00B14D26"/>
    <w:rsid w:val="00B15583"/>
    <w:rsid w:val="00B1687E"/>
    <w:rsid w:val="00B17D69"/>
    <w:rsid w:val="00B2024F"/>
    <w:rsid w:val="00B20CCC"/>
    <w:rsid w:val="00B21FC1"/>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16"/>
    <w:rsid w:val="00B3509F"/>
    <w:rsid w:val="00B35E85"/>
    <w:rsid w:val="00B36697"/>
    <w:rsid w:val="00B37A87"/>
    <w:rsid w:val="00B37ED3"/>
    <w:rsid w:val="00B4026A"/>
    <w:rsid w:val="00B40CC6"/>
    <w:rsid w:val="00B41C40"/>
    <w:rsid w:val="00B42297"/>
    <w:rsid w:val="00B424B5"/>
    <w:rsid w:val="00B43A8B"/>
    <w:rsid w:val="00B442AB"/>
    <w:rsid w:val="00B47D51"/>
    <w:rsid w:val="00B502CF"/>
    <w:rsid w:val="00B527F1"/>
    <w:rsid w:val="00B52EF8"/>
    <w:rsid w:val="00B554D3"/>
    <w:rsid w:val="00B55703"/>
    <w:rsid w:val="00B57F11"/>
    <w:rsid w:val="00B60086"/>
    <w:rsid w:val="00B6268D"/>
    <w:rsid w:val="00B63F6A"/>
    <w:rsid w:val="00B6500E"/>
    <w:rsid w:val="00B65E47"/>
    <w:rsid w:val="00B70021"/>
    <w:rsid w:val="00B70A12"/>
    <w:rsid w:val="00B70FD9"/>
    <w:rsid w:val="00B73E0D"/>
    <w:rsid w:val="00B73E57"/>
    <w:rsid w:val="00B73F08"/>
    <w:rsid w:val="00B73F0E"/>
    <w:rsid w:val="00B748FE"/>
    <w:rsid w:val="00B75AD1"/>
    <w:rsid w:val="00B75F07"/>
    <w:rsid w:val="00B767E5"/>
    <w:rsid w:val="00B76B2C"/>
    <w:rsid w:val="00B801AD"/>
    <w:rsid w:val="00B8024F"/>
    <w:rsid w:val="00B82829"/>
    <w:rsid w:val="00B8328A"/>
    <w:rsid w:val="00B837CA"/>
    <w:rsid w:val="00B83C1D"/>
    <w:rsid w:val="00B84B90"/>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E6C94"/>
    <w:rsid w:val="00BF1862"/>
    <w:rsid w:val="00BF1B60"/>
    <w:rsid w:val="00BF2EBA"/>
    <w:rsid w:val="00BF305C"/>
    <w:rsid w:val="00BF5D4E"/>
    <w:rsid w:val="00BF6E07"/>
    <w:rsid w:val="00BF749F"/>
    <w:rsid w:val="00BF7757"/>
    <w:rsid w:val="00BF7CF1"/>
    <w:rsid w:val="00C00941"/>
    <w:rsid w:val="00C01A82"/>
    <w:rsid w:val="00C020E6"/>
    <w:rsid w:val="00C02388"/>
    <w:rsid w:val="00C02450"/>
    <w:rsid w:val="00C02A27"/>
    <w:rsid w:val="00C05F02"/>
    <w:rsid w:val="00C0638C"/>
    <w:rsid w:val="00C06B9A"/>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2F25"/>
    <w:rsid w:val="00C34307"/>
    <w:rsid w:val="00C34B56"/>
    <w:rsid w:val="00C35574"/>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2A52"/>
    <w:rsid w:val="00C63CA7"/>
    <w:rsid w:val="00C63D21"/>
    <w:rsid w:val="00C63DF8"/>
    <w:rsid w:val="00C66A25"/>
    <w:rsid w:val="00C66DFB"/>
    <w:rsid w:val="00C71B57"/>
    <w:rsid w:val="00C71DF2"/>
    <w:rsid w:val="00C72174"/>
    <w:rsid w:val="00C73A81"/>
    <w:rsid w:val="00C73F45"/>
    <w:rsid w:val="00C74947"/>
    <w:rsid w:val="00C74A58"/>
    <w:rsid w:val="00C74D21"/>
    <w:rsid w:val="00C77E3A"/>
    <w:rsid w:val="00C82E4D"/>
    <w:rsid w:val="00C82EF1"/>
    <w:rsid w:val="00C831D6"/>
    <w:rsid w:val="00C83D73"/>
    <w:rsid w:val="00C83F2A"/>
    <w:rsid w:val="00C841B4"/>
    <w:rsid w:val="00C85188"/>
    <w:rsid w:val="00C87C90"/>
    <w:rsid w:val="00C92891"/>
    <w:rsid w:val="00C9324F"/>
    <w:rsid w:val="00C94917"/>
    <w:rsid w:val="00C9730D"/>
    <w:rsid w:val="00CA0959"/>
    <w:rsid w:val="00CA0A35"/>
    <w:rsid w:val="00CA159B"/>
    <w:rsid w:val="00CA4022"/>
    <w:rsid w:val="00CA4A98"/>
    <w:rsid w:val="00CA611B"/>
    <w:rsid w:val="00CA6EAB"/>
    <w:rsid w:val="00CB0B3D"/>
    <w:rsid w:val="00CB20BE"/>
    <w:rsid w:val="00CB2FA0"/>
    <w:rsid w:val="00CB3953"/>
    <w:rsid w:val="00CB46BF"/>
    <w:rsid w:val="00CB6905"/>
    <w:rsid w:val="00CB6932"/>
    <w:rsid w:val="00CB7233"/>
    <w:rsid w:val="00CB75E5"/>
    <w:rsid w:val="00CC0C5A"/>
    <w:rsid w:val="00CC1ACF"/>
    <w:rsid w:val="00CC26F5"/>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4250"/>
    <w:rsid w:val="00D05BBB"/>
    <w:rsid w:val="00D05DE8"/>
    <w:rsid w:val="00D0618B"/>
    <w:rsid w:val="00D06504"/>
    <w:rsid w:val="00D06CF3"/>
    <w:rsid w:val="00D130E8"/>
    <w:rsid w:val="00D13CF7"/>
    <w:rsid w:val="00D1618B"/>
    <w:rsid w:val="00D16DFA"/>
    <w:rsid w:val="00D17215"/>
    <w:rsid w:val="00D17D4F"/>
    <w:rsid w:val="00D205E4"/>
    <w:rsid w:val="00D217AA"/>
    <w:rsid w:val="00D22639"/>
    <w:rsid w:val="00D23C39"/>
    <w:rsid w:val="00D246F7"/>
    <w:rsid w:val="00D24EB4"/>
    <w:rsid w:val="00D25239"/>
    <w:rsid w:val="00D26F6D"/>
    <w:rsid w:val="00D30B9F"/>
    <w:rsid w:val="00D31E2C"/>
    <w:rsid w:val="00D31F21"/>
    <w:rsid w:val="00D325D8"/>
    <w:rsid w:val="00D35366"/>
    <w:rsid w:val="00D356CA"/>
    <w:rsid w:val="00D3581F"/>
    <w:rsid w:val="00D35983"/>
    <w:rsid w:val="00D35D9B"/>
    <w:rsid w:val="00D3738A"/>
    <w:rsid w:val="00D377BC"/>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6D7"/>
    <w:rsid w:val="00D60D4C"/>
    <w:rsid w:val="00D61684"/>
    <w:rsid w:val="00D62598"/>
    <w:rsid w:val="00D6401D"/>
    <w:rsid w:val="00D64721"/>
    <w:rsid w:val="00D6565A"/>
    <w:rsid w:val="00D6594F"/>
    <w:rsid w:val="00D65FDF"/>
    <w:rsid w:val="00D7253E"/>
    <w:rsid w:val="00D7266C"/>
    <w:rsid w:val="00D737C6"/>
    <w:rsid w:val="00D73CA0"/>
    <w:rsid w:val="00D73D0E"/>
    <w:rsid w:val="00D74D71"/>
    <w:rsid w:val="00D759AE"/>
    <w:rsid w:val="00D76AF4"/>
    <w:rsid w:val="00D81C1D"/>
    <w:rsid w:val="00D84BB2"/>
    <w:rsid w:val="00D85E6B"/>
    <w:rsid w:val="00D90C39"/>
    <w:rsid w:val="00D90F10"/>
    <w:rsid w:val="00D922A0"/>
    <w:rsid w:val="00D9314B"/>
    <w:rsid w:val="00D95898"/>
    <w:rsid w:val="00D968F7"/>
    <w:rsid w:val="00D97FCF"/>
    <w:rsid w:val="00DA0EA9"/>
    <w:rsid w:val="00DA17BB"/>
    <w:rsid w:val="00DA2330"/>
    <w:rsid w:val="00DA3998"/>
    <w:rsid w:val="00DA47D3"/>
    <w:rsid w:val="00DA49DA"/>
    <w:rsid w:val="00DA58BF"/>
    <w:rsid w:val="00DB0404"/>
    <w:rsid w:val="00DB1101"/>
    <w:rsid w:val="00DB3AC8"/>
    <w:rsid w:val="00DB4693"/>
    <w:rsid w:val="00DC0473"/>
    <w:rsid w:val="00DC0F3C"/>
    <w:rsid w:val="00DC22D7"/>
    <w:rsid w:val="00DC29E2"/>
    <w:rsid w:val="00DC2F17"/>
    <w:rsid w:val="00DC3263"/>
    <w:rsid w:val="00DC4BF2"/>
    <w:rsid w:val="00DD01E6"/>
    <w:rsid w:val="00DD15C6"/>
    <w:rsid w:val="00DD19F9"/>
    <w:rsid w:val="00DD1F47"/>
    <w:rsid w:val="00DD217F"/>
    <w:rsid w:val="00DD2400"/>
    <w:rsid w:val="00DD28F5"/>
    <w:rsid w:val="00DD52C3"/>
    <w:rsid w:val="00DD5951"/>
    <w:rsid w:val="00DD5964"/>
    <w:rsid w:val="00DE1A0E"/>
    <w:rsid w:val="00DE2835"/>
    <w:rsid w:val="00DE3C1A"/>
    <w:rsid w:val="00DE5EEA"/>
    <w:rsid w:val="00DE7042"/>
    <w:rsid w:val="00DE7143"/>
    <w:rsid w:val="00DE77E6"/>
    <w:rsid w:val="00DF097A"/>
    <w:rsid w:val="00DF148B"/>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2CFC"/>
    <w:rsid w:val="00E1452C"/>
    <w:rsid w:val="00E14884"/>
    <w:rsid w:val="00E14BD4"/>
    <w:rsid w:val="00E1548F"/>
    <w:rsid w:val="00E15532"/>
    <w:rsid w:val="00E171E2"/>
    <w:rsid w:val="00E21198"/>
    <w:rsid w:val="00E2165E"/>
    <w:rsid w:val="00E2332F"/>
    <w:rsid w:val="00E2417B"/>
    <w:rsid w:val="00E247C6"/>
    <w:rsid w:val="00E24CC9"/>
    <w:rsid w:val="00E25308"/>
    <w:rsid w:val="00E2561A"/>
    <w:rsid w:val="00E26D94"/>
    <w:rsid w:val="00E316E0"/>
    <w:rsid w:val="00E32A20"/>
    <w:rsid w:val="00E32D3C"/>
    <w:rsid w:val="00E33BCC"/>
    <w:rsid w:val="00E3424A"/>
    <w:rsid w:val="00E3451B"/>
    <w:rsid w:val="00E346D7"/>
    <w:rsid w:val="00E35011"/>
    <w:rsid w:val="00E354BF"/>
    <w:rsid w:val="00E35C27"/>
    <w:rsid w:val="00E37232"/>
    <w:rsid w:val="00E379C1"/>
    <w:rsid w:val="00E40C67"/>
    <w:rsid w:val="00E41CE8"/>
    <w:rsid w:val="00E4219E"/>
    <w:rsid w:val="00E42D95"/>
    <w:rsid w:val="00E42F13"/>
    <w:rsid w:val="00E45B53"/>
    <w:rsid w:val="00E500CC"/>
    <w:rsid w:val="00E503E2"/>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5416"/>
    <w:rsid w:val="00EB67FC"/>
    <w:rsid w:val="00EB72A1"/>
    <w:rsid w:val="00EB7F7D"/>
    <w:rsid w:val="00EC1D2C"/>
    <w:rsid w:val="00EC3071"/>
    <w:rsid w:val="00EC310E"/>
    <w:rsid w:val="00EC3728"/>
    <w:rsid w:val="00EC3A50"/>
    <w:rsid w:val="00EC3A51"/>
    <w:rsid w:val="00EC4F05"/>
    <w:rsid w:val="00EC63ED"/>
    <w:rsid w:val="00ED1CCE"/>
    <w:rsid w:val="00ED2CCF"/>
    <w:rsid w:val="00ED516C"/>
    <w:rsid w:val="00ED781A"/>
    <w:rsid w:val="00EE1F31"/>
    <w:rsid w:val="00EE2BB1"/>
    <w:rsid w:val="00EE329C"/>
    <w:rsid w:val="00EE39ED"/>
    <w:rsid w:val="00EE493F"/>
    <w:rsid w:val="00EE4C8C"/>
    <w:rsid w:val="00EE6AFF"/>
    <w:rsid w:val="00EE7944"/>
    <w:rsid w:val="00EE7D59"/>
    <w:rsid w:val="00EF04DD"/>
    <w:rsid w:val="00EF15C7"/>
    <w:rsid w:val="00EF1BF4"/>
    <w:rsid w:val="00EF3225"/>
    <w:rsid w:val="00EF3B27"/>
    <w:rsid w:val="00EF592C"/>
    <w:rsid w:val="00EF6DF3"/>
    <w:rsid w:val="00EF6EEE"/>
    <w:rsid w:val="00EF6F6E"/>
    <w:rsid w:val="00F0014A"/>
    <w:rsid w:val="00F0021A"/>
    <w:rsid w:val="00F006CB"/>
    <w:rsid w:val="00F00DF2"/>
    <w:rsid w:val="00F07BBB"/>
    <w:rsid w:val="00F10B5B"/>
    <w:rsid w:val="00F10C34"/>
    <w:rsid w:val="00F12742"/>
    <w:rsid w:val="00F12BBF"/>
    <w:rsid w:val="00F12C01"/>
    <w:rsid w:val="00F13514"/>
    <w:rsid w:val="00F1486D"/>
    <w:rsid w:val="00F15970"/>
    <w:rsid w:val="00F201E3"/>
    <w:rsid w:val="00F20426"/>
    <w:rsid w:val="00F20C74"/>
    <w:rsid w:val="00F20F5A"/>
    <w:rsid w:val="00F22EA1"/>
    <w:rsid w:val="00F23432"/>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669"/>
    <w:rsid w:val="00F556F5"/>
    <w:rsid w:val="00F575C7"/>
    <w:rsid w:val="00F57CFF"/>
    <w:rsid w:val="00F57D1D"/>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9BC"/>
    <w:rsid w:val="00FA0CF1"/>
    <w:rsid w:val="00FA20CF"/>
    <w:rsid w:val="00FA31CB"/>
    <w:rsid w:val="00FA3CA3"/>
    <w:rsid w:val="00FA6E62"/>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750C"/>
    <w:rsid w:val="00FC7791"/>
    <w:rsid w:val="00FC7B0A"/>
    <w:rsid w:val="00FD07D5"/>
    <w:rsid w:val="00FD220A"/>
    <w:rsid w:val="00FD2C7D"/>
    <w:rsid w:val="00FD2DD7"/>
    <w:rsid w:val="00FD3804"/>
    <w:rsid w:val="00FD4045"/>
    <w:rsid w:val="00FD4804"/>
    <w:rsid w:val="00FD51B0"/>
    <w:rsid w:val="00FD54FA"/>
    <w:rsid w:val="00FD5540"/>
    <w:rsid w:val="00FD6155"/>
    <w:rsid w:val="00FD6A71"/>
    <w:rsid w:val="00FD6DBE"/>
    <w:rsid w:val="00FD6E8A"/>
    <w:rsid w:val="00FD78AB"/>
    <w:rsid w:val="00FE0DBD"/>
    <w:rsid w:val="00FE0EE5"/>
    <w:rsid w:val="00FE1092"/>
    <w:rsid w:val="00FE119C"/>
    <w:rsid w:val="00FE26B3"/>
    <w:rsid w:val="00FE3C7E"/>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39"/>
    <w:rsid w:val="004E3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39"/>
    <w:rsid w:val="004E3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03210702">
      <w:bodyDiv w:val="1"/>
      <w:marLeft w:val="0"/>
      <w:marRight w:val="0"/>
      <w:marTop w:val="0"/>
      <w:marBottom w:val="0"/>
      <w:divBdr>
        <w:top w:val="none" w:sz="0" w:space="0" w:color="auto"/>
        <w:left w:val="none" w:sz="0" w:space="0" w:color="auto"/>
        <w:bottom w:val="none" w:sz="0" w:space="0" w:color="auto"/>
        <w:right w:val="none" w:sz="0" w:space="0" w:color="auto"/>
      </w:divBdr>
    </w:div>
    <w:div w:id="589698120">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595990264">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05394">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742684891">
      <w:bodyDiv w:val="1"/>
      <w:marLeft w:val="0"/>
      <w:marRight w:val="0"/>
      <w:marTop w:val="0"/>
      <w:marBottom w:val="0"/>
      <w:divBdr>
        <w:top w:val="none" w:sz="0" w:space="0" w:color="auto"/>
        <w:left w:val="none" w:sz="0" w:space="0" w:color="auto"/>
        <w:bottom w:val="none" w:sz="0" w:space="0" w:color="auto"/>
        <w:right w:val="none" w:sz="0" w:space="0" w:color="auto"/>
      </w:divBdr>
    </w:div>
    <w:div w:id="814952718">
      <w:bodyDiv w:val="1"/>
      <w:marLeft w:val="0"/>
      <w:marRight w:val="0"/>
      <w:marTop w:val="0"/>
      <w:marBottom w:val="0"/>
      <w:divBdr>
        <w:top w:val="none" w:sz="0" w:space="0" w:color="auto"/>
        <w:left w:val="none" w:sz="0" w:space="0" w:color="auto"/>
        <w:bottom w:val="none" w:sz="0" w:space="0" w:color="auto"/>
        <w:right w:val="none" w:sz="0" w:space="0" w:color="auto"/>
      </w:divBdr>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67916303">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138382421">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348602417">
      <w:bodyDiv w:val="1"/>
      <w:marLeft w:val="0"/>
      <w:marRight w:val="0"/>
      <w:marTop w:val="0"/>
      <w:marBottom w:val="0"/>
      <w:divBdr>
        <w:top w:val="none" w:sz="0" w:space="0" w:color="auto"/>
        <w:left w:val="none" w:sz="0" w:space="0" w:color="auto"/>
        <w:bottom w:val="none" w:sz="0" w:space="0" w:color="auto"/>
        <w:right w:val="none" w:sz="0" w:space="0" w:color="auto"/>
      </w:divBdr>
    </w:div>
    <w:div w:id="1394356944">
      <w:bodyDiv w:val="1"/>
      <w:marLeft w:val="0"/>
      <w:marRight w:val="0"/>
      <w:marTop w:val="0"/>
      <w:marBottom w:val="0"/>
      <w:divBdr>
        <w:top w:val="none" w:sz="0" w:space="0" w:color="auto"/>
        <w:left w:val="none" w:sz="0" w:space="0" w:color="auto"/>
        <w:bottom w:val="none" w:sz="0" w:space="0" w:color="auto"/>
        <w:right w:val="none" w:sz="0" w:space="0" w:color="auto"/>
      </w:divBdr>
    </w:div>
    <w:div w:id="1411275759">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470854784">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14035216">
      <w:bodyDiv w:val="1"/>
      <w:marLeft w:val="0"/>
      <w:marRight w:val="0"/>
      <w:marTop w:val="0"/>
      <w:marBottom w:val="0"/>
      <w:divBdr>
        <w:top w:val="none" w:sz="0" w:space="0" w:color="auto"/>
        <w:left w:val="none" w:sz="0" w:space="0" w:color="auto"/>
        <w:bottom w:val="none" w:sz="0" w:space="0" w:color="auto"/>
        <w:right w:val="none" w:sz="0" w:space="0" w:color="auto"/>
      </w:divBdr>
    </w:div>
    <w:div w:id="1533765957">
      <w:bodyDiv w:val="1"/>
      <w:marLeft w:val="0"/>
      <w:marRight w:val="0"/>
      <w:marTop w:val="0"/>
      <w:marBottom w:val="0"/>
      <w:divBdr>
        <w:top w:val="none" w:sz="0" w:space="0" w:color="auto"/>
        <w:left w:val="none" w:sz="0" w:space="0" w:color="auto"/>
        <w:bottom w:val="none" w:sz="0" w:space="0" w:color="auto"/>
        <w:right w:val="none" w:sz="0" w:space="0" w:color="auto"/>
      </w:divBdr>
    </w:div>
    <w:div w:id="1566836604">
      <w:bodyDiv w:val="1"/>
      <w:marLeft w:val="0"/>
      <w:marRight w:val="0"/>
      <w:marTop w:val="0"/>
      <w:marBottom w:val="0"/>
      <w:divBdr>
        <w:top w:val="none" w:sz="0" w:space="0" w:color="auto"/>
        <w:left w:val="none" w:sz="0" w:space="0" w:color="auto"/>
        <w:bottom w:val="none" w:sz="0" w:space="0" w:color="auto"/>
        <w:right w:val="none" w:sz="0" w:space="0" w:color="auto"/>
      </w:divBdr>
    </w:div>
    <w:div w:id="1572959696">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3820025">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38505403">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15167131">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1993562399">
      <w:bodyDiv w:val="1"/>
      <w:marLeft w:val="0"/>
      <w:marRight w:val="0"/>
      <w:marTop w:val="0"/>
      <w:marBottom w:val="0"/>
      <w:divBdr>
        <w:top w:val="none" w:sz="0" w:space="0" w:color="auto"/>
        <w:left w:val="none" w:sz="0" w:space="0" w:color="auto"/>
        <w:bottom w:val="none" w:sz="0" w:space="0" w:color="auto"/>
        <w:right w:val="none" w:sz="0" w:space="0" w:color="auto"/>
      </w:divBdr>
    </w:div>
    <w:div w:id="2055614629">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18" Type="http://schemas.openxmlformats.org/officeDocument/2006/relationships/hyperlink" Target="http://gsia.tums.ac.ir/fa/it" TargetMode="External"/><Relationship Id="rId3" Type="http://schemas.openxmlformats.org/officeDocument/2006/relationships/styles" Target="styles.xml"/><Relationship Id="rId21" Type="http://schemas.openxmlformats.org/officeDocument/2006/relationships/hyperlink" Target="http://akademiktesvik.dicle.edu.tr"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as.com/en_nz/industry/sports.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ip-science.thomsonreuters.com/mj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4FE7-BBC0-4B68-B72A-7CC53D69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4251</Words>
  <Characters>24234</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Akademik Teşvik Ödeneği Usul ve Esaslar</vt:lpstr>
    </vt:vector>
  </TitlesOfParts>
  <Manager/>
  <Company>Doç. Dr. Özkan ADIGÜZEL</Company>
  <LinksUpToDate>false</LinksUpToDate>
  <CharactersWithSpaces>28429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Teşvik Ödeneği Usul ve Esaslar</dc:title>
  <dc:subject/>
  <dc:creator>Doç. Dr. Özkan ADIGÜZEL</dc:creator>
  <cp:keywords/>
  <dc:description/>
  <cp:lastModifiedBy>Fırat Aydın</cp:lastModifiedBy>
  <cp:revision>6</cp:revision>
  <cp:lastPrinted>2018-12-25T13:02:00Z</cp:lastPrinted>
  <dcterms:created xsi:type="dcterms:W3CDTF">2020-01-20T14:49:00Z</dcterms:created>
  <dcterms:modified xsi:type="dcterms:W3CDTF">2021-01-05T12:32:00Z</dcterms:modified>
  <cp:category/>
</cp:coreProperties>
</file>