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BE1F35" w:rsidRDefault="00BE1F35" w:rsidP="00BE1F3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EĞİTİM-ÖĞRETİM KOMİSYONU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t>GÖREV/İŞ</w:t>
            </w:r>
            <w:r w:rsidR="00323D54">
              <w:rPr>
                <w:b/>
                <w:bCs/>
                <w:sz w:val="32"/>
                <w:szCs w:val="32"/>
              </w:rPr>
              <w:t>,</w:t>
            </w:r>
            <w:r>
              <w:rPr>
                <w:b/>
                <w:bCs/>
                <w:sz w:val="32"/>
                <w:szCs w:val="32"/>
              </w:rPr>
              <w:t xml:space="preserve"> YETKİ VE SORUMLULUKLAR </w:t>
            </w:r>
          </w:p>
        </w:tc>
      </w:tr>
      <w:tr w:rsidR="00021CEA" w:rsidRPr="00C23377" w:rsidTr="00F34D4F">
        <w:trPr>
          <w:trHeight w:val="1836"/>
        </w:trPr>
        <w:tc>
          <w:tcPr>
            <w:tcW w:w="9883" w:type="dxa"/>
            <w:shd w:val="clear" w:color="auto" w:fill="auto"/>
          </w:tcPr>
          <w:p w:rsidR="00021CEA" w:rsidRPr="00F34D4F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1F35" w:rsidRPr="000E08CC" w:rsidRDefault="00BE1F35" w:rsidP="00BE1F35">
            <w:pPr>
              <w:pStyle w:val="Default"/>
              <w:jc w:val="center"/>
              <w:rPr>
                <w:color w:val="FF0000"/>
              </w:rPr>
            </w:pPr>
            <w:r w:rsidRPr="000E08CC">
              <w:rPr>
                <w:b/>
                <w:bCs/>
                <w:i/>
                <w:iCs/>
                <w:color w:val="FF0000"/>
              </w:rPr>
              <w:t>EĞİTİM-ÖĞRETİM KOMİSYONU ÜYELERİ</w:t>
            </w:r>
          </w:p>
          <w:p w:rsidR="00021CEA" w:rsidRPr="00F34D4F" w:rsidRDefault="00021CEA" w:rsidP="00BE1F35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472" w:rsidRPr="00F34D4F" w:rsidRDefault="00BE1F35" w:rsidP="00F34D4F">
            <w:pPr>
              <w:pStyle w:val="ListeParagraf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Kurulunda Dekan tarafından önerilen Dekan Yardımcısı (Başkan), bir Öğretim Üyesi (Başkan Yardımcısı) ve aktif bölümlerin her birinden seçilen öğretim elemanlarından oluşur.</w:t>
            </w:r>
          </w:p>
        </w:tc>
      </w:tr>
      <w:tr w:rsidR="00BE1F35" w:rsidRPr="004F66A5" w:rsidTr="00F34D4F">
        <w:tc>
          <w:tcPr>
            <w:tcW w:w="9883" w:type="dxa"/>
            <w:shd w:val="clear" w:color="auto" w:fill="auto"/>
          </w:tcPr>
          <w:p w:rsidR="00F34D4F" w:rsidRDefault="00F34D4F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Eğitim-Öğretim Komisyonu’nun görevi genel olarak; ilgili Mevzuat çerçevesinde, Fakülte öğrencilerinin eğitim-öğretim konularındaki iş ve işlemlerinin mevcut kaynakların etkili ve verimli bir şekilde kullanılarak yapılmasıdır.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Fakülte öğrencilerinin eğitim-öğretim konularındaki iş ve işlemlerini yapmak. 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Fakültedeki bölümlerin eğitsel hedeflerini ve çıktılarını gerçekleştirmesi ve en iyi düzeye çıkarılması konusunda gereken faaliyetleri planlamak ve yapmak. 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Ders içeriklerindeki eksiklikleri, tekrarları izlemek ve azaltılmaları konusunda önerilerde bulunmak.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Bölümlerde ölçme ve değerlendirme sisteminin nesnel ve homojen bir biçimde uygulanmasını sağlayacak mekanizmaların oluşturulması konusunda çalışmalar yapmak. 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 Programı Koordinatörlüğünü yapmak. 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Fakültenin bölümlerinin AKTS/ECTS Koordinatörlüğünü yapmak. 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ve programların güncellenmesi ile akreditasyon sürecinin başlatılması konularında makro politikaları belirlemek. 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Mazeret sınavlarına girecek öğrencilerin durumlarını görüşerek Dekanlığa rapor etmek.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Yatay Geçiş yapacak öğrencilerin tespitini yapmak ve Fakülte Yönetim Kurulunda görüşülmek üzere karar almak.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intibak ve muafiyet işlemlerini yapmak. 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Af kapsamında gelen öğrencilerin ders eşleştirmelerini, sınıf intibaklarını ve ders muafiyetlerini yapmak.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Öğrencilerin kayıt dondurma isteklerinin değerlendirilmesini ve sonuçlandırılmasını kontrol etmek.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Öğrencilerin ders muafiyetlerinin değerlendirilmesini ve gerekli işlemlerin yapılmasını kontrol etmek.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Değişik nedenlerle ortaya çıkan öğrenci ders intibakları ile ilgili işlemlerin yürütülmesini kontrol etmek.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Eğitim-Öğretim Komisyonunda alınan kararları Dekanlık Makamına bildirmek.</w:t>
            </w:r>
          </w:p>
          <w:p w:rsidR="00BE1F35" w:rsidRPr="00F34D4F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4F">
              <w:rPr>
                <w:rFonts w:ascii="Times New Roman" w:hAnsi="Times New Roman" w:cs="Times New Roman"/>
                <w:sz w:val="24"/>
                <w:szCs w:val="24"/>
              </w:rPr>
              <w:t>Eğitim-Öğretim Komisyonu,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20" w:rsidRDefault="00030D20" w:rsidP="00D4376A">
      <w:pPr>
        <w:spacing w:after="0" w:line="240" w:lineRule="auto"/>
      </w:pPr>
      <w:r>
        <w:separator/>
      </w:r>
    </w:p>
  </w:endnote>
  <w:endnote w:type="continuationSeparator" w:id="0">
    <w:p w:rsidR="00030D20" w:rsidRDefault="00030D2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09" w:rsidRDefault="00290D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90D0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63BF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63BF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63BF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09" w:rsidRDefault="00290D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20" w:rsidRDefault="00030D20" w:rsidP="00D4376A">
      <w:pPr>
        <w:spacing w:after="0" w:line="240" w:lineRule="auto"/>
      </w:pPr>
      <w:r>
        <w:separator/>
      </w:r>
    </w:p>
  </w:footnote>
  <w:footnote w:type="continuationSeparator" w:id="0">
    <w:p w:rsidR="00030D20" w:rsidRDefault="00030D2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09" w:rsidRDefault="00290D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63BF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1BA7EE0" wp14:editId="6AA1FEB6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663801" w:rsidRPr="00021CEA" w:rsidRDefault="00953D98" w:rsidP="0066380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ZİRAAT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D4376A" w:rsidRPr="00021CEA" w:rsidRDefault="00D4376A" w:rsidP="00A10BD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34D4F" w:rsidP="00F34D4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34D4F" w:rsidP="00F34D4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63BF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09" w:rsidRDefault="00290D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AA6"/>
    <w:multiLevelType w:val="hybridMultilevel"/>
    <w:tmpl w:val="AEAEB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30D20"/>
    <w:rsid w:val="00054B87"/>
    <w:rsid w:val="00061F18"/>
    <w:rsid w:val="000628D2"/>
    <w:rsid w:val="000C30AB"/>
    <w:rsid w:val="000E08CC"/>
    <w:rsid w:val="000E58F2"/>
    <w:rsid w:val="000F0C4A"/>
    <w:rsid w:val="001808C6"/>
    <w:rsid w:val="00183383"/>
    <w:rsid w:val="00187A69"/>
    <w:rsid w:val="001E74F5"/>
    <w:rsid w:val="00217677"/>
    <w:rsid w:val="002305DB"/>
    <w:rsid w:val="00290D09"/>
    <w:rsid w:val="002F01DE"/>
    <w:rsid w:val="002F2A17"/>
    <w:rsid w:val="00323D54"/>
    <w:rsid w:val="00324678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C701F"/>
    <w:rsid w:val="005F644E"/>
    <w:rsid w:val="00663801"/>
    <w:rsid w:val="00674B81"/>
    <w:rsid w:val="00686C05"/>
    <w:rsid w:val="007425B6"/>
    <w:rsid w:val="00762837"/>
    <w:rsid w:val="00834D02"/>
    <w:rsid w:val="00841472"/>
    <w:rsid w:val="008A54F3"/>
    <w:rsid w:val="008C449B"/>
    <w:rsid w:val="00927A3A"/>
    <w:rsid w:val="00953311"/>
    <w:rsid w:val="00953D98"/>
    <w:rsid w:val="0098243B"/>
    <w:rsid w:val="00A0008C"/>
    <w:rsid w:val="00A10BD0"/>
    <w:rsid w:val="00A64ED7"/>
    <w:rsid w:val="00A71A06"/>
    <w:rsid w:val="00AD0BDE"/>
    <w:rsid w:val="00B02924"/>
    <w:rsid w:val="00B07C9F"/>
    <w:rsid w:val="00B40514"/>
    <w:rsid w:val="00BD5281"/>
    <w:rsid w:val="00BE1F35"/>
    <w:rsid w:val="00BE357B"/>
    <w:rsid w:val="00BE560F"/>
    <w:rsid w:val="00C23377"/>
    <w:rsid w:val="00CA7397"/>
    <w:rsid w:val="00D04C9B"/>
    <w:rsid w:val="00D11501"/>
    <w:rsid w:val="00D4376A"/>
    <w:rsid w:val="00D63BFD"/>
    <w:rsid w:val="00E54591"/>
    <w:rsid w:val="00E67A00"/>
    <w:rsid w:val="00EF1B90"/>
    <w:rsid w:val="00F2458F"/>
    <w:rsid w:val="00F2768C"/>
    <w:rsid w:val="00F3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1F03A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2019-01-17T06:52:00Z</dcterms:created>
  <dcterms:modified xsi:type="dcterms:W3CDTF">2022-04-07T08:23:00Z</dcterms:modified>
</cp:coreProperties>
</file>