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021CEA" w:rsidRPr="00021CEA" w:rsidRDefault="00021CEA" w:rsidP="00021CEA">
            <w:pPr>
              <w:jc w:val="center"/>
              <w:rPr>
                <w:rFonts w:ascii="Times New Roman" w:hAnsi="Times New Roman" w:cs="Times New Roman"/>
                <w:b/>
                <w:sz w:val="32"/>
                <w:szCs w:val="32"/>
              </w:rPr>
            </w:pPr>
            <w:r w:rsidRPr="00021CEA">
              <w:rPr>
                <w:rFonts w:ascii="Times New Roman" w:hAnsi="Times New Roman" w:cs="Times New Roman"/>
                <w:b/>
                <w:sz w:val="32"/>
                <w:szCs w:val="32"/>
              </w:rPr>
              <w:t xml:space="preserve">FAKÜLTE KURULU </w:t>
            </w:r>
          </w:p>
          <w:p w:rsidR="00D4376A" w:rsidRPr="00021CEA" w:rsidRDefault="00D4376A" w:rsidP="00021CEA">
            <w:pPr>
              <w:jc w:val="center"/>
              <w:rPr>
                <w:rFonts w:ascii="Times New Roman" w:hAnsi="Times New Roman" w:cs="Times New Roman"/>
                <w:b/>
                <w:sz w:val="40"/>
                <w:szCs w:val="40"/>
              </w:rPr>
            </w:pPr>
            <w:r w:rsidRPr="00021CEA">
              <w:rPr>
                <w:rFonts w:ascii="Times New Roman" w:hAnsi="Times New Roman" w:cs="Times New Roman"/>
                <w:b/>
                <w:sz w:val="32"/>
                <w:szCs w:val="32"/>
              </w:rPr>
              <w:t xml:space="preserve">GÖREV / İŞ </w:t>
            </w:r>
            <w:r w:rsidR="00021CEA" w:rsidRPr="00021CEA">
              <w:rPr>
                <w:rFonts w:ascii="Times New Roman" w:hAnsi="Times New Roman" w:cs="Times New Roman"/>
                <w:b/>
                <w:sz w:val="32"/>
                <w:szCs w:val="32"/>
              </w:rPr>
              <w:t>YETKİ VE SORUMLULUKLARI</w:t>
            </w:r>
          </w:p>
        </w:tc>
      </w:tr>
      <w:tr w:rsidR="00021CEA" w:rsidRPr="00C23377" w:rsidTr="00D6360C">
        <w:trPr>
          <w:trHeight w:val="268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021CEA" w:rsidRPr="009A24E9" w:rsidRDefault="00021CEA" w:rsidP="00021CEA">
            <w:pPr>
              <w:jc w:val="center"/>
              <w:rPr>
                <w:rFonts w:ascii="Times New Roman" w:hAnsi="Times New Roman" w:cs="Times New Roman"/>
                <w:b/>
                <w:color w:val="FF0000"/>
                <w:sz w:val="28"/>
                <w:szCs w:val="28"/>
              </w:rPr>
            </w:pPr>
          </w:p>
          <w:p w:rsidR="00021CEA" w:rsidRPr="00D6360C" w:rsidRDefault="00021CEA" w:rsidP="00D6360C">
            <w:pPr>
              <w:ind w:left="708"/>
              <w:jc w:val="both"/>
              <w:rPr>
                <w:rFonts w:ascii="Times New Roman" w:hAnsi="Times New Roman" w:cs="Times New Roman"/>
                <w:i/>
                <w:sz w:val="24"/>
                <w:szCs w:val="24"/>
              </w:rPr>
            </w:pPr>
            <w:r w:rsidRPr="00D6360C">
              <w:rPr>
                <w:rFonts w:ascii="Times New Roman" w:hAnsi="Times New Roman" w:cs="Times New Roman"/>
                <w:i/>
                <w:sz w:val="24"/>
                <w:szCs w:val="24"/>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w:t>
            </w:r>
            <w:r w:rsidR="00F8254C" w:rsidRPr="00D6360C">
              <w:rPr>
                <w:rFonts w:ascii="Times New Roman" w:hAnsi="Times New Roman" w:cs="Times New Roman"/>
                <w:i/>
                <w:sz w:val="24"/>
                <w:szCs w:val="24"/>
              </w:rPr>
              <w:t>doktor öğretim üyelerinin</w:t>
            </w:r>
            <w:r w:rsidRPr="00D6360C">
              <w:rPr>
                <w:rFonts w:ascii="Times New Roman" w:hAnsi="Times New Roman" w:cs="Times New Roman"/>
                <w:i/>
                <w:sz w:val="24"/>
                <w:szCs w:val="24"/>
              </w:rPr>
              <w:t xml:space="preserve"> kendi aralarından seçecekleri bir öğretim üyesinden oluşur. </w:t>
            </w:r>
          </w:p>
          <w:p w:rsidR="00021CEA" w:rsidRPr="00D6360C" w:rsidRDefault="00021CEA" w:rsidP="00D6360C">
            <w:pPr>
              <w:ind w:left="708"/>
              <w:jc w:val="both"/>
              <w:rPr>
                <w:rFonts w:ascii="Times New Roman" w:hAnsi="Times New Roman" w:cs="Times New Roman"/>
                <w:i/>
                <w:sz w:val="24"/>
                <w:szCs w:val="24"/>
              </w:rPr>
            </w:pPr>
            <w:r w:rsidRPr="00D6360C">
              <w:rPr>
                <w:rFonts w:ascii="Times New Roman" w:hAnsi="Times New Roman" w:cs="Times New Roman"/>
                <w:i/>
                <w:sz w:val="24"/>
                <w:szCs w:val="24"/>
              </w:rPr>
              <w:t>Fakülte Kurulu olağan toplantılarını her yarıyıl başında ve sonunda yapar.</w:t>
            </w:r>
          </w:p>
          <w:p w:rsidR="00021CEA" w:rsidRPr="00D6360C" w:rsidRDefault="00021CEA" w:rsidP="00D6360C">
            <w:pPr>
              <w:ind w:left="708"/>
              <w:jc w:val="both"/>
              <w:rPr>
                <w:rFonts w:ascii="Times New Roman" w:hAnsi="Times New Roman" w:cs="Times New Roman"/>
                <w:i/>
                <w:sz w:val="24"/>
                <w:szCs w:val="24"/>
              </w:rPr>
            </w:pPr>
            <w:r w:rsidRPr="00D6360C">
              <w:rPr>
                <w:rFonts w:ascii="Times New Roman" w:hAnsi="Times New Roman" w:cs="Times New Roman"/>
                <w:i/>
                <w:sz w:val="24"/>
                <w:szCs w:val="24"/>
              </w:rPr>
              <w:t>Dekan, gerekli gördüğü hallerde Fakülte Kurulunu toplantıya çağırır.</w:t>
            </w:r>
          </w:p>
        </w:tc>
      </w:tr>
      <w:tr w:rsidR="00D4376A" w:rsidRPr="00C23377" w:rsidTr="00D6360C">
        <w:tc>
          <w:tcPr>
            <w:tcW w:w="9883" w:type="dxa"/>
            <w:shd w:val="clear" w:color="auto" w:fill="auto"/>
          </w:tcPr>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2547 sayılı Yükseköğretim Kanunu’nda belirtilen görevleri yapmak.</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Fakültenin eğitim-öğretim, bilimsel araştırma, yayım faaliyetleriyle ilgili esasların belirlenmesi, programlanması, planlanması ile ilgili kararlar almak.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Fakülte Yönetim Kuruluna üye seçmek.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Senatoya Fakülte temsilcisi öğretim üyesini seçmek.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Fakülte işleyişine ilişkin taslak çalışmaları ve yönergeleri görüşüp Rektörlüğe sunulmak üzere karara bağlamak.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Fakülte bölümlerine ait eğitim-öğretim planlarını görüşmek, Senatoya sunulmak üzere karara bağlamak.</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Her dönem okutulacak dersleri belirlenmek ve ders dağılımlarını yapmak. </w:t>
            </w:r>
          </w:p>
          <w:p w:rsidR="00021CEA" w:rsidRPr="00F8254C" w:rsidRDefault="00021CEA" w:rsidP="00AB2510">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ÖSYM Başkanlığı tarafından alınacak öğrencilerle ilgili yurt içi ve yurt dışı kontenjanları belirlemek.</w:t>
            </w:r>
          </w:p>
          <w:p w:rsidR="00021CEA" w:rsidRPr="00F8254C" w:rsidRDefault="00021CEA" w:rsidP="00AB2510">
            <w:pPr>
              <w:pStyle w:val="ListeParagraf"/>
              <w:numPr>
                <w:ilvl w:val="0"/>
                <w:numId w:val="15"/>
              </w:numPr>
              <w:rPr>
                <w:rFonts w:ascii="Times New Roman" w:hAnsi="Times New Roman" w:cs="Times New Roman"/>
                <w:sz w:val="24"/>
                <w:szCs w:val="24"/>
              </w:rPr>
            </w:pPr>
            <w:proofErr w:type="spellStart"/>
            <w:r w:rsidRPr="00F8254C">
              <w:rPr>
                <w:rFonts w:ascii="Times New Roman" w:hAnsi="Times New Roman" w:cs="Times New Roman"/>
                <w:sz w:val="24"/>
                <w:szCs w:val="24"/>
              </w:rPr>
              <w:t>Erasmus</w:t>
            </w:r>
            <w:proofErr w:type="spellEnd"/>
            <w:r w:rsidRPr="00F8254C">
              <w:rPr>
                <w:rFonts w:ascii="Times New Roman" w:hAnsi="Times New Roman" w:cs="Times New Roman"/>
                <w:sz w:val="24"/>
                <w:szCs w:val="24"/>
              </w:rPr>
              <w:t xml:space="preserve"> Değişim Programı/İkili Anlaşmalar kapsamında yurt dışına giden öğrencilerin alacakları derslerin eşleştirilmelerini, başarı notlarını görüşmek ve karara bağlamak.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Bölüm açma/kapatma tekliflerini görüşmek ve Senatoya sunulmak üzere karara bağlamak.</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Seçmeli derslerin açılma önerilerini değerlendirmek. </w:t>
            </w:r>
          </w:p>
          <w:p w:rsidR="00D4376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Kanun ve yönetmeliklerle verilen diğer görevleri yapmak.</w:t>
            </w:r>
          </w:p>
          <w:p w:rsidR="00021CEA" w:rsidRPr="00021CEA" w:rsidRDefault="00021CEA" w:rsidP="00021CEA">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39" w:rsidRDefault="009B6D39" w:rsidP="00D4376A">
      <w:pPr>
        <w:spacing w:after="0" w:line="240" w:lineRule="auto"/>
      </w:pPr>
      <w:r>
        <w:separator/>
      </w:r>
    </w:p>
  </w:endnote>
  <w:endnote w:type="continuationSeparator" w:id="0">
    <w:p w:rsidR="009B6D39" w:rsidRDefault="009B6D3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8B" w:rsidRDefault="00366C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366C8B"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8F7F12">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8F7F1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8F7F1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8B" w:rsidRDefault="00366C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39" w:rsidRDefault="009B6D39" w:rsidP="00D4376A">
      <w:pPr>
        <w:spacing w:after="0" w:line="240" w:lineRule="auto"/>
      </w:pPr>
      <w:r>
        <w:separator/>
      </w:r>
    </w:p>
  </w:footnote>
  <w:footnote w:type="continuationSeparator" w:id="0">
    <w:p w:rsidR="009B6D39" w:rsidRDefault="009B6D3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8B" w:rsidRDefault="00366C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8F7F12" w:rsidP="00D4376A">
          <w:pPr>
            <w:pStyle w:val="stBilgi"/>
            <w:jc w:val="center"/>
            <w:rPr>
              <w:rFonts w:ascii="Century Gothic" w:hAnsi="Century Gothic"/>
            </w:rPr>
          </w:pPr>
          <w:r>
            <w:rPr>
              <w:noProof/>
              <w:lang w:eastAsia="tr-TR"/>
            </w:rPr>
            <w:drawing>
              <wp:inline distT="0" distB="0" distL="0" distR="0" wp14:anchorId="743FD4E9" wp14:editId="4FD7F73D">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99678F" w:rsidRDefault="00D4376A" w:rsidP="00D4376A">
          <w:pPr>
            <w:pStyle w:val="stBilgi"/>
            <w:jc w:val="center"/>
            <w:rPr>
              <w:rFonts w:ascii="Times New Roman" w:hAnsi="Times New Roman" w:cs="Times New Roman"/>
              <w:b/>
              <w:sz w:val="32"/>
              <w:szCs w:val="32"/>
            </w:rPr>
          </w:pPr>
          <w:r w:rsidRPr="0099678F">
            <w:rPr>
              <w:rFonts w:ascii="Times New Roman" w:hAnsi="Times New Roman" w:cs="Times New Roman"/>
              <w:b/>
              <w:sz w:val="32"/>
              <w:szCs w:val="32"/>
            </w:rPr>
            <w:t>DİCLE ÜNİVERSİTESİ</w:t>
          </w:r>
        </w:p>
        <w:p w:rsidR="00E47F96" w:rsidRPr="00021CEA" w:rsidRDefault="0099678F" w:rsidP="00E47F96">
          <w:pPr>
            <w:pStyle w:val="stBilgi"/>
            <w:jc w:val="center"/>
            <w:rPr>
              <w:rFonts w:ascii="Times New Roman" w:hAnsi="Times New Roman" w:cs="Times New Roman"/>
              <w:b/>
              <w:sz w:val="28"/>
              <w:szCs w:val="28"/>
            </w:rPr>
          </w:pPr>
          <w:r>
            <w:rPr>
              <w:rFonts w:ascii="Times New Roman" w:hAnsi="Times New Roman" w:cs="Times New Roman"/>
              <w:b/>
              <w:sz w:val="32"/>
              <w:szCs w:val="32"/>
            </w:rPr>
            <w:t>ZİRAAT</w:t>
          </w:r>
          <w:r w:rsidR="00377BAA" w:rsidRPr="0099678F">
            <w:rPr>
              <w:rFonts w:ascii="Times New Roman" w:hAnsi="Times New Roman" w:cs="Times New Roman"/>
              <w:b/>
              <w:sz w:val="32"/>
              <w:szCs w:val="32"/>
            </w:rPr>
            <w:t xml:space="preserve"> FAKÜLTESİ </w:t>
          </w:r>
          <w:r>
            <w:rPr>
              <w:rFonts w:ascii="Times New Roman" w:hAnsi="Times New Roman" w:cs="Times New Roman"/>
              <w:b/>
              <w:sz w:val="32"/>
              <w:szCs w:val="32"/>
            </w:rPr>
            <w:t xml:space="preserve">       </w:t>
          </w:r>
        </w:p>
        <w:p w:rsidR="00D4376A" w:rsidRPr="00021CEA" w:rsidRDefault="00D4376A" w:rsidP="0099678F">
          <w:pPr>
            <w:pStyle w:val="stBilgi"/>
            <w:jc w:val="center"/>
            <w:rPr>
              <w:rFonts w:ascii="Times New Roman" w:hAnsi="Times New Roman" w:cs="Times New Roman"/>
              <w:b/>
              <w:sz w:val="28"/>
              <w:szCs w:val="28"/>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D6360C" w:rsidP="00D6360C">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D6360C" w:rsidP="00D6360C">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8F7F12"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8B" w:rsidRDefault="00366C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2"/>
  </w:num>
  <w:num w:numId="3">
    <w:abstractNumId w:val="9"/>
  </w:num>
  <w:num w:numId="4">
    <w:abstractNumId w:val="13"/>
  </w:num>
  <w:num w:numId="5">
    <w:abstractNumId w:val="3"/>
  </w:num>
  <w:num w:numId="6">
    <w:abstractNumId w:val="10"/>
  </w:num>
  <w:num w:numId="7">
    <w:abstractNumId w:val="4"/>
  </w:num>
  <w:num w:numId="8">
    <w:abstractNumId w:val="0"/>
  </w:num>
  <w:num w:numId="9">
    <w:abstractNumId w:val="8"/>
  </w:num>
  <w:num w:numId="10">
    <w:abstractNumId w:val="6"/>
  </w:num>
  <w:num w:numId="11">
    <w:abstractNumId w:val="14"/>
  </w:num>
  <w:num w:numId="12">
    <w:abstractNumId w:val="5"/>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B28E7"/>
    <w:rsid w:val="001E74F5"/>
    <w:rsid w:val="002305DB"/>
    <w:rsid w:val="002F01DE"/>
    <w:rsid w:val="002F2A17"/>
    <w:rsid w:val="00333CA3"/>
    <w:rsid w:val="00366BB5"/>
    <w:rsid w:val="00366C8B"/>
    <w:rsid w:val="00377BAA"/>
    <w:rsid w:val="004423D5"/>
    <w:rsid w:val="00455A8D"/>
    <w:rsid w:val="00460787"/>
    <w:rsid w:val="00474DFB"/>
    <w:rsid w:val="00475E07"/>
    <w:rsid w:val="004B5AE8"/>
    <w:rsid w:val="004C48B7"/>
    <w:rsid w:val="004C5513"/>
    <w:rsid w:val="00526A0F"/>
    <w:rsid w:val="00556536"/>
    <w:rsid w:val="005F644E"/>
    <w:rsid w:val="00674B81"/>
    <w:rsid w:val="00686C05"/>
    <w:rsid w:val="006D32D6"/>
    <w:rsid w:val="00762837"/>
    <w:rsid w:val="00834D02"/>
    <w:rsid w:val="008A54F3"/>
    <w:rsid w:val="008C449B"/>
    <w:rsid w:val="008F7F12"/>
    <w:rsid w:val="00927A3A"/>
    <w:rsid w:val="00953311"/>
    <w:rsid w:val="0098243B"/>
    <w:rsid w:val="0099678F"/>
    <w:rsid w:val="009A24E9"/>
    <w:rsid w:val="009B6D39"/>
    <w:rsid w:val="00A0008C"/>
    <w:rsid w:val="00A461F3"/>
    <w:rsid w:val="00A64ED7"/>
    <w:rsid w:val="00A71A06"/>
    <w:rsid w:val="00B02924"/>
    <w:rsid w:val="00B07C9F"/>
    <w:rsid w:val="00B40514"/>
    <w:rsid w:val="00BD5281"/>
    <w:rsid w:val="00BE357B"/>
    <w:rsid w:val="00BE560F"/>
    <w:rsid w:val="00C23377"/>
    <w:rsid w:val="00CA7397"/>
    <w:rsid w:val="00CF7B1B"/>
    <w:rsid w:val="00D04C9B"/>
    <w:rsid w:val="00D11501"/>
    <w:rsid w:val="00D4376A"/>
    <w:rsid w:val="00D62006"/>
    <w:rsid w:val="00D6360C"/>
    <w:rsid w:val="00D73065"/>
    <w:rsid w:val="00E47F96"/>
    <w:rsid w:val="00E67A00"/>
    <w:rsid w:val="00EF1B90"/>
    <w:rsid w:val="00F2458F"/>
    <w:rsid w:val="00F8254C"/>
    <w:rsid w:val="00FB6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78CCA"/>
  <w15:docId w15:val="{EC9A4BDE-669D-4E6B-BD94-B3ED6D79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825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6</cp:revision>
  <dcterms:created xsi:type="dcterms:W3CDTF">2019-01-17T07:01:00Z</dcterms:created>
  <dcterms:modified xsi:type="dcterms:W3CDTF">2022-04-07T08:20:00Z</dcterms:modified>
</cp:coreProperties>
</file>