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42166E">
        <w:trPr>
          <w:trHeight w:val="1127"/>
        </w:trPr>
        <w:tc>
          <w:tcPr>
            <w:tcW w:w="9883" w:type="dxa"/>
            <w:shd w:val="clear" w:color="auto" w:fill="auto"/>
            <w:vAlign w:val="center"/>
          </w:tcPr>
          <w:p w:rsidR="005A49BD" w:rsidRPr="0042166E" w:rsidRDefault="005A49BD" w:rsidP="005A49BD">
            <w:pPr>
              <w:jc w:val="center"/>
              <w:rPr>
                <w:rFonts w:ascii="Times New Roman" w:hAnsi="Times New Roman" w:cs="Times New Roman"/>
                <w:b/>
                <w:i/>
                <w:sz w:val="32"/>
                <w:szCs w:val="32"/>
              </w:rPr>
            </w:pPr>
            <w:r w:rsidRPr="0042166E">
              <w:rPr>
                <w:rFonts w:ascii="Times New Roman" w:hAnsi="Times New Roman" w:cs="Times New Roman"/>
                <w:b/>
                <w:i/>
                <w:sz w:val="32"/>
                <w:szCs w:val="32"/>
              </w:rPr>
              <w:t xml:space="preserve">PROFESÖR, DOÇENT VE </w:t>
            </w:r>
            <w:r w:rsidR="003D7617" w:rsidRPr="0042166E">
              <w:rPr>
                <w:rFonts w:ascii="Times New Roman" w:hAnsi="Times New Roman" w:cs="Times New Roman"/>
                <w:b/>
                <w:i/>
                <w:sz w:val="32"/>
                <w:szCs w:val="32"/>
              </w:rPr>
              <w:t>DOKTOR ÖĞRETİM ÜYESİ</w:t>
            </w:r>
          </w:p>
          <w:p w:rsidR="00D4376A" w:rsidRPr="00021CEA" w:rsidRDefault="005A49BD" w:rsidP="005A49BD">
            <w:pPr>
              <w:jc w:val="center"/>
              <w:rPr>
                <w:rFonts w:ascii="Times New Roman" w:hAnsi="Times New Roman" w:cs="Times New Roman"/>
                <w:b/>
                <w:sz w:val="40"/>
                <w:szCs w:val="40"/>
              </w:rPr>
            </w:pPr>
            <w:r w:rsidRPr="0042166E">
              <w:rPr>
                <w:rFonts w:ascii="Times New Roman" w:hAnsi="Times New Roman" w:cs="Times New Roman"/>
                <w:b/>
                <w:i/>
                <w:sz w:val="32"/>
                <w:szCs w:val="32"/>
              </w:rPr>
              <w:t>GÖREV/İŞ YETKİ VE SORUMLULUKLAR</w:t>
            </w:r>
          </w:p>
        </w:tc>
      </w:tr>
      <w:tr w:rsidR="00021CEA" w:rsidRPr="00C23377" w:rsidTr="0042166E">
        <w:trPr>
          <w:trHeight w:val="2357"/>
        </w:trPr>
        <w:tc>
          <w:tcPr>
            <w:tcW w:w="9883" w:type="dxa"/>
            <w:shd w:val="clear" w:color="auto" w:fill="auto"/>
          </w:tcPr>
          <w:p w:rsidR="00021CEA" w:rsidRPr="0042166E" w:rsidRDefault="00021CEA" w:rsidP="00021CEA">
            <w:pPr>
              <w:jc w:val="center"/>
              <w:rPr>
                <w:rFonts w:ascii="Times New Roman" w:hAnsi="Times New Roman" w:cs="Times New Roman"/>
                <w:b/>
                <w:sz w:val="28"/>
                <w:szCs w:val="28"/>
              </w:rPr>
            </w:pPr>
          </w:p>
          <w:p w:rsidR="00021CEA" w:rsidRPr="0042166E" w:rsidRDefault="00021CEA" w:rsidP="00D43CCD">
            <w:pPr>
              <w:jc w:val="center"/>
              <w:rPr>
                <w:rFonts w:ascii="Times New Roman" w:hAnsi="Times New Roman" w:cs="Times New Roman"/>
                <w:b/>
                <w:i/>
                <w:sz w:val="28"/>
                <w:szCs w:val="28"/>
              </w:rPr>
            </w:pPr>
            <w:r w:rsidRPr="0042166E">
              <w:rPr>
                <w:rFonts w:ascii="Times New Roman" w:hAnsi="Times New Roman" w:cs="Times New Roman"/>
                <w:b/>
                <w:i/>
                <w:sz w:val="28"/>
                <w:szCs w:val="28"/>
              </w:rPr>
              <w:t>GENEL BİLGİLER</w:t>
            </w:r>
          </w:p>
          <w:p w:rsidR="005A49BD" w:rsidRPr="005A49BD" w:rsidRDefault="005A49BD" w:rsidP="00D43CCD">
            <w:pPr>
              <w:pStyle w:val="ListeParagraf"/>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Öğretim Üyeleri: </w:t>
            </w:r>
            <w:r w:rsidRPr="005A49BD">
              <w:rPr>
                <w:rFonts w:ascii="Times New Roman" w:hAnsi="Times New Roman" w:cs="Times New Roman"/>
                <w:i/>
                <w:sz w:val="24"/>
                <w:szCs w:val="24"/>
              </w:rPr>
              <w:t xml:space="preserve">Yükseköğretim kurumlarında görevli profesör, doçent ve </w:t>
            </w:r>
            <w:r w:rsidR="003D7617" w:rsidRPr="003D7617">
              <w:rPr>
                <w:rFonts w:ascii="Times New Roman" w:hAnsi="Times New Roman" w:cs="Times New Roman"/>
                <w:i/>
                <w:sz w:val="24"/>
                <w:szCs w:val="24"/>
              </w:rPr>
              <w:t>doktor öğretim üyeleridir.</w:t>
            </w:r>
          </w:p>
          <w:p w:rsidR="005A49BD" w:rsidRPr="005A49BD" w:rsidRDefault="005A49BD" w:rsidP="00D43CCD">
            <w:pPr>
              <w:pStyle w:val="ListeParagraf"/>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Profesör: </w:t>
            </w:r>
            <w:r w:rsidRPr="005A49BD">
              <w:rPr>
                <w:rFonts w:ascii="Times New Roman" w:hAnsi="Times New Roman" w:cs="Times New Roman"/>
                <w:i/>
                <w:sz w:val="24"/>
                <w:szCs w:val="24"/>
              </w:rPr>
              <w:t>En yüksek düzeydeki akademik unvana sahip kişidir.</w:t>
            </w:r>
          </w:p>
          <w:p w:rsidR="005A49BD" w:rsidRPr="005A49BD" w:rsidRDefault="005A49BD" w:rsidP="00D43CCD">
            <w:pPr>
              <w:pStyle w:val="ListeParagraf"/>
              <w:jc w:val="both"/>
              <w:rPr>
                <w:rFonts w:ascii="Times New Roman" w:hAnsi="Times New Roman" w:cs="Times New Roman"/>
                <w:i/>
                <w:sz w:val="24"/>
                <w:szCs w:val="24"/>
              </w:rPr>
            </w:pPr>
            <w:r w:rsidRPr="003D7617">
              <w:rPr>
                <w:rFonts w:ascii="Times New Roman" w:hAnsi="Times New Roman" w:cs="Times New Roman"/>
                <w:i/>
                <w:color w:val="FF0000"/>
                <w:sz w:val="24"/>
                <w:szCs w:val="24"/>
              </w:rPr>
              <w:t>Doçent:</w:t>
            </w:r>
            <w:r w:rsidRPr="005A49BD">
              <w:rPr>
                <w:rFonts w:ascii="Times New Roman" w:hAnsi="Times New Roman" w:cs="Times New Roman"/>
                <w:i/>
                <w:sz w:val="24"/>
                <w:szCs w:val="24"/>
              </w:rPr>
              <w:t xml:space="preserve"> Doçentlik sınavını başarmış akademik unvana sahip kişidir.</w:t>
            </w:r>
          </w:p>
          <w:p w:rsidR="005A49BD" w:rsidRPr="00D43CCD" w:rsidRDefault="003D7617" w:rsidP="00D43CCD">
            <w:pPr>
              <w:pStyle w:val="ListeParagraf"/>
              <w:jc w:val="both"/>
              <w:rPr>
                <w:rFonts w:ascii="Times New Roman" w:hAnsi="Times New Roman" w:cs="Times New Roman"/>
                <w:i/>
                <w:sz w:val="28"/>
                <w:szCs w:val="28"/>
              </w:rPr>
            </w:pPr>
            <w:r w:rsidRPr="003D7617">
              <w:rPr>
                <w:rFonts w:ascii="Times New Roman" w:hAnsi="Times New Roman" w:cs="Times New Roman"/>
                <w:i/>
                <w:color w:val="FF0000"/>
                <w:sz w:val="24"/>
                <w:szCs w:val="24"/>
              </w:rPr>
              <w:t>Doktor Öğretim Üyesi</w:t>
            </w:r>
            <w:r w:rsidR="005A49BD" w:rsidRPr="003D7617">
              <w:rPr>
                <w:rFonts w:ascii="Times New Roman" w:hAnsi="Times New Roman" w:cs="Times New Roman"/>
                <w:i/>
                <w:color w:val="FF0000"/>
                <w:sz w:val="24"/>
                <w:szCs w:val="24"/>
              </w:rPr>
              <w:t xml:space="preserve">: </w:t>
            </w:r>
            <w:r w:rsidR="005A49BD" w:rsidRPr="005A49BD">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5A49BD">
              <w:rPr>
                <w:rFonts w:ascii="Times New Roman" w:hAnsi="Times New Roman" w:cs="Times New Roman"/>
                <w:sz w:val="24"/>
                <w:szCs w:val="24"/>
              </w:rPr>
              <w:t>.</w:t>
            </w:r>
          </w:p>
        </w:tc>
      </w:tr>
      <w:tr w:rsidR="00D4376A" w:rsidRPr="005A49BD" w:rsidTr="0042166E">
        <w:tc>
          <w:tcPr>
            <w:tcW w:w="9883"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YÖKSİS’teki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Üniversitelerarası Kurulun vermiş olduğu doçentlik jüri üyeliği görevini ve diğer yüksek öğretim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Üniversite-Kent-Sanayi işbirliğini sağlayacak projeler üretmek, bu doğrultuda kenti ve bölgeyi geliştirecek projelerde yer almak, lisansüstü tez konularını mümkünse bu doğrultuda 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lastRenderedPageBreak/>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Öğrencilerin Üniversiteye ve Fakülteye oryantasyonlarını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3D7617" w:rsidRPr="00FB41B5" w:rsidRDefault="005A49BD" w:rsidP="00FB41B5">
            <w:pPr>
              <w:pStyle w:val="ListeParagraf"/>
              <w:numPr>
                <w:ilvl w:val="0"/>
                <w:numId w:val="16"/>
              </w:numPr>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FC4741">
              <w:rPr>
                <w:rFonts w:ascii="Times New Roman" w:hAnsi="Times New Roman" w:cs="Times New Roman"/>
                <w:sz w:val="24"/>
                <w:szCs w:val="24"/>
              </w:rPr>
              <w:t>Doktor Öğretim Üyeleri</w:t>
            </w:r>
            <w:r w:rsidRPr="005A49BD">
              <w:rPr>
                <w:rFonts w:ascii="Times New Roman" w:hAnsi="Times New Roman" w:cs="Times New Roman"/>
                <w:sz w:val="24"/>
                <w:szCs w:val="24"/>
              </w:rPr>
              <w:t xml:space="preserve"> yaptığı iş/işlemlerden dolayı Dekana karşı sorumludur.</w:t>
            </w:r>
          </w:p>
        </w:tc>
      </w:tr>
      <w:tr w:rsidR="005A49BD" w:rsidRPr="005A49BD" w:rsidTr="0042166E">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F05F5E" w:rsidRDefault="00F05F5E" w:rsidP="00F05F5E">
            <w:pPr>
              <w:pStyle w:val="ListeParagraf"/>
              <w:rPr>
                <w:rFonts w:ascii="Times New Roman" w:hAnsi="Times New Roman" w:cs="Times New Roman"/>
              </w:rPr>
            </w:pPr>
            <w:r>
              <w:rPr>
                <w:rFonts w:ascii="Times New Roman" w:hAnsi="Times New Roman" w:cs="Times New Roman"/>
              </w:rPr>
              <w:t>Adı ve Soyadı  :</w:t>
            </w:r>
          </w:p>
          <w:p w:rsidR="00F05F5E" w:rsidRDefault="00F05F5E" w:rsidP="00F05F5E">
            <w:pPr>
              <w:pStyle w:val="ListeParagraf"/>
              <w:rPr>
                <w:rFonts w:ascii="Times New Roman" w:hAnsi="Times New Roman" w:cs="Times New Roman"/>
              </w:rPr>
            </w:pPr>
          </w:p>
          <w:p w:rsidR="00F05F5E" w:rsidRDefault="00F05F5E" w:rsidP="00F05F5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05F5E" w:rsidRDefault="00F05F5E" w:rsidP="00F05F5E">
            <w:pPr>
              <w:pStyle w:val="ListeParagraf"/>
              <w:rPr>
                <w:rFonts w:ascii="Times New Roman" w:hAnsi="Times New Roman" w:cs="Times New Roman"/>
              </w:rPr>
            </w:pPr>
          </w:p>
          <w:p w:rsidR="00451C24" w:rsidRPr="005A49BD" w:rsidRDefault="00F05F5E" w:rsidP="00F05F5E">
            <w:pPr>
              <w:ind w:firstLine="737"/>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5A49BD" w:rsidRPr="005A49BD" w:rsidTr="0042166E">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F05F5E" w:rsidRDefault="00F05F5E" w:rsidP="00F05F5E">
            <w:pPr>
              <w:pStyle w:val="ListeParagraf"/>
              <w:rPr>
                <w:rFonts w:ascii="Times New Roman" w:hAnsi="Times New Roman" w:cs="Times New Roman"/>
              </w:rPr>
            </w:pPr>
            <w:r>
              <w:rPr>
                <w:rFonts w:ascii="Times New Roman" w:hAnsi="Times New Roman" w:cs="Times New Roman"/>
              </w:rPr>
              <w:t>Adı ve Soyadı  :</w:t>
            </w:r>
          </w:p>
          <w:p w:rsidR="00F05F5E" w:rsidRDefault="00F05F5E" w:rsidP="00F05F5E">
            <w:pPr>
              <w:pStyle w:val="ListeParagraf"/>
              <w:rPr>
                <w:rFonts w:ascii="Times New Roman" w:hAnsi="Times New Roman" w:cs="Times New Roman"/>
              </w:rPr>
            </w:pPr>
          </w:p>
          <w:p w:rsidR="00F05F5E" w:rsidRDefault="00F05F5E" w:rsidP="00F05F5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05F5E" w:rsidRDefault="00F05F5E" w:rsidP="00F05F5E">
            <w:pPr>
              <w:pStyle w:val="ListeParagraf"/>
              <w:rPr>
                <w:rFonts w:ascii="Times New Roman" w:hAnsi="Times New Roman" w:cs="Times New Roman"/>
              </w:rPr>
            </w:pPr>
          </w:p>
          <w:p w:rsidR="00451C24" w:rsidRPr="005A49BD" w:rsidRDefault="00F05F5E" w:rsidP="00F05F5E">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F5" w:rsidRDefault="005F64F5" w:rsidP="00D4376A">
      <w:pPr>
        <w:spacing w:after="0" w:line="240" w:lineRule="auto"/>
      </w:pPr>
      <w:r>
        <w:separator/>
      </w:r>
    </w:p>
  </w:endnote>
  <w:endnote w:type="continuationSeparator" w:id="0">
    <w:p w:rsidR="005F64F5" w:rsidRDefault="005F64F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03" w:rsidRDefault="00EF460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EF4603"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774571">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8E3554"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8E3554" w:rsidRPr="000C30AB">
      <w:rPr>
        <w:rStyle w:val="SayfaNumaras"/>
        <w:rFonts w:ascii="Times New Roman" w:hAnsi="Times New Roman" w:cs="Times New Roman"/>
      </w:rPr>
      <w:fldChar w:fldCharType="separate"/>
    </w:r>
    <w:r w:rsidR="00774571">
      <w:rPr>
        <w:rStyle w:val="SayfaNumaras"/>
        <w:rFonts w:ascii="Times New Roman" w:hAnsi="Times New Roman" w:cs="Times New Roman"/>
        <w:noProof/>
      </w:rPr>
      <w:t>1</w:t>
    </w:r>
    <w:r w:rsidR="008E3554"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8E3554"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8E3554" w:rsidRPr="000C30AB">
      <w:rPr>
        <w:rStyle w:val="SayfaNumaras"/>
        <w:rFonts w:ascii="Times New Roman" w:hAnsi="Times New Roman" w:cs="Times New Roman"/>
      </w:rPr>
      <w:fldChar w:fldCharType="separate"/>
    </w:r>
    <w:r w:rsidR="00774571">
      <w:rPr>
        <w:rStyle w:val="SayfaNumaras"/>
        <w:rFonts w:ascii="Times New Roman" w:hAnsi="Times New Roman" w:cs="Times New Roman"/>
        <w:noProof/>
      </w:rPr>
      <w:t>2</w:t>
    </w:r>
    <w:r w:rsidR="008E3554"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03" w:rsidRDefault="00EF46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F5" w:rsidRDefault="005F64F5" w:rsidP="00D4376A">
      <w:pPr>
        <w:spacing w:after="0" w:line="240" w:lineRule="auto"/>
      </w:pPr>
      <w:r>
        <w:separator/>
      </w:r>
    </w:p>
  </w:footnote>
  <w:footnote w:type="continuationSeparator" w:id="0">
    <w:p w:rsidR="005F64F5" w:rsidRDefault="005F64F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03" w:rsidRDefault="00EF460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FB41B5">
      <w:trPr>
        <w:cantSplit/>
        <w:trHeight w:val="300"/>
      </w:trPr>
      <w:tc>
        <w:tcPr>
          <w:tcW w:w="722" w:type="pct"/>
          <w:vMerge w:val="restart"/>
          <w:vAlign w:val="center"/>
          <w:hideMark/>
        </w:tcPr>
        <w:p w:rsidR="00D4376A" w:rsidRDefault="00774571" w:rsidP="00D4376A">
          <w:pPr>
            <w:pStyle w:val="stBilgi"/>
            <w:jc w:val="center"/>
            <w:rPr>
              <w:rFonts w:ascii="Century Gothic" w:hAnsi="Century Gothic"/>
            </w:rPr>
          </w:pPr>
          <w:r>
            <w:rPr>
              <w:noProof/>
              <w:lang w:eastAsia="tr-TR"/>
            </w:rPr>
            <w:drawing>
              <wp:inline distT="0" distB="0" distL="0" distR="0" wp14:anchorId="53B480D0" wp14:editId="4EBE821B">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20293C"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FEN</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42166E" w:rsidP="0042166E">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06</w:t>
          </w:r>
        </w:p>
      </w:tc>
    </w:tr>
    <w:tr w:rsidR="00D4376A" w:rsidTr="00FB41B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FB41B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FB41B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774571"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FB41B5">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03" w:rsidRDefault="00EF460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9062E"/>
    <w:rsid w:val="000C30AB"/>
    <w:rsid w:val="000E58F2"/>
    <w:rsid w:val="000F0C4A"/>
    <w:rsid w:val="00100BE6"/>
    <w:rsid w:val="001808C6"/>
    <w:rsid w:val="00183383"/>
    <w:rsid w:val="00187A69"/>
    <w:rsid w:val="001E74F5"/>
    <w:rsid w:val="0020293C"/>
    <w:rsid w:val="002305DB"/>
    <w:rsid w:val="002F01DE"/>
    <w:rsid w:val="002F2A17"/>
    <w:rsid w:val="003075E2"/>
    <w:rsid w:val="00333CA3"/>
    <w:rsid w:val="00366BB5"/>
    <w:rsid w:val="00377BAA"/>
    <w:rsid w:val="003D7617"/>
    <w:rsid w:val="0042166E"/>
    <w:rsid w:val="004423D5"/>
    <w:rsid w:val="00451C24"/>
    <w:rsid w:val="00455A8D"/>
    <w:rsid w:val="00460787"/>
    <w:rsid w:val="00474DFB"/>
    <w:rsid w:val="00475E07"/>
    <w:rsid w:val="004B5AE8"/>
    <w:rsid w:val="004C48B7"/>
    <w:rsid w:val="004C5513"/>
    <w:rsid w:val="004D542F"/>
    <w:rsid w:val="0051109E"/>
    <w:rsid w:val="00526A0F"/>
    <w:rsid w:val="00556536"/>
    <w:rsid w:val="005618D2"/>
    <w:rsid w:val="005A49BD"/>
    <w:rsid w:val="005B2F76"/>
    <w:rsid w:val="005F644E"/>
    <w:rsid w:val="005F64F5"/>
    <w:rsid w:val="00674B81"/>
    <w:rsid w:val="00686C05"/>
    <w:rsid w:val="006C57FA"/>
    <w:rsid w:val="006D535E"/>
    <w:rsid w:val="00762837"/>
    <w:rsid w:val="00774571"/>
    <w:rsid w:val="00834D02"/>
    <w:rsid w:val="008A54F3"/>
    <w:rsid w:val="008C449B"/>
    <w:rsid w:val="008E3554"/>
    <w:rsid w:val="00927A3A"/>
    <w:rsid w:val="00953311"/>
    <w:rsid w:val="0098243B"/>
    <w:rsid w:val="009D2091"/>
    <w:rsid w:val="00A0008C"/>
    <w:rsid w:val="00A64ED7"/>
    <w:rsid w:val="00A71A06"/>
    <w:rsid w:val="00B02924"/>
    <w:rsid w:val="00B07C9F"/>
    <w:rsid w:val="00B40514"/>
    <w:rsid w:val="00B65102"/>
    <w:rsid w:val="00BD5281"/>
    <w:rsid w:val="00BE357B"/>
    <w:rsid w:val="00BE560F"/>
    <w:rsid w:val="00C23377"/>
    <w:rsid w:val="00CA7397"/>
    <w:rsid w:val="00D04C9B"/>
    <w:rsid w:val="00D11501"/>
    <w:rsid w:val="00D4376A"/>
    <w:rsid w:val="00D43CCD"/>
    <w:rsid w:val="00DE5A47"/>
    <w:rsid w:val="00E67A00"/>
    <w:rsid w:val="00EF1B90"/>
    <w:rsid w:val="00EF4603"/>
    <w:rsid w:val="00F05F5E"/>
    <w:rsid w:val="00F2458F"/>
    <w:rsid w:val="00FB41B5"/>
    <w:rsid w:val="00FC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A035D"/>
  <w15:docId w15:val="{8D0499DF-CF3C-441E-8904-0D22F24C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4978">
      <w:bodyDiv w:val="1"/>
      <w:marLeft w:val="0"/>
      <w:marRight w:val="0"/>
      <w:marTop w:val="0"/>
      <w:marBottom w:val="0"/>
      <w:divBdr>
        <w:top w:val="none" w:sz="0" w:space="0" w:color="auto"/>
        <w:left w:val="none" w:sz="0" w:space="0" w:color="auto"/>
        <w:bottom w:val="none" w:sz="0" w:space="0" w:color="auto"/>
        <w:right w:val="none" w:sz="0" w:space="0" w:color="auto"/>
      </w:divBdr>
    </w:div>
    <w:div w:id="562640910">
      <w:bodyDiv w:val="1"/>
      <w:marLeft w:val="0"/>
      <w:marRight w:val="0"/>
      <w:marTop w:val="0"/>
      <w:marBottom w:val="0"/>
      <w:divBdr>
        <w:top w:val="none" w:sz="0" w:space="0" w:color="auto"/>
        <w:left w:val="none" w:sz="0" w:space="0" w:color="auto"/>
        <w:bottom w:val="none" w:sz="0" w:space="0" w:color="auto"/>
        <w:right w:val="none" w:sz="0" w:space="0" w:color="auto"/>
      </w:divBdr>
    </w:div>
    <w:div w:id="1425766940">
      <w:bodyDiv w:val="1"/>
      <w:marLeft w:val="0"/>
      <w:marRight w:val="0"/>
      <w:marTop w:val="0"/>
      <w:marBottom w:val="0"/>
      <w:divBdr>
        <w:top w:val="none" w:sz="0" w:space="0" w:color="auto"/>
        <w:left w:val="none" w:sz="0" w:space="0" w:color="auto"/>
        <w:bottom w:val="none" w:sz="0" w:space="0" w:color="auto"/>
        <w:right w:val="none" w:sz="0" w:space="0" w:color="auto"/>
      </w:divBdr>
    </w:div>
    <w:div w:id="14412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5</cp:revision>
  <dcterms:created xsi:type="dcterms:W3CDTF">2018-12-04T08:39:00Z</dcterms:created>
  <dcterms:modified xsi:type="dcterms:W3CDTF">2022-04-04T07:11:00Z</dcterms:modified>
</cp:coreProperties>
</file>