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C0" w:rsidRDefault="003330C0" w:rsidP="003330C0"/>
    <w:p w:rsidR="00063884" w:rsidRDefault="00063884" w:rsidP="003330C0">
      <w:bookmarkStart w:id="0" w:name="_GoBack"/>
      <w:bookmarkEnd w:id="0"/>
    </w:p>
    <w:p w:rsidR="00063884" w:rsidRDefault="00063884" w:rsidP="003330C0"/>
    <w:p w:rsidR="00063884" w:rsidRDefault="00063884" w:rsidP="003330C0">
      <w:r>
        <w:rPr>
          <w:noProof/>
        </w:rPr>
        <w:drawing>
          <wp:inline distT="0" distB="0" distL="0" distR="0" wp14:anchorId="6280C104" wp14:editId="00799624">
            <wp:extent cx="7117080" cy="3571875"/>
            <wp:effectExtent l="0" t="0" r="762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3884" w:rsidRDefault="00063884" w:rsidP="003330C0"/>
    <w:p w:rsidR="00063884" w:rsidRDefault="00063884" w:rsidP="003330C0"/>
    <w:p w:rsidR="00063884" w:rsidRDefault="00063884" w:rsidP="003330C0"/>
    <w:p w:rsidR="00063884" w:rsidRDefault="00063884" w:rsidP="003330C0"/>
    <w:p w:rsidR="00063884" w:rsidRDefault="00063884" w:rsidP="003330C0"/>
    <w:tbl>
      <w:tblPr>
        <w:tblW w:w="11218" w:type="dxa"/>
        <w:tblInd w:w="-5" w:type="dxa"/>
        <w:tblLook w:val="04A0" w:firstRow="1" w:lastRow="0" w:firstColumn="1" w:lastColumn="0" w:noHBand="0" w:noVBand="1"/>
      </w:tblPr>
      <w:tblGrid>
        <w:gridCol w:w="6656"/>
        <w:gridCol w:w="712"/>
        <w:gridCol w:w="548"/>
        <w:gridCol w:w="467"/>
        <w:gridCol w:w="723"/>
        <w:gridCol w:w="712"/>
        <w:gridCol w:w="1400"/>
      </w:tblGrid>
      <w:tr w:rsidR="00063884" w:rsidRPr="003330C0" w:rsidTr="000A54CB">
        <w:trPr>
          <w:cantSplit/>
          <w:trHeight w:val="188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Soru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Çok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Memnunum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Memnunum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Kararsızım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Değilim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Hiç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değilim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063884" w:rsidRPr="003330C0" w:rsidRDefault="00063884" w:rsidP="000A54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Soru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Bazlı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br/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Memnuniyet</w:t>
            </w:r>
            <w:proofErr w:type="spellEnd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oranı</w:t>
            </w:r>
            <w:proofErr w:type="spellEnd"/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Üniversitenin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yükseltme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ölçütlerinden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0.610526316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Fikirlerin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rahatça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edilebilmesinden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0.715789474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İdari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görevlendirmelerinin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yetkinlikler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çerçevesinde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yapılıyor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0.694736842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İdari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personelinin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görev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sorumluluklarını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zamanında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yerine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getirmesinden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0.715789474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iletişimin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düzeyde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sağlanabiliyor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0.736842105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yöneticilerinin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iş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kalitesini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arttırmaya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yönelik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0.631578947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gereken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izinlerin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alınma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sürecinden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0.705263158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fiziksel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koşullarından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0.526315789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Araştırma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sayıda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bulunmasından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0.544444444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Araştırma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laboratuvarlarında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bulunan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personel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sayısından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0.547368421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Bilgi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kaynağının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(e-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kütüphane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kütüphane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vb.)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istenen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düzeyde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0.768421053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Yurt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sempozyum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katılım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sunulan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bütçe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0.536842105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Yurt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dışı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sempozyum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vb.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katılım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için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sunulan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bütçe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0.505263158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Abone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olunan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tabanlarının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yeterliliğinden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0.726315789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Programınızdaki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Bölümünüzdeki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seçmeli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derslerin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ihtiyaca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cevap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vermesinden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0.757894737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Biriminizin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öğretim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elemanlarının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yükü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dengesinden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0.757894737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Öğretim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Elemanlarına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Yetkinlikleri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Çerçevesinde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Verilmesinden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0.673684211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Sürekli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Eğitim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Merkezi'nin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(DÜSEM)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0.744444444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Dış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İlişkiler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Ofis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0.729411765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Eğitim-öğretim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faaliyetleri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ilgili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sağlanan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donanım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araç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gereç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desteğinden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0.588888889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Üniversitemizin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ülkemiz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dünya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ölçeğindeki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sıralamasından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0.747368421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Sağlık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Kültür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(SKS)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biriminin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sağladığı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0.726315789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yolluk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benzeri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ödeme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süreçlerinden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0.642105263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Bilgi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İşlem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Daire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Başkanlığı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0.715789474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Hukuk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destek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0.757894737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Öğrenci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işleri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0.821052632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Güvenlik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0.642105263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Yemekhane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0.536842105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Kantin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0.621052632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Yapı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İşleri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Daire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Başkanlığı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hizmetlerinden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0.568421053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odaların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ısıtma-soğutma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durumundan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0.688888889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Kurum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odaların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aydınlatma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açısından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yeterli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olma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durumundan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0.722222222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Kongre-toplantı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salonlarının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fiziksel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açıdan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uygunluğundan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0.755555556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Komisyonu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0.755555556</w:t>
            </w:r>
          </w:p>
        </w:tc>
      </w:tr>
      <w:tr w:rsidR="00063884" w:rsidRPr="003330C0" w:rsidTr="000A54CB">
        <w:trPr>
          <w:trHeight w:val="28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Kalite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Geliştirme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Koordinatörlüğü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çalışmalarından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330C0">
              <w:rPr>
                <w:rFonts w:ascii="Calibri" w:eastAsia="Times New Roman" w:hAnsi="Calibri" w:cs="Calibri"/>
                <w:color w:val="000000"/>
                <w:sz w:val="20"/>
              </w:rPr>
              <w:t>0.744444444</w:t>
            </w:r>
          </w:p>
        </w:tc>
      </w:tr>
      <w:tr w:rsidR="00063884" w:rsidRPr="003330C0" w:rsidTr="000A54CB">
        <w:trPr>
          <w:trHeight w:val="288"/>
        </w:trPr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memnuniyet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30C0">
              <w:rPr>
                <w:rFonts w:ascii="Calibri" w:eastAsia="Times New Roman" w:hAnsi="Calibri" w:cs="Calibri"/>
                <w:color w:val="000000"/>
              </w:rPr>
              <w:t>oranı</w:t>
            </w:r>
            <w:proofErr w:type="spellEnd"/>
            <w:r w:rsidRPr="003330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63884" w:rsidRPr="003330C0" w:rsidRDefault="00063884" w:rsidP="000A54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0C0">
              <w:rPr>
                <w:rFonts w:ascii="Calibri" w:eastAsia="Times New Roman" w:hAnsi="Calibri" w:cs="Calibri"/>
                <w:color w:val="000000"/>
              </w:rPr>
              <w:t>0.67609514</w:t>
            </w:r>
          </w:p>
        </w:tc>
      </w:tr>
    </w:tbl>
    <w:p w:rsidR="00063884" w:rsidRPr="003330C0" w:rsidRDefault="00063884" w:rsidP="003330C0"/>
    <w:sectPr w:rsidR="00063884" w:rsidRPr="003330C0" w:rsidSect="003330C0"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C0"/>
    <w:rsid w:val="00063884"/>
    <w:rsid w:val="001C0273"/>
    <w:rsid w:val="003330C0"/>
    <w:rsid w:val="00594DC4"/>
    <w:rsid w:val="00D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3F9F-4EB0-4048-8F98-E16DC1B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Akademik </a:t>
            </a:r>
            <a:r>
              <a:rPr lang="en-US"/>
              <a:t>Personel</a:t>
            </a:r>
            <a:r>
              <a:rPr lang="en-US" baseline="0"/>
              <a:t> </a:t>
            </a:r>
            <a:r>
              <a:rPr lang="tr-TR"/>
              <a:t>Memnuniyeti (</a:t>
            </a:r>
            <a:r>
              <a:rPr lang="en-US"/>
              <a:t>Mayıs</a:t>
            </a:r>
            <a:r>
              <a:rPr lang="en-US" baseline="0"/>
              <a:t> </a:t>
            </a:r>
            <a:r>
              <a:rPr lang="tr-TR"/>
              <a:t>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D9F8-44E9-BE32-656CBB28315E}"/>
              </c:ext>
            </c:extLst>
          </c:dPt>
          <c:dLbls>
            <c:dLbl>
              <c:idx val="0"/>
              <c:layout>
                <c:manualLayout>
                  <c:x val="-0.13192338495452427"/>
                  <c:y val="-0.2144555263925342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%68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9F8-44E9-BE32-656CBB2831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F8-44E9-BE32-656CBB2831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6.6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F8-44E9-BE32-656CBB283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6779-1858-41D2-BB0E-D2BE1F3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</dc:creator>
  <cp:keywords/>
  <dc:description/>
  <cp:lastModifiedBy>uso</cp:lastModifiedBy>
  <cp:revision>2</cp:revision>
  <dcterms:created xsi:type="dcterms:W3CDTF">2024-06-03T08:34:00Z</dcterms:created>
  <dcterms:modified xsi:type="dcterms:W3CDTF">2024-06-03T09:40:00Z</dcterms:modified>
</cp:coreProperties>
</file>