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070" w:rsidRDefault="00041B81">
      <w:r>
        <w:rPr>
          <w:noProof/>
          <w:lang w:val="tr-TR" w:eastAsia="tr-TR"/>
        </w:rPr>
        <w:drawing>
          <wp:inline distT="0" distB="0" distL="0" distR="0" wp14:anchorId="7632C51B" wp14:editId="14C08244">
            <wp:extent cx="7254240" cy="2857500"/>
            <wp:effectExtent l="0" t="0" r="3810" b="0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41B81" w:rsidRDefault="00041B81"/>
    <w:tbl>
      <w:tblPr>
        <w:tblpPr w:leftFromText="180" w:rightFromText="180" w:vertAnchor="text" w:tblpY="1"/>
        <w:tblOverlap w:val="never"/>
        <w:tblW w:w="10768" w:type="dxa"/>
        <w:tblLook w:val="04A0" w:firstRow="1" w:lastRow="0" w:firstColumn="1" w:lastColumn="0" w:noHBand="0" w:noVBand="1"/>
      </w:tblPr>
      <w:tblGrid>
        <w:gridCol w:w="6475"/>
        <w:gridCol w:w="661"/>
        <w:gridCol w:w="661"/>
        <w:gridCol w:w="658"/>
        <w:gridCol w:w="661"/>
        <w:gridCol w:w="661"/>
        <w:gridCol w:w="1067"/>
      </w:tblGrid>
      <w:tr w:rsidR="00041B81" w:rsidRPr="00041B81" w:rsidTr="005A2E25">
        <w:trPr>
          <w:cantSplit/>
          <w:trHeight w:val="2400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:rsidR="00041B81" w:rsidRPr="00041B81" w:rsidRDefault="00041B81" w:rsidP="00041B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41B81">
              <w:rPr>
                <w:rFonts w:ascii="Calibri" w:eastAsia="Times New Roman" w:hAnsi="Calibri" w:cs="Calibri"/>
                <w:b/>
                <w:bCs/>
                <w:color w:val="000000"/>
              </w:rPr>
              <w:t>Soru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Oldukça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Memnunum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Memnunum</w:t>
            </w:r>
            <w:proofErr w:type="spellEnd"/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Kısmen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Memnunum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Değilim</w:t>
            </w:r>
            <w:proofErr w:type="spellEnd"/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5A2E25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Hiç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Değilim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textDirection w:val="btLr"/>
            <w:vAlign w:val="center"/>
            <w:hideMark/>
          </w:tcPr>
          <w:p w:rsidR="00041B81" w:rsidRPr="00041B81" w:rsidRDefault="00041B81" w:rsidP="00041B81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Soru</w:t>
            </w:r>
            <w:proofErr w:type="spellEnd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Bazlı</w:t>
            </w:r>
            <w:proofErr w:type="spellEnd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Memnuniyet</w:t>
            </w:r>
            <w:proofErr w:type="spellEnd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41B8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oranı</w:t>
            </w:r>
            <w:proofErr w:type="spellEnd"/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Kayıtlı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olduğunuz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programdan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memnuniyet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düzeyinizi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belirtiniz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0,598948159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Öğretim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elemanları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alanındaki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yenilikleri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ve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gelişmeleri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paylaşmaktadır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0,595635816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Derslerde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teknolojik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araç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ve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gereçler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etkin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kullanılmaktadır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0,568294515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Danışmanım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sorunlarımla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ilgilenmektedir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0,627067669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Dersliklerin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donanımı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uygundur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0,535386927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Proje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olanaklarından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haberdar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edilmekteyim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0,560240964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Üniversite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web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sayfası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kullanışlıdır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0,613092551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Öğrencilere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temiz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ve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hijyenik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bir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ortam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sunulmaktadır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0,540584416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Öğrenci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kulüp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etkinlikleri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yapılmaktadır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0,554620586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Üniversite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tarafından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kültürel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sportif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ve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sanatsal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olanaklar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sunulmaktadır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0,558496241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Merkezi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kütüphane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fiziki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yönden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ve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donanım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açısından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uygundur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0,628120301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Üniversitede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yer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alan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kantin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kafe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restoran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vb.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işletmeler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kaliteli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hizmet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sunmaktadır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0,570805117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Üniversitenin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kariyer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planlama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etkinlikleri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yapılmaktadır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0,535849057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Değişim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programları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(Erasmus +,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Farabi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Mevlana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, vb.)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bilgilendirme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yapılmaktadır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0,535843373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Üniversitenin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özel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gereksinimli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bireyler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açısından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erişilebilirliği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uygundur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0,596193066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Topluma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hizmet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uygulamaları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yapılmaktadır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0,598926895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A2E25">
              <w:rPr>
                <w:b/>
                <w:bCs/>
                <w:sz w:val="16"/>
                <w:szCs w:val="16"/>
              </w:rPr>
              <w:t>Üniversite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içi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huzur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ve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güven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hizmetleri</w:t>
            </w:r>
            <w:proofErr w:type="spellEnd"/>
            <w:r w:rsidRPr="005A2E2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E25">
              <w:rPr>
                <w:b/>
                <w:bCs/>
                <w:sz w:val="16"/>
                <w:szCs w:val="16"/>
              </w:rPr>
              <w:t>uygundur</w:t>
            </w:r>
            <w:proofErr w:type="spellEnd"/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4780" w:rsidRPr="005A2E25" w:rsidRDefault="00FC4780" w:rsidP="00FC47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:rsidR="00FC4780" w:rsidRPr="00FC4780" w:rsidRDefault="00FC4780" w:rsidP="00FC4780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hAnsi="Calibri" w:cs="Calibri"/>
                <w:color w:val="000000"/>
                <w:sz w:val="16"/>
                <w:szCs w:val="16"/>
              </w:rPr>
              <w:t>0,540662651</w:t>
            </w:r>
          </w:p>
        </w:tc>
      </w:tr>
      <w:tr w:rsidR="00FC4780" w:rsidRPr="00FC4780" w:rsidTr="005A2E25">
        <w:trPr>
          <w:trHeight w:val="288"/>
        </w:trPr>
        <w:tc>
          <w:tcPr>
            <w:tcW w:w="6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4780" w:rsidRPr="00041B81" w:rsidRDefault="00FC4780" w:rsidP="00FC4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780" w:rsidRPr="00041B81" w:rsidRDefault="00FC4780" w:rsidP="00FC4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41B81">
              <w:rPr>
                <w:rFonts w:ascii="Calibri" w:eastAsia="Times New Roman" w:hAnsi="Calibri" w:cs="Calibri"/>
                <w:color w:val="000000"/>
              </w:rPr>
              <w:t>Genel</w:t>
            </w:r>
            <w:proofErr w:type="spellEnd"/>
            <w:r w:rsidRPr="00041B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1B81">
              <w:rPr>
                <w:rFonts w:ascii="Calibri" w:eastAsia="Times New Roman" w:hAnsi="Calibri" w:cs="Calibri"/>
                <w:color w:val="000000"/>
              </w:rPr>
              <w:t>Memnuniyet</w:t>
            </w:r>
            <w:proofErr w:type="spellEnd"/>
            <w:r w:rsidRPr="00041B81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41B81">
              <w:rPr>
                <w:rFonts w:ascii="Calibri" w:eastAsia="Times New Roman" w:hAnsi="Calibri" w:cs="Calibri"/>
                <w:color w:val="000000"/>
              </w:rPr>
              <w:t>Oranı</w:t>
            </w:r>
            <w:proofErr w:type="spellEnd"/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00B050"/>
            <w:noWrap/>
            <w:vAlign w:val="bottom"/>
            <w:hideMark/>
          </w:tcPr>
          <w:p w:rsidR="00FC4780" w:rsidRPr="00FC4780" w:rsidRDefault="00FC4780" w:rsidP="00FC4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C4780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0.57</w:t>
            </w:r>
          </w:p>
        </w:tc>
      </w:tr>
    </w:tbl>
    <w:p w:rsidR="00041B81" w:rsidRDefault="00041B81">
      <w:r>
        <w:br w:type="textWrapping" w:clear="all"/>
      </w:r>
      <w:bookmarkStart w:id="0" w:name="_GoBack"/>
      <w:bookmarkEnd w:id="0"/>
    </w:p>
    <w:sectPr w:rsidR="00041B81" w:rsidSect="00041B81">
      <w:pgSz w:w="12240" w:h="15840"/>
      <w:pgMar w:top="288" w:right="360" w:bottom="95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8A"/>
    <w:rsid w:val="00041B81"/>
    <w:rsid w:val="00062070"/>
    <w:rsid w:val="0016188A"/>
    <w:rsid w:val="00290B22"/>
    <w:rsid w:val="005A2E25"/>
    <w:rsid w:val="00627822"/>
    <w:rsid w:val="00B56529"/>
    <w:rsid w:val="00E346AC"/>
    <w:rsid w:val="00FA2F51"/>
    <w:rsid w:val="00FC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8DAD"/>
  <w15:chartTrackingRefBased/>
  <w15:docId w15:val="{84473388-2A4A-4D3D-A9D2-D910410A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Öğrenci</a:t>
            </a:r>
            <a:r>
              <a:rPr lang="en-US" baseline="0"/>
              <a:t> </a:t>
            </a:r>
            <a:r>
              <a:rPr lang="tr-TR"/>
              <a:t>Memnuniyeti (Aralık</a:t>
            </a:r>
            <a:r>
              <a:rPr lang="en-US" baseline="0"/>
              <a:t> </a:t>
            </a:r>
            <a:r>
              <a:rPr lang="tr-TR"/>
              <a:t>2025)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Satışlar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dPt>
            <c:idx val="0"/>
            <c:bubble3D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7A0-49D2-AFEC-A63CA248C44A}"/>
              </c:ext>
            </c:extLst>
          </c:dPt>
          <c:dLbls>
            <c:dLbl>
              <c:idx val="0"/>
              <c:layout>
                <c:manualLayout>
                  <c:x val="-0.12551307288512012"/>
                  <c:y val="-7.3940142728060709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%57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011077542799591E-2"/>
                      <c:h val="8.51851851851851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7A0-49D2-AFEC-A63CA248C44A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A0-49D2-AFEC-A63CA248C44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Sayfa1!$A$2:$A$3</c:f>
              <c:strCache>
                <c:ptCount val="2"/>
                <c:pt idx="0">
                  <c:v>1. Çeyrek</c:v>
                </c:pt>
                <c:pt idx="1">
                  <c:v>2. Çeyrek</c:v>
                </c:pt>
              </c:strCache>
            </c:strRef>
          </c:cat>
          <c:val>
            <c:numRef>
              <c:f>Sayfa1!$B$2:$B$3</c:f>
              <c:numCache>
                <c:formatCode>General</c:formatCode>
                <c:ptCount val="2"/>
                <c:pt idx="0">
                  <c:v>5.7</c:v>
                </c:pt>
                <c:pt idx="1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7A0-49D2-AFEC-A63CA248C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yeni</cp:lastModifiedBy>
  <cp:revision>10</cp:revision>
  <dcterms:created xsi:type="dcterms:W3CDTF">2024-12-18T08:51:00Z</dcterms:created>
  <dcterms:modified xsi:type="dcterms:W3CDTF">2026-05-21T06:39:00Z</dcterms:modified>
</cp:coreProperties>
</file>