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4204"/>
      </w:tblGrid>
      <w:tr w:rsidR="00FA75CE" w:rsidRPr="00FA75CE" w:rsidTr="00FA75CE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FA75CE" w:rsidRPr="00FA75CE" w:rsidRDefault="00FA75CE" w:rsidP="00FA75C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FA75C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 Mayıs 2014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FA75CE" w:rsidRPr="00FA75CE" w:rsidRDefault="00FA75CE" w:rsidP="00FA75CE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FA75CE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FA75CE" w:rsidRPr="00FA75CE" w:rsidRDefault="00FA75CE" w:rsidP="00FA75C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gramStart"/>
            <w:r w:rsidRPr="00FA75C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29000</w:t>
            </w:r>
            <w:proofErr w:type="gramEnd"/>
          </w:p>
        </w:tc>
      </w:tr>
      <w:tr w:rsidR="00FA75CE" w:rsidRPr="00FA75CE" w:rsidTr="00FA75CE">
        <w:trPr>
          <w:trHeight w:val="480"/>
          <w:jc w:val="center"/>
        </w:trPr>
        <w:tc>
          <w:tcPr>
            <w:tcW w:w="10066" w:type="dxa"/>
            <w:gridSpan w:val="3"/>
            <w:vAlign w:val="center"/>
            <w:hideMark/>
          </w:tcPr>
          <w:p w:rsidR="00FA75CE" w:rsidRPr="00FA75CE" w:rsidRDefault="00FA75CE" w:rsidP="00FA75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FA75CE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FA75CE" w:rsidRPr="00FA75CE" w:rsidTr="00FA75CE">
        <w:trPr>
          <w:trHeight w:val="480"/>
          <w:jc w:val="center"/>
        </w:trPr>
        <w:tc>
          <w:tcPr>
            <w:tcW w:w="10066" w:type="dxa"/>
            <w:gridSpan w:val="3"/>
            <w:vAlign w:val="center"/>
            <w:hideMark/>
          </w:tcPr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 xml:space="preserve">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niversitesinden:</w:t>
            </w:r>
          </w:p>
          <w:p w:rsidR="00FA75CE" w:rsidRPr="00FA75CE" w:rsidRDefault="00FA75CE" w:rsidP="00FA75CE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CLE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VERS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TES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S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YASAL ARA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TIRMALAR UYGULAMA VE</w:t>
            </w:r>
          </w:p>
          <w:p w:rsidR="00FA75CE" w:rsidRPr="00FA75CE" w:rsidRDefault="00FA75CE" w:rsidP="00FA75CE">
            <w:pPr>
              <w:spacing w:after="17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ARA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TIRMA MERKEZ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(D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S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AMER) 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NETMEL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İĞİ</w:t>
            </w:r>
          </w:p>
          <w:p w:rsidR="00FA75CE" w:rsidRPr="00FA75CE" w:rsidRDefault="00FA75CE" w:rsidP="00FA75CE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B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 </w:t>
            </w:r>
          </w:p>
          <w:p w:rsidR="00FA75CE" w:rsidRPr="00FA75CE" w:rsidRDefault="00FA75CE" w:rsidP="00FA75CE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Ama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, Kapsam, Dayanak ve Tan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mlar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Ama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ç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 amac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niversitesine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olarak kurulan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 Siyasal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rmalar Uygulama ve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 Merkezinin ama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na, faaliyetlerine, organlar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netimine ve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ili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kin usul ve esaslar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zenlemektir.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Kapsam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netmelik,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 Siyasal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rmalar Uygulama ve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 Merkezinin (D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AMER) ama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na, faaliyetlerine, organlar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netimine ve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ili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kin h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mleri kapsar.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Dayanak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3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netmelik, 4/11/1981 tarihli ve 2547 say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7 </w:t>
            </w:r>
            <w:proofErr w:type="spellStart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nci</w:t>
            </w:r>
            <w:proofErr w:type="spellEnd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maddesinin birinci 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(d) bendinin (2) numaral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alt bendi ile 14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maddesine dayan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larak haz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rlanm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Tan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mlar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4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netmelikte ge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en;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a)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niversite: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niversitesini,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b)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r: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c) Merkez (D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AMER):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 Siyasal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rmalar Uygulama ve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 Merkezini,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 Merkezin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Kurulu: Merkezin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e)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Kurulu: Merkezin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Kurulunu,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proofErr w:type="gramStart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ifade</w:t>
            </w:r>
            <w:proofErr w:type="gramEnd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eder.</w:t>
            </w:r>
          </w:p>
          <w:p w:rsidR="00FA75CE" w:rsidRPr="00FA75CE" w:rsidRDefault="00FA75CE" w:rsidP="00FA75CE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FA75CE" w:rsidRPr="00FA75CE" w:rsidRDefault="00FA75CE" w:rsidP="00FA75CE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Merkezin Amac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Faaliyet Alanlar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Merkezin amac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5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amac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 ulusal ve uluslararas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konularda siyas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î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 ekonomik, 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rel, sosyal ve hukuk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î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nitelikli bilimsel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 ve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 yapmak, yurt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ve yurt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ndaki ilgili kurum ve kurulu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larla birlikte ortak projeler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terek bilgi birikiminin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turulmas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payla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lamakt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Merkezin faaliyet alanlar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6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faaliyet alanlar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a) Ulusal ve uluslararas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alanda siyasal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 yapmak ve ilgili organizasyonlarla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birli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yaparak projeler ger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ekle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tirmek, ortak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 ve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nlar yapmak.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b)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niversitenin akademik birimleri ile disiplinler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projeler geli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tirmek ve yap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lacak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zendirmek.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c) Yurt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ve yurt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kaynaklardan elde edilen bilgilerin analiz ve de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erlendirmesini yapmak,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retilen bilgileri ulusal ve uluslararas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bilimsel toplant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nlarla ilgililere ve kamuoyuna aktarmak.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)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İ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stekte bulunan resm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î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zel sekt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kurum ve kurulu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manl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hizmeti vermek.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d) Kongre, </w:t>
            </w:r>
            <w:proofErr w:type="gramStart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sempozyum</w:t>
            </w:r>
            <w:proofErr w:type="gramEnd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 seminer, konferans, 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oturum, panel ve benzeri etkinlikler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zenlemek,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reli ve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resiz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nlar yapmak.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e)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niversitenin 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itim ve staj faaliyetlerine katk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da bulunmak, sertifika programlar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zenlemek.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f)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turaca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birimler vas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yla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rma, proje ve </w:t>
            </w:r>
            <w:proofErr w:type="spellStart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proofErr w:type="spellEnd"/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g)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belirleyece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 konularda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 yapmak.</w:t>
            </w:r>
          </w:p>
          <w:p w:rsidR="00FA75CE" w:rsidRPr="00FA75CE" w:rsidRDefault="00FA75CE" w:rsidP="00FA75CE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ÜÇÜ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FA75CE" w:rsidRPr="00FA75CE" w:rsidRDefault="00FA75CE" w:rsidP="00FA75CE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Merkezin Organlar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, Proje Gruplar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,</w:t>
            </w:r>
          </w:p>
          <w:p w:rsidR="00FA75CE" w:rsidRPr="00FA75CE" w:rsidRDefault="00FA75CE" w:rsidP="00FA75CE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Yay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Kurulu ve G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revleri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Merkezin organlar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7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organlar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ve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c)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Kurulu.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 ve m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8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r;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niversitenin ayl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devaml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stat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deki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retim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yeleri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taraf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ile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revlendirilir.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resi sona eren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yeniden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revlendirilebilir.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r,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revlendirildi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usul ile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revden 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nabilir.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kendisine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zere,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niversitenin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retim elemanlar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en fazla iki ki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iyi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lastRenderedPageBreak/>
              <w:t>olarak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revlendirmek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zere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onay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sunar.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revi sona erdi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inde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da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revi sona erer.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ici olarak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revinden ayr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yerine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birisi vek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let eder.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da bulunmad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durumlarda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netim Kurulu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yelerinin en 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demli olan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lamak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zere birisi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vek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let eder. Vek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let alt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aydan fazla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rerse yeni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revlendirilir.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 ve m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revleri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9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revleri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a) Merkezi temsil etmek.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 toplant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ya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rmak,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Kuruluna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etmek ve 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nan kararlar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uygulamak.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c) Merkezin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ma, hedef ve planlar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faaliyet raporunu haz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rlamak,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üşü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ktan sonra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 sunmak.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) Merkezin idar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î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lerini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tmek, personel ihtiyac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belirlemek ve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 sunmak.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d) Merkezin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zenli olarak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lmesini ve geli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tirilmesini sa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e) Yurt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ve yurt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ndaki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 ve uygulama merkezleri ile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birli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yapmak.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f)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yla ilgili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raporlar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 sunmak.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(2)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revleri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a) Vek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let verildi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inde Merkezi temsil etmek,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 toplant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sekretaryas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zetim ve denetimi alt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Merkez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lerini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b) Merkezin 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sa, orta ve uzun vadeli ama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ve stratejik plan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haz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rlanmas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ve uygulanmas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c)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 ve proje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nda; proje ekiplerinin kurulmas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nda, koordinasyonunda,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netiminde, denetiminde ve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se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iminde; birim faaliyetlerinin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zenlenmesinde,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lmesinde ve denetlenmesinde,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 faaliyet raporunun haz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rlanmas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yard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netim Kurulu ve g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revleri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10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Kurulu;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hil yedi ki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iden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ndaki di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er alt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ye,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niversitenin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retim elemanlar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taraf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ile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revlendirilir.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resi biten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 tekrar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revlendirilebilir.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herhangi bir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ekilde bo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almas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 kalan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reyi tamamlamak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zere yeni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revlendirilebilir.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(2)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Kurulu,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daveti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zerine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lda en az iki kez salt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o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unlukla toplan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 ve kararlar oy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oklu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 ile 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nerisi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zerine gerekti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inde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inden veya 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konu ile ilgili bilgi, beceri ve deneyim sahibi ki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iler de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bildirmek amac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 toplant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kat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labilir. Ancak bu ki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iler oy kullanamaz.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(3)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revleri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unlard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r: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a) Merkezin faaliyet alan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ilgili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malarda bulunan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retim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yeleri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ndan,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rce se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ilecek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adaylar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b)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raporu, plan ve programlar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karara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lamak ve b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 tasla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haz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rlamak.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c)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nerece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proje grubu veya inceleme birimleri ile bunlar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revlendirme konusunda karar alarak, bunlar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esaslar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 5 inci maddesinde belirtilen faaliyet alanlar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yla ilgili konularda kararlar almak.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d)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ndeme getirece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konular hakk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karar vermek.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Dan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ma Kurulu ve g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revleri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11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etkinlik ve verimlili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artt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rmak, yeni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ler ortaya koymak ve ihtiya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duyulan konularda hizmetlerinden yararlanmak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zere,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belirleyece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 esaslara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Kurulu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turulabilir.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ma Kurulu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yeleri; 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rekli veya ge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ici olarak, Merkezin faaliyet alanlar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yla ilgili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malarda bulunan ki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i, kurum veya kurulu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temsilcileri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taraf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revlendirilir.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Kurulu,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daveti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zerine ve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ba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kanl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yelerin salt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o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unlu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uyla toplan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 ve kararlar oy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oklu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uyla 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Proje gruplar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ve g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revleri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12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Merkezde;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in 5 inci maddesinde belirtilen ama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lar do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rultusunda,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nerisi ve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karar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enerji ara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rmalar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, inceleme, planlama, dan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manl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k, 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itim,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konular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 yapmak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zere proje gruplar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kurulabilir. Bu gruplar 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inde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ma konular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na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personel de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imi yap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labilir.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Yay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 Kurulu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13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faaliyetlerini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tmek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zere,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niversite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retim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yeleri aras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ndan, 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nerisiyle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netim Kurulunun belirleyece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 en fazla 9 asil ve 3 yedek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yeden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an bir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 Kurulu olu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turulur.</w:t>
            </w:r>
          </w:p>
          <w:p w:rsidR="00FA75CE" w:rsidRPr="00FA75CE" w:rsidRDefault="00FA75CE" w:rsidP="00FA75CE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RD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B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</w:t>
            </w:r>
          </w:p>
          <w:p w:rsidR="00FA75CE" w:rsidRPr="00FA75CE" w:rsidRDefault="00FA75CE" w:rsidP="00FA75CE">
            <w:pPr>
              <w:spacing w:after="56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Ç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e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ş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itli ve Son H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mler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Personel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14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Merkezin akademik, teknik ve idari personel ihtiyac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; 2547 say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13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maddesine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 taraf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g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personel taraf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ndan kar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lan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15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yay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tarihinde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üğ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e girer.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tme</w:t>
            </w:r>
          </w:p>
          <w:p w:rsidR="00FA75CE" w:rsidRPr="00FA75CE" w:rsidRDefault="00FA75CE" w:rsidP="00FA75CE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16 </w:t>
            </w:r>
            <w:r w:rsidRPr="00FA75CE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(1) Bu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h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mlerini Dicle 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niversitesi Rekt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FA75CE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</w:tc>
      </w:tr>
    </w:tbl>
    <w:p w:rsidR="001434C8" w:rsidRDefault="001434C8"/>
    <w:p w:rsidR="00DA1285" w:rsidRDefault="00DA1285"/>
    <w:tbl>
      <w:tblPr>
        <w:tblpPr w:leftFromText="180" w:rightFromText="180" w:bottomFromText="160" w:vertAnchor="page" w:horzAnchor="margin" w:tblpY="1426"/>
        <w:tblOverlap w:val="never"/>
        <w:tblW w:w="8836" w:type="dxa"/>
        <w:tblLook w:val="04A0" w:firstRow="1" w:lastRow="0" w:firstColumn="1" w:lastColumn="0" w:noHBand="0" w:noVBand="1"/>
      </w:tblPr>
      <w:tblGrid>
        <w:gridCol w:w="3896"/>
        <w:gridCol w:w="4940"/>
      </w:tblGrid>
      <w:tr w:rsidR="00DA1285" w:rsidRPr="00DA1285" w:rsidTr="00DA1285">
        <w:trPr>
          <w:trHeight w:val="417"/>
        </w:trPr>
        <w:tc>
          <w:tcPr>
            <w:tcW w:w="8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2414" w:right="-2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Yöne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tmeliğin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Kabul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>Edildiği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Senato’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proofErr w:type="spellStart"/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nun</w:t>
            </w:r>
            <w:proofErr w:type="spellEnd"/>
          </w:p>
        </w:tc>
      </w:tr>
      <w:tr w:rsidR="00DA1285" w:rsidRPr="00DA1285" w:rsidTr="00DA1285">
        <w:trPr>
          <w:trHeight w:hRule="exact" w:val="28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80" w:lineRule="exact"/>
              <w:ind w:left="1794" w:right="-2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Tarihi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80" w:lineRule="exact"/>
              <w:ind w:left="2114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>Sayısı</w:t>
            </w: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val="285"/>
        </w:trPr>
        <w:tc>
          <w:tcPr>
            <w:tcW w:w="8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1509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Yöne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tmeliğin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 xml:space="preserve"> Değişiklik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veya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>İptali(*)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Yapılan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Resmi Gazete</w:t>
            </w: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1794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Tarihi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2114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>Sayısı</w:t>
            </w:r>
          </w:p>
        </w:tc>
      </w:tr>
      <w:tr w:rsidR="00DA1285" w:rsidRPr="00DA1285" w:rsidTr="00DA1285">
        <w:trPr>
          <w:trHeight w:hRule="exact" w:val="28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hRule="exact" w:val="28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hRule="exact" w:val="28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val="257"/>
        </w:trPr>
        <w:tc>
          <w:tcPr>
            <w:tcW w:w="8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3023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4"/>
                <w:w w:val="95"/>
                <w:sz w:val="20"/>
                <w:szCs w:val="20"/>
              </w:rPr>
              <w:t>Resmi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Gazetede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 </w:t>
            </w: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Yayımlanma</w:t>
            </w: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right="-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3"/>
                <w:w w:val="95"/>
                <w:sz w:val="20"/>
                <w:szCs w:val="20"/>
              </w:rPr>
              <w:t>Tarihi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ind w:left="2114" w:right="-239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b/>
                <w:color w:val="000000"/>
                <w:spacing w:val="-2"/>
                <w:w w:val="95"/>
                <w:sz w:val="20"/>
                <w:szCs w:val="20"/>
              </w:rPr>
              <w:t>Sayısı</w:t>
            </w:r>
          </w:p>
        </w:tc>
      </w:tr>
      <w:tr w:rsidR="00DA1285" w:rsidRPr="00DA1285" w:rsidTr="00DA1285">
        <w:trPr>
          <w:trHeight w:hRule="exact" w:val="264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hAnsi="Times New Roman" w:cs="Times New Roman"/>
                <w:sz w:val="20"/>
                <w:szCs w:val="20"/>
              </w:rPr>
              <w:t>14.05.2014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285" w:rsidRPr="00DA1285" w:rsidRDefault="00DA1285">
            <w:pPr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2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29000</w:t>
            </w: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285" w:rsidRPr="00DA1285" w:rsidTr="00DA1285">
        <w:trPr>
          <w:trHeight w:hRule="exact" w:val="285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285" w:rsidRPr="00DA1285" w:rsidRDefault="00DA1285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A1285" w:rsidRDefault="00DA1285"/>
    <w:sectPr w:rsidR="00DA1285" w:rsidSect="00FA75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CE"/>
    <w:rsid w:val="00000A9E"/>
    <w:rsid w:val="00002E04"/>
    <w:rsid w:val="00005130"/>
    <w:rsid w:val="00007A36"/>
    <w:rsid w:val="000133B2"/>
    <w:rsid w:val="00013FCB"/>
    <w:rsid w:val="000154A5"/>
    <w:rsid w:val="00015F47"/>
    <w:rsid w:val="000238F6"/>
    <w:rsid w:val="00024149"/>
    <w:rsid w:val="00025E71"/>
    <w:rsid w:val="000346A9"/>
    <w:rsid w:val="0003706B"/>
    <w:rsid w:val="00044001"/>
    <w:rsid w:val="00045B14"/>
    <w:rsid w:val="0004719A"/>
    <w:rsid w:val="0004732D"/>
    <w:rsid w:val="00050B97"/>
    <w:rsid w:val="00050CAE"/>
    <w:rsid w:val="00051C65"/>
    <w:rsid w:val="00051EF1"/>
    <w:rsid w:val="00052842"/>
    <w:rsid w:val="00054599"/>
    <w:rsid w:val="00054A6B"/>
    <w:rsid w:val="00055A15"/>
    <w:rsid w:val="00056AF4"/>
    <w:rsid w:val="00057700"/>
    <w:rsid w:val="00057A13"/>
    <w:rsid w:val="00062140"/>
    <w:rsid w:val="00064045"/>
    <w:rsid w:val="000658FB"/>
    <w:rsid w:val="0006605B"/>
    <w:rsid w:val="000727ED"/>
    <w:rsid w:val="000744AD"/>
    <w:rsid w:val="00075E13"/>
    <w:rsid w:val="000821D1"/>
    <w:rsid w:val="0008492C"/>
    <w:rsid w:val="0008607B"/>
    <w:rsid w:val="0008655F"/>
    <w:rsid w:val="00091179"/>
    <w:rsid w:val="000925BC"/>
    <w:rsid w:val="0009407E"/>
    <w:rsid w:val="00094452"/>
    <w:rsid w:val="000947B0"/>
    <w:rsid w:val="00096A86"/>
    <w:rsid w:val="000A617C"/>
    <w:rsid w:val="000A6F92"/>
    <w:rsid w:val="000A7D1E"/>
    <w:rsid w:val="000C335E"/>
    <w:rsid w:val="000C36B1"/>
    <w:rsid w:val="000C380C"/>
    <w:rsid w:val="000C6D63"/>
    <w:rsid w:val="000D14B1"/>
    <w:rsid w:val="000D38FA"/>
    <w:rsid w:val="000D5A28"/>
    <w:rsid w:val="000D71F7"/>
    <w:rsid w:val="000D7F0E"/>
    <w:rsid w:val="000E0C6E"/>
    <w:rsid w:val="000E0D72"/>
    <w:rsid w:val="000E4B02"/>
    <w:rsid w:val="000E577B"/>
    <w:rsid w:val="000E5F31"/>
    <w:rsid w:val="000E70D9"/>
    <w:rsid w:val="000E7512"/>
    <w:rsid w:val="000F2941"/>
    <w:rsid w:val="000F33E7"/>
    <w:rsid w:val="000F425D"/>
    <w:rsid w:val="000F4B7F"/>
    <w:rsid w:val="000F5330"/>
    <w:rsid w:val="000F5AB0"/>
    <w:rsid w:val="000F63EE"/>
    <w:rsid w:val="000F66B5"/>
    <w:rsid w:val="00100F8E"/>
    <w:rsid w:val="0010116F"/>
    <w:rsid w:val="0010344E"/>
    <w:rsid w:val="001043AD"/>
    <w:rsid w:val="00105B35"/>
    <w:rsid w:val="001065FD"/>
    <w:rsid w:val="00107D60"/>
    <w:rsid w:val="0011261D"/>
    <w:rsid w:val="0011269B"/>
    <w:rsid w:val="00112B7E"/>
    <w:rsid w:val="001142C1"/>
    <w:rsid w:val="0011538D"/>
    <w:rsid w:val="00120BE0"/>
    <w:rsid w:val="00120D67"/>
    <w:rsid w:val="0012759A"/>
    <w:rsid w:val="0013581C"/>
    <w:rsid w:val="001366F6"/>
    <w:rsid w:val="00136C2C"/>
    <w:rsid w:val="00137D71"/>
    <w:rsid w:val="001404F6"/>
    <w:rsid w:val="001414FD"/>
    <w:rsid w:val="00141AE3"/>
    <w:rsid w:val="00141FCE"/>
    <w:rsid w:val="001434C8"/>
    <w:rsid w:val="0014612A"/>
    <w:rsid w:val="001465D3"/>
    <w:rsid w:val="00150BBA"/>
    <w:rsid w:val="00152A6E"/>
    <w:rsid w:val="001539C4"/>
    <w:rsid w:val="00154C17"/>
    <w:rsid w:val="00161AB5"/>
    <w:rsid w:val="00163F53"/>
    <w:rsid w:val="00166949"/>
    <w:rsid w:val="001671D6"/>
    <w:rsid w:val="00167619"/>
    <w:rsid w:val="0017008C"/>
    <w:rsid w:val="00170A85"/>
    <w:rsid w:val="00177CEF"/>
    <w:rsid w:val="00182AD3"/>
    <w:rsid w:val="00182F82"/>
    <w:rsid w:val="00186CDC"/>
    <w:rsid w:val="00186D45"/>
    <w:rsid w:val="00192CEB"/>
    <w:rsid w:val="001975DE"/>
    <w:rsid w:val="001A3B83"/>
    <w:rsid w:val="001A68AF"/>
    <w:rsid w:val="001B0C9C"/>
    <w:rsid w:val="001B18F1"/>
    <w:rsid w:val="001B7D09"/>
    <w:rsid w:val="001C060F"/>
    <w:rsid w:val="001C1E34"/>
    <w:rsid w:val="001C474B"/>
    <w:rsid w:val="001C5A4E"/>
    <w:rsid w:val="001C5CA1"/>
    <w:rsid w:val="001C649F"/>
    <w:rsid w:val="001C758B"/>
    <w:rsid w:val="001D0393"/>
    <w:rsid w:val="001D062A"/>
    <w:rsid w:val="001D3141"/>
    <w:rsid w:val="001D44D9"/>
    <w:rsid w:val="001D6E72"/>
    <w:rsid w:val="001E1755"/>
    <w:rsid w:val="001E52F3"/>
    <w:rsid w:val="001F3E0F"/>
    <w:rsid w:val="001F69F2"/>
    <w:rsid w:val="001F7D11"/>
    <w:rsid w:val="00200BB3"/>
    <w:rsid w:val="002057EC"/>
    <w:rsid w:val="00206922"/>
    <w:rsid w:val="00211F4F"/>
    <w:rsid w:val="00220913"/>
    <w:rsid w:val="002252F3"/>
    <w:rsid w:val="0023103A"/>
    <w:rsid w:val="00232E35"/>
    <w:rsid w:val="00240E5B"/>
    <w:rsid w:val="002441A7"/>
    <w:rsid w:val="002441B2"/>
    <w:rsid w:val="00244949"/>
    <w:rsid w:val="002458A2"/>
    <w:rsid w:val="00245D72"/>
    <w:rsid w:val="00245E4B"/>
    <w:rsid w:val="002462BF"/>
    <w:rsid w:val="002463D5"/>
    <w:rsid w:val="00247315"/>
    <w:rsid w:val="00250989"/>
    <w:rsid w:val="00252FFD"/>
    <w:rsid w:val="00256BAD"/>
    <w:rsid w:val="00256DB3"/>
    <w:rsid w:val="00262875"/>
    <w:rsid w:val="002635B9"/>
    <w:rsid w:val="00264760"/>
    <w:rsid w:val="00264E55"/>
    <w:rsid w:val="002660E4"/>
    <w:rsid w:val="00267B61"/>
    <w:rsid w:val="002703A2"/>
    <w:rsid w:val="00270437"/>
    <w:rsid w:val="002763D6"/>
    <w:rsid w:val="00281F87"/>
    <w:rsid w:val="00286FB7"/>
    <w:rsid w:val="00290F19"/>
    <w:rsid w:val="00290FDC"/>
    <w:rsid w:val="00295A54"/>
    <w:rsid w:val="00295A99"/>
    <w:rsid w:val="002A1737"/>
    <w:rsid w:val="002A38CD"/>
    <w:rsid w:val="002A4407"/>
    <w:rsid w:val="002A4DE8"/>
    <w:rsid w:val="002B2BA2"/>
    <w:rsid w:val="002B790E"/>
    <w:rsid w:val="002B7FF9"/>
    <w:rsid w:val="002C0DEC"/>
    <w:rsid w:val="002C0F6E"/>
    <w:rsid w:val="002C1DA9"/>
    <w:rsid w:val="002C3560"/>
    <w:rsid w:val="002C3D2C"/>
    <w:rsid w:val="002C4583"/>
    <w:rsid w:val="002C4E61"/>
    <w:rsid w:val="002D039D"/>
    <w:rsid w:val="002D085D"/>
    <w:rsid w:val="002D209F"/>
    <w:rsid w:val="002D7EB5"/>
    <w:rsid w:val="002E1623"/>
    <w:rsid w:val="002E288B"/>
    <w:rsid w:val="002E535E"/>
    <w:rsid w:val="002E6ACF"/>
    <w:rsid w:val="002F0180"/>
    <w:rsid w:val="002F770B"/>
    <w:rsid w:val="0030100B"/>
    <w:rsid w:val="003016A8"/>
    <w:rsid w:val="003041A6"/>
    <w:rsid w:val="00306167"/>
    <w:rsid w:val="003067B5"/>
    <w:rsid w:val="00306E34"/>
    <w:rsid w:val="00307BA2"/>
    <w:rsid w:val="00311387"/>
    <w:rsid w:val="00314187"/>
    <w:rsid w:val="00314FAD"/>
    <w:rsid w:val="003161B5"/>
    <w:rsid w:val="00316288"/>
    <w:rsid w:val="00317522"/>
    <w:rsid w:val="003242C7"/>
    <w:rsid w:val="003308F2"/>
    <w:rsid w:val="00332C7D"/>
    <w:rsid w:val="00332DBB"/>
    <w:rsid w:val="00334CD0"/>
    <w:rsid w:val="00335C59"/>
    <w:rsid w:val="0033709F"/>
    <w:rsid w:val="00340FC2"/>
    <w:rsid w:val="0034493E"/>
    <w:rsid w:val="00352308"/>
    <w:rsid w:val="003539B3"/>
    <w:rsid w:val="00356CC2"/>
    <w:rsid w:val="0035790F"/>
    <w:rsid w:val="00357C80"/>
    <w:rsid w:val="00361905"/>
    <w:rsid w:val="00363C45"/>
    <w:rsid w:val="00365DC2"/>
    <w:rsid w:val="00366619"/>
    <w:rsid w:val="00370898"/>
    <w:rsid w:val="00371901"/>
    <w:rsid w:val="003767CB"/>
    <w:rsid w:val="0038031B"/>
    <w:rsid w:val="00381453"/>
    <w:rsid w:val="0038351F"/>
    <w:rsid w:val="0038366B"/>
    <w:rsid w:val="00385492"/>
    <w:rsid w:val="003900DC"/>
    <w:rsid w:val="00390B0C"/>
    <w:rsid w:val="003915C1"/>
    <w:rsid w:val="00391C9F"/>
    <w:rsid w:val="00391D11"/>
    <w:rsid w:val="00392BEA"/>
    <w:rsid w:val="00393A38"/>
    <w:rsid w:val="00393A87"/>
    <w:rsid w:val="0039426F"/>
    <w:rsid w:val="0039780E"/>
    <w:rsid w:val="003A2666"/>
    <w:rsid w:val="003A32DF"/>
    <w:rsid w:val="003B0229"/>
    <w:rsid w:val="003B12DC"/>
    <w:rsid w:val="003B6D98"/>
    <w:rsid w:val="003B75DA"/>
    <w:rsid w:val="003B7B2F"/>
    <w:rsid w:val="003B7E0C"/>
    <w:rsid w:val="003C01AA"/>
    <w:rsid w:val="003C06A5"/>
    <w:rsid w:val="003C27FE"/>
    <w:rsid w:val="003C44AE"/>
    <w:rsid w:val="003D198C"/>
    <w:rsid w:val="003D31A0"/>
    <w:rsid w:val="003E03FE"/>
    <w:rsid w:val="003E1475"/>
    <w:rsid w:val="003E3C7E"/>
    <w:rsid w:val="003E6D0A"/>
    <w:rsid w:val="003F0433"/>
    <w:rsid w:val="003F754B"/>
    <w:rsid w:val="00401FFA"/>
    <w:rsid w:val="00402963"/>
    <w:rsid w:val="0040297D"/>
    <w:rsid w:val="004057A2"/>
    <w:rsid w:val="00406CB5"/>
    <w:rsid w:val="00407AE7"/>
    <w:rsid w:val="00411066"/>
    <w:rsid w:val="004124E0"/>
    <w:rsid w:val="00416726"/>
    <w:rsid w:val="00417874"/>
    <w:rsid w:val="00417EE7"/>
    <w:rsid w:val="00420EAC"/>
    <w:rsid w:val="004214CE"/>
    <w:rsid w:val="00423A11"/>
    <w:rsid w:val="004245B5"/>
    <w:rsid w:val="00424C37"/>
    <w:rsid w:val="0042769E"/>
    <w:rsid w:val="00430A3F"/>
    <w:rsid w:val="004324C1"/>
    <w:rsid w:val="00433DAA"/>
    <w:rsid w:val="00433FB3"/>
    <w:rsid w:val="004401B9"/>
    <w:rsid w:val="00443DA8"/>
    <w:rsid w:val="00445CE6"/>
    <w:rsid w:val="00446527"/>
    <w:rsid w:val="0045150F"/>
    <w:rsid w:val="004535E5"/>
    <w:rsid w:val="0045490C"/>
    <w:rsid w:val="00460637"/>
    <w:rsid w:val="004613A3"/>
    <w:rsid w:val="00470C60"/>
    <w:rsid w:val="0047126A"/>
    <w:rsid w:val="00473F00"/>
    <w:rsid w:val="00477157"/>
    <w:rsid w:val="00477F14"/>
    <w:rsid w:val="004820D2"/>
    <w:rsid w:val="004836DB"/>
    <w:rsid w:val="00483CE7"/>
    <w:rsid w:val="00484F6C"/>
    <w:rsid w:val="00486C6B"/>
    <w:rsid w:val="00487609"/>
    <w:rsid w:val="00491BFD"/>
    <w:rsid w:val="00493E86"/>
    <w:rsid w:val="004940DD"/>
    <w:rsid w:val="004A017A"/>
    <w:rsid w:val="004A1C62"/>
    <w:rsid w:val="004A2F1F"/>
    <w:rsid w:val="004A3D19"/>
    <w:rsid w:val="004A52FC"/>
    <w:rsid w:val="004A6873"/>
    <w:rsid w:val="004A6BE9"/>
    <w:rsid w:val="004A7B9A"/>
    <w:rsid w:val="004B06D6"/>
    <w:rsid w:val="004B32B4"/>
    <w:rsid w:val="004B5D48"/>
    <w:rsid w:val="004B717B"/>
    <w:rsid w:val="004C3977"/>
    <w:rsid w:val="004C3E01"/>
    <w:rsid w:val="004C709E"/>
    <w:rsid w:val="004D1D2A"/>
    <w:rsid w:val="004D21AD"/>
    <w:rsid w:val="004D52B5"/>
    <w:rsid w:val="004E3672"/>
    <w:rsid w:val="004E3A75"/>
    <w:rsid w:val="004E5136"/>
    <w:rsid w:val="004E5DD1"/>
    <w:rsid w:val="004E6069"/>
    <w:rsid w:val="004F0194"/>
    <w:rsid w:val="004F256F"/>
    <w:rsid w:val="004F288E"/>
    <w:rsid w:val="004F2935"/>
    <w:rsid w:val="004F2A7C"/>
    <w:rsid w:val="004F31C2"/>
    <w:rsid w:val="004F4B88"/>
    <w:rsid w:val="004F5B49"/>
    <w:rsid w:val="004F6AB1"/>
    <w:rsid w:val="005003A2"/>
    <w:rsid w:val="00503A24"/>
    <w:rsid w:val="005073C5"/>
    <w:rsid w:val="00507D33"/>
    <w:rsid w:val="005119ED"/>
    <w:rsid w:val="0051372A"/>
    <w:rsid w:val="00515A73"/>
    <w:rsid w:val="00517AF7"/>
    <w:rsid w:val="0052306B"/>
    <w:rsid w:val="00523FFA"/>
    <w:rsid w:val="00524059"/>
    <w:rsid w:val="005270D3"/>
    <w:rsid w:val="005323D7"/>
    <w:rsid w:val="0053305F"/>
    <w:rsid w:val="005347A7"/>
    <w:rsid w:val="0053498C"/>
    <w:rsid w:val="0054124E"/>
    <w:rsid w:val="00546347"/>
    <w:rsid w:val="005501FC"/>
    <w:rsid w:val="0055108C"/>
    <w:rsid w:val="00551565"/>
    <w:rsid w:val="00551A79"/>
    <w:rsid w:val="00554BAE"/>
    <w:rsid w:val="005557E4"/>
    <w:rsid w:val="00561603"/>
    <w:rsid w:val="00563718"/>
    <w:rsid w:val="00564105"/>
    <w:rsid w:val="005736D8"/>
    <w:rsid w:val="005738CA"/>
    <w:rsid w:val="00573F7D"/>
    <w:rsid w:val="00574F33"/>
    <w:rsid w:val="005810CE"/>
    <w:rsid w:val="00581561"/>
    <w:rsid w:val="00581BE0"/>
    <w:rsid w:val="005824A2"/>
    <w:rsid w:val="00583E48"/>
    <w:rsid w:val="005846B9"/>
    <w:rsid w:val="0058512B"/>
    <w:rsid w:val="0058735F"/>
    <w:rsid w:val="00590706"/>
    <w:rsid w:val="0059074B"/>
    <w:rsid w:val="00590C10"/>
    <w:rsid w:val="00591261"/>
    <w:rsid w:val="005928B4"/>
    <w:rsid w:val="00593748"/>
    <w:rsid w:val="00596028"/>
    <w:rsid w:val="0059612D"/>
    <w:rsid w:val="005A1EB5"/>
    <w:rsid w:val="005A4FFE"/>
    <w:rsid w:val="005B32B4"/>
    <w:rsid w:val="005B3EFE"/>
    <w:rsid w:val="005C066E"/>
    <w:rsid w:val="005C16BA"/>
    <w:rsid w:val="005C21DC"/>
    <w:rsid w:val="005C5594"/>
    <w:rsid w:val="005C6DC3"/>
    <w:rsid w:val="005C7687"/>
    <w:rsid w:val="005D1278"/>
    <w:rsid w:val="005D26A9"/>
    <w:rsid w:val="005D34A6"/>
    <w:rsid w:val="005D3F0D"/>
    <w:rsid w:val="005F098F"/>
    <w:rsid w:val="005F2CB2"/>
    <w:rsid w:val="005F3608"/>
    <w:rsid w:val="005F3F1C"/>
    <w:rsid w:val="005F5394"/>
    <w:rsid w:val="005F6D43"/>
    <w:rsid w:val="00601217"/>
    <w:rsid w:val="0060362A"/>
    <w:rsid w:val="006039B1"/>
    <w:rsid w:val="006073E9"/>
    <w:rsid w:val="006126CF"/>
    <w:rsid w:val="00614116"/>
    <w:rsid w:val="006176BA"/>
    <w:rsid w:val="00626D0D"/>
    <w:rsid w:val="006304B6"/>
    <w:rsid w:val="00631ED7"/>
    <w:rsid w:val="00634CEF"/>
    <w:rsid w:val="00635FB4"/>
    <w:rsid w:val="00637175"/>
    <w:rsid w:val="006371A5"/>
    <w:rsid w:val="006414A7"/>
    <w:rsid w:val="006432FF"/>
    <w:rsid w:val="006443AB"/>
    <w:rsid w:val="00650F5B"/>
    <w:rsid w:val="00654101"/>
    <w:rsid w:val="00655D73"/>
    <w:rsid w:val="00662B1E"/>
    <w:rsid w:val="00662CEA"/>
    <w:rsid w:val="0066377D"/>
    <w:rsid w:val="00666359"/>
    <w:rsid w:val="00666A5F"/>
    <w:rsid w:val="00670AFC"/>
    <w:rsid w:val="0067187B"/>
    <w:rsid w:val="00671E51"/>
    <w:rsid w:val="00673688"/>
    <w:rsid w:val="006806E3"/>
    <w:rsid w:val="00683376"/>
    <w:rsid w:val="00686180"/>
    <w:rsid w:val="006869BA"/>
    <w:rsid w:val="00687CB7"/>
    <w:rsid w:val="00692BE1"/>
    <w:rsid w:val="00695A03"/>
    <w:rsid w:val="00697A53"/>
    <w:rsid w:val="006A055C"/>
    <w:rsid w:val="006A25D7"/>
    <w:rsid w:val="006A25FA"/>
    <w:rsid w:val="006A71F8"/>
    <w:rsid w:val="006B1771"/>
    <w:rsid w:val="006B1C1C"/>
    <w:rsid w:val="006B2A62"/>
    <w:rsid w:val="006B4AAB"/>
    <w:rsid w:val="006B5368"/>
    <w:rsid w:val="006C1936"/>
    <w:rsid w:val="006C1D78"/>
    <w:rsid w:val="006C3E29"/>
    <w:rsid w:val="006D17BB"/>
    <w:rsid w:val="006D5113"/>
    <w:rsid w:val="006D5C0A"/>
    <w:rsid w:val="006D78C6"/>
    <w:rsid w:val="006E1759"/>
    <w:rsid w:val="006E21E2"/>
    <w:rsid w:val="006E5108"/>
    <w:rsid w:val="006E613C"/>
    <w:rsid w:val="006E666E"/>
    <w:rsid w:val="006F075B"/>
    <w:rsid w:val="006F571F"/>
    <w:rsid w:val="006F5C78"/>
    <w:rsid w:val="006F74D1"/>
    <w:rsid w:val="006F7570"/>
    <w:rsid w:val="0070067F"/>
    <w:rsid w:val="00705DE5"/>
    <w:rsid w:val="007061A8"/>
    <w:rsid w:val="007128BF"/>
    <w:rsid w:val="00715707"/>
    <w:rsid w:val="00716ADB"/>
    <w:rsid w:val="00721896"/>
    <w:rsid w:val="00722777"/>
    <w:rsid w:val="00723FB3"/>
    <w:rsid w:val="0072486E"/>
    <w:rsid w:val="0072637F"/>
    <w:rsid w:val="00731A3D"/>
    <w:rsid w:val="0073204D"/>
    <w:rsid w:val="007326BE"/>
    <w:rsid w:val="007348E0"/>
    <w:rsid w:val="00740C02"/>
    <w:rsid w:val="007413E9"/>
    <w:rsid w:val="00742FF0"/>
    <w:rsid w:val="007452C5"/>
    <w:rsid w:val="00755A09"/>
    <w:rsid w:val="00755EE6"/>
    <w:rsid w:val="007637D6"/>
    <w:rsid w:val="0076432C"/>
    <w:rsid w:val="00766A62"/>
    <w:rsid w:val="007674FE"/>
    <w:rsid w:val="0077586F"/>
    <w:rsid w:val="0077616A"/>
    <w:rsid w:val="00776683"/>
    <w:rsid w:val="00776DE8"/>
    <w:rsid w:val="00780384"/>
    <w:rsid w:val="0078466D"/>
    <w:rsid w:val="0078602C"/>
    <w:rsid w:val="0078636F"/>
    <w:rsid w:val="0078656E"/>
    <w:rsid w:val="00790245"/>
    <w:rsid w:val="0079070E"/>
    <w:rsid w:val="00791CF7"/>
    <w:rsid w:val="00791F98"/>
    <w:rsid w:val="0079209B"/>
    <w:rsid w:val="007965BD"/>
    <w:rsid w:val="00797ABA"/>
    <w:rsid w:val="00797BDE"/>
    <w:rsid w:val="007A03C8"/>
    <w:rsid w:val="007A122F"/>
    <w:rsid w:val="007A2338"/>
    <w:rsid w:val="007A55F8"/>
    <w:rsid w:val="007B40F1"/>
    <w:rsid w:val="007B5905"/>
    <w:rsid w:val="007B69DA"/>
    <w:rsid w:val="007C01AD"/>
    <w:rsid w:val="007C073A"/>
    <w:rsid w:val="007C4750"/>
    <w:rsid w:val="007C4B8F"/>
    <w:rsid w:val="007C53F6"/>
    <w:rsid w:val="007C5A29"/>
    <w:rsid w:val="007C6EF0"/>
    <w:rsid w:val="007D0A8D"/>
    <w:rsid w:val="007D5158"/>
    <w:rsid w:val="007D5EB6"/>
    <w:rsid w:val="007D60E7"/>
    <w:rsid w:val="007E11D6"/>
    <w:rsid w:val="007E191A"/>
    <w:rsid w:val="007E3233"/>
    <w:rsid w:val="007E442B"/>
    <w:rsid w:val="007E7C0E"/>
    <w:rsid w:val="007F07E7"/>
    <w:rsid w:val="007F0920"/>
    <w:rsid w:val="007F1204"/>
    <w:rsid w:val="007F1E8B"/>
    <w:rsid w:val="007F253D"/>
    <w:rsid w:val="007F3942"/>
    <w:rsid w:val="00802DC5"/>
    <w:rsid w:val="0080391B"/>
    <w:rsid w:val="00811A51"/>
    <w:rsid w:val="00812158"/>
    <w:rsid w:val="00823811"/>
    <w:rsid w:val="008253FA"/>
    <w:rsid w:val="008313BC"/>
    <w:rsid w:val="00831633"/>
    <w:rsid w:val="0083199C"/>
    <w:rsid w:val="00834985"/>
    <w:rsid w:val="00835316"/>
    <w:rsid w:val="00835447"/>
    <w:rsid w:val="00835485"/>
    <w:rsid w:val="0083678A"/>
    <w:rsid w:val="00836847"/>
    <w:rsid w:val="00841271"/>
    <w:rsid w:val="008415E8"/>
    <w:rsid w:val="00841E20"/>
    <w:rsid w:val="0084283F"/>
    <w:rsid w:val="00846CF8"/>
    <w:rsid w:val="0085197D"/>
    <w:rsid w:val="00854651"/>
    <w:rsid w:val="0085734A"/>
    <w:rsid w:val="00857DAF"/>
    <w:rsid w:val="00857E1D"/>
    <w:rsid w:val="00863C8A"/>
    <w:rsid w:val="00866803"/>
    <w:rsid w:val="00866BF2"/>
    <w:rsid w:val="00866EF3"/>
    <w:rsid w:val="00870390"/>
    <w:rsid w:val="0087261C"/>
    <w:rsid w:val="00873FFC"/>
    <w:rsid w:val="008764D9"/>
    <w:rsid w:val="00876930"/>
    <w:rsid w:val="0088035A"/>
    <w:rsid w:val="00882151"/>
    <w:rsid w:val="00892279"/>
    <w:rsid w:val="00892D7D"/>
    <w:rsid w:val="00893C51"/>
    <w:rsid w:val="008A020C"/>
    <w:rsid w:val="008A27F1"/>
    <w:rsid w:val="008A7343"/>
    <w:rsid w:val="008B08B3"/>
    <w:rsid w:val="008B0C99"/>
    <w:rsid w:val="008B21B0"/>
    <w:rsid w:val="008B2950"/>
    <w:rsid w:val="008B3967"/>
    <w:rsid w:val="008B6363"/>
    <w:rsid w:val="008C038B"/>
    <w:rsid w:val="008C5B14"/>
    <w:rsid w:val="008C6BA3"/>
    <w:rsid w:val="008C7DDA"/>
    <w:rsid w:val="008D1BA3"/>
    <w:rsid w:val="008D3830"/>
    <w:rsid w:val="008D385E"/>
    <w:rsid w:val="008D3F07"/>
    <w:rsid w:val="008D6D1D"/>
    <w:rsid w:val="008D74AD"/>
    <w:rsid w:val="008D7EF6"/>
    <w:rsid w:val="008E19A3"/>
    <w:rsid w:val="008E23C4"/>
    <w:rsid w:val="008E6D24"/>
    <w:rsid w:val="008E6E61"/>
    <w:rsid w:val="008F17A8"/>
    <w:rsid w:val="008F325F"/>
    <w:rsid w:val="008F52E2"/>
    <w:rsid w:val="008F599B"/>
    <w:rsid w:val="00901DD7"/>
    <w:rsid w:val="00902915"/>
    <w:rsid w:val="00902A3C"/>
    <w:rsid w:val="009035C7"/>
    <w:rsid w:val="009056E4"/>
    <w:rsid w:val="0091245D"/>
    <w:rsid w:val="00913153"/>
    <w:rsid w:val="0091322A"/>
    <w:rsid w:val="00914A77"/>
    <w:rsid w:val="00915A28"/>
    <w:rsid w:val="00917224"/>
    <w:rsid w:val="00917821"/>
    <w:rsid w:val="009209CF"/>
    <w:rsid w:val="00926218"/>
    <w:rsid w:val="00931DEA"/>
    <w:rsid w:val="00932FD2"/>
    <w:rsid w:val="00944146"/>
    <w:rsid w:val="00944C77"/>
    <w:rsid w:val="00950D7B"/>
    <w:rsid w:val="0095164E"/>
    <w:rsid w:val="009521D3"/>
    <w:rsid w:val="009543F8"/>
    <w:rsid w:val="00955A5C"/>
    <w:rsid w:val="00960770"/>
    <w:rsid w:val="00962763"/>
    <w:rsid w:val="00964556"/>
    <w:rsid w:val="00964F80"/>
    <w:rsid w:val="00965055"/>
    <w:rsid w:val="00970D17"/>
    <w:rsid w:val="00972FDD"/>
    <w:rsid w:val="00973A5F"/>
    <w:rsid w:val="00974CB0"/>
    <w:rsid w:val="00975206"/>
    <w:rsid w:val="009776EF"/>
    <w:rsid w:val="009805A3"/>
    <w:rsid w:val="00983512"/>
    <w:rsid w:val="00985D97"/>
    <w:rsid w:val="009862DB"/>
    <w:rsid w:val="00990311"/>
    <w:rsid w:val="00990965"/>
    <w:rsid w:val="009909C5"/>
    <w:rsid w:val="00990C9F"/>
    <w:rsid w:val="00992F79"/>
    <w:rsid w:val="009937F2"/>
    <w:rsid w:val="009951BF"/>
    <w:rsid w:val="009967C8"/>
    <w:rsid w:val="009969CD"/>
    <w:rsid w:val="00997CEA"/>
    <w:rsid w:val="009A2C27"/>
    <w:rsid w:val="009A4821"/>
    <w:rsid w:val="009A5079"/>
    <w:rsid w:val="009A56DD"/>
    <w:rsid w:val="009A7742"/>
    <w:rsid w:val="009A7C82"/>
    <w:rsid w:val="009A7CDF"/>
    <w:rsid w:val="009B1851"/>
    <w:rsid w:val="009B18A4"/>
    <w:rsid w:val="009B2147"/>
    <w:rsid w:val="009B4571"/>
    <w:rsid w:val="009B5ACC"/>
    <w:rsid w:val="009C2506"/>
    <w:rsid w:val="009C26C5"/>
    <w:rsid w:val="009C7ACD"/>
    <w:rsid w:val="009D00B2"/>
    <w:rsid w:val="009D11BC"/>
    <w:rsid w:val="009D5F4B"/>
    <w:rsid w:val="009D6ABF"/>
    <w:rsid w:val="009D6BAB"/>
    <w:rsid w:val="009E14D2"/>
    <w:rsid w:val="009E3CB7"/>
    <w:rsid w:val="009E4B52"/>
    <w:rsid w:val="009E5621"/>
    <w:rsid w:val="009F0CDE"/>
    <w:rsid w:val="009F6328"/>
    <w:rsid w:val="009F6887"/>
    <w:rsid w:val="009F6929"/>
    <w:rsid w:val="009F6C74"/>
    <w:rsid w:val="009F7915"/>
    <w:rsid w:val="00A00167"/>
    <w:rsid w:val="00A00AFB"/>
    <w:rsid w:val="00A01D2E"/>
    <w:rsid w:val="00A03289"/>
    <w:rsid w:val="00A065FE"/>
    <w:rsid w:val="00A12BBD"/>
    <w:rsid w:val="00A12DAB"/>
    <w:rsid w:val="00A157FD"/>
    <w:rsid w:val="00A15B2B"/>
    <w:rsid w:val="00A179CE"/>
    <w:rsid w:val="00A20E9C"/>
    <w:rsid w:val="00A30842"/>
    <w:rsid w:val="00A30BF3"/>
    <w:rsid w:val="00A32C72"/>
    <w:rsid w:val="00A333A0"/>
    <w:rsid w:val="00A35AAC"/>
    <w:rsid w:val="00A402D1"/>
    <w:rsid w:val="00A4079B"/>
    <w:rsid w:val="00A4230D"/>
    <w:rsid w:val="00A429C1"/>
    <w:rsid w:val="00A45D31"/>
    <w:rsid w:val="00A518E4"/>
    <w:rsid w:val="00A55CC0"/>
    <w:rsid w:val="00A56E49"/>
    <w:rsid w:val="00A607F5"/>
    <w:rsid w:val="00A61639"/>
    <w:rsid w:val="00A6308F"/>
    <w:rsid w:val="00A636C1"/>
    <w:rsid w:val="00A63A93"/>
    <w:rsid w:val="00A71438"/>
    <w:rsid w:val="00A732D6"/>
    <w:rsid w:val="00A743FA"/>
    <w:rsid w:val="00A747A1"/>
    <w:rsid w:val="00A758C6"/>
    <w:rsid w:val="00A84185"/>
    <w:rsid w:val="00A84614"/>
    <w:rsid w:val="00A8491A"/>
    <w:rsid w:val="00A91069"/>
    <w:rsid w:val="00A92E11"/>
    <w:rsid w:val="00AA0B98"/>
    <w:rsid w:val="00AA3471"/>
    <w:rsid w:val="00AA6D26"/>
    <w:rsid w:val="00AA7673"/>
    <w:rsid w:val="00AA7ECE"/>
    <w:rsid w:val="00AB032A"/>
    <w:rsid w:val="00AB1DD1"/>
    <w:rsid w:val="00AB2219"/>
    <w:rsid w:val="00AB3395"/>
    <w:rsid w:val="00AB6284"/>
    <w:rsid w:val="00AC0B58"/>
    <w:rsid w:val="00AC184D"/>
    <w:rsid w:val="00AC193F"/>
    <w:rsid w:val="00AC2B50"/>
    <w:rsid w:val="00AC2EFE"/>
    <w:rsid w:val="00AD0CDB"/>
    <w:rsid w:val="00AD0F74"/>
    <w:rsid w:val="00AD3B32"/>
    <w:rsid w:val="00AD4061"/>
    <w:rsid w:val="00AD5C49"/>
    <w:rsid w:val="00AD6607"/>
    <w:rsid w:val="00AD7FD4"/>
    <w:rsid w:val="00AE05A2"/>
    <w:rsid w:val="00AE168A"/>
    <w:rsid w:val="00AE18E1"/>
    <w:rsid w:val="00AE61D4"/>
    <w:rsid w:val="00AE7166"/>
    <w:rsid w:val="00AE7608"/>
    <w:rsid w:val="00AF25C7"/>
    <w:rsid w:val="00AF3CEF"/>
    <w:rsid w:val="00AF740C"/>
    <w:rsid w:val="00B05B06"/>
    <w:rsid w:val="00B16359"/>
    <w:rsid w:val="00B16ED4"/>
    <w:rsid w:val="00B22D7A"/>
    <w:rsid w:val="00B23B9D"/>
    <w:rsid w:val="00B26522"/>
    <w:rsid w:val="00B30345"/>
    <w:rsid w:val="00B311B6"/>
    <w:rsid w:val="00B35A29"/>
    <w:rsid w:val="00B36583"/>
    <w:rsid w:val="00B42AFE"/>
    <w:rsid w:val="00B47416"/>
    <w:rsid w:val="00B52888"/>
    <w:rsid w:val="00B52BA3"/>
    <w:rsid w:val="00B53F86"/>
    <w:rsid w:val="00B6132E"/>
    <w:rsid w:val="00B619CB"/>
    <w:rsid w:val="00B67968"/>
    <w:rsid w:val="00B71353"/>
    <w:rsid w:val="00B80D05"/>
    <w:rsid w:val="00B8274B"/>
    <w:rsid w:val="00B83370"/>
    <w:rsid w:val="00B834BD"/>
    <w:rsid w:val="00B841E2"/>
    <w:rsid w:val="00B868C7"/>
    <w:rsid w:val="00B93E18"/>
    <w:rsid w:val="00B94233"/>
    <w:rsid w:val="00B94F3F"/>
    <w:rsid w:val="00B9662A"/>
    <w:rsid w:val="00B969B2"/>
    <w:rsid w:val="00BA0B00"/>
    <w:rsid w:val="00BA685E"/>
    <w:rsid w:val="00BB0EFE"/>
    <w:rsid w:val="00BB10A8"/>
    <w:rsid w:val="00BB4AAC"/>
    <w:rsid w:val="00BC20D3"/>
    <w:rsid w:val="00BD1271"/>
    <w:rsid w:val="00BD1C41"/>
    <w:rsid w:val="00BD48B5"/>
    <w:rsid w:val="00BD6DB6"/>
    <w:rsid w:val="00BE2AF0"/>
    <w:rsid w:val="00BE2DDC"/>
    <w:rsid w:val="00BE2E98"/>
    <w:rsid w:val="00BE3B57"/>
    <w:rsid w:val="00BE65C5"/>
    <w:rsid w:val="00BE69A0"/>
    <w:rsid w:val="00BE7E53"/>
    <w:rsid w:val="00BE7F07"/>
    <w:rsid w:val="00BF76EE"/>
    <w:rsid w:val="00BF7F84"/>
    <w:rsid w:val="00C0203F"/>
    <w:rsid w:val="00C02249"/>
    <w:rsid w:val="00C044CB"/>
    <w:rsid w:val="00C05CA6"/>
    <w:rsid w:val="00C06B22"/>
    <w:rsid w:val="00C06CED"/>
    <w:rsid w:val="00C11C9C"/>
    <w:rsid w:val="00C11E4C"/>
    <w:rsid w:val="00C1649E"/>
    <w:rsid w:val="00C17B85"/>
    <w:rsid w:val="00C17FFD"/>
    <w:rsid w:val="00C23506"/>
    <w:rsid w:val="00C25395"/>
    <w:rsid w:val="00C258C2"/>
    <w:rsid w:val="00C275F1"/>
    <w:rsid w:val="00C360EB"/>
    <w:rsid w:val="00C412EB"/>
    <w:rsid w:val="00C43D6A"/>
    <w:rsid w:val="00C4537E"/>
    <w:rsid w:val="00C465CF"/>
    <w:rsid w:val="00C512CA"/>
    <w:rsid w:val="00C533F1"/>
    <w:rsid w:val="00C5681B"/>
    <w:rsid w:val="00C57253"/>
    <w:rsid w:val="00C6607F"/>
    <w:rsid w:val="00C67C3C"/>
    <w:rsid w:val="00C67D56"/>
    <w:rsid w:val="00C70A3C"/>
    <w:rsid w:val="00C7129B"/>
    <w:rsid w:val="00C73266"/>
    <w:rsid w:val="00C8031D"/>
    <w:rsid w:val="00C86555"/>
    <w:rsid w:val="00C87A22"/>
    <w:rsid w:val="00C87E09"/>
    <w:rsid w:val="00C9216C"/>
    <w:rsid w:val="00C92CE7"/>
    <w:rsid w:val="00C92F1C"/>
    <w:rsid w:val="00C93C90"/>
    <w:rsid w:val="00C9434C"/>
    <w:rsid w:val="00C95F01"/>
    <w:rsid w:val="00C95FB7"/>
    <w:rsid w:val="00C96803"/>
    <w:rsid w:val="00CA0AE1"/>
    <w:rsid w:val="00CA110D"/>
    <w:rsid w:val="00CA2AB9"/>
    <w:rsid w:val="00CA4056"/>
    <w:rsid w:val="00CA70A4"/>
    <w:rsid w:val="00CA7D1C"/>
    <w:rsid w:val="00CB6003"/>
    <w:rsid w:val="00CB69A8"/>
    <w:rsid w:val="00CB7E90"/>
    <w:rsid w:val="00CC12B0"/>
    <w:rsid w:val="00CC32EF"/>
    <w:rsid w:val="00CC63EF"/>
    <w:rsid w:val="00CD112E"/>
    <w:rsid w:val="00CD60AA"/>
    <w:rsid w:val="00CE095E"/>
    <w:rsid w:val="00CE1AC0"/>
    <w:rsid w:val="00CE43E4"/>
    <w:rsid w:val="00CE4C8D"/>
    <w:rsid w:val="00CE4E8D"/>
    <w:rsid w:val="00CE57F0"/>
    <w:rsid w:val="00CE79C2"/>
    <w:rsid w:val="00CF0FCA"/>
    <w:rsid w:val="00CF346D"/>
    <w:rsid w:val="00CF3866"/>
    <w:rsid w:val="00CF4489"/>
    <w:rsid w:val="00CF480C"/>
    <w:rsid w:val="00D00547"/>
    <w:rsid w:val="00D0662C"/>
    <w:rsid w:val="00D14660"/>
    <w:rsid w:val="00D15A53"/>
    <w:rsid w:val="00D22115"/>
    <w:rsid w:val="00D2624F"/>
    <w:rsid w:val="00D27EE0"/>
    <w:rsid w:val="00D301C9"/>
    <w:rsid w:val="00D309E8"/>
    <w:rsid w:val="00D32FD7"/>
    <w:rsid w:val="00D36444"/>
    <w:rsid w:val="00D418F3"/>
    <w:rsid w:val="00D421C2"/>
    <w:rsid w:val="00D4427A"/>
    <w:rsid w:val="00D4708A"/>
    <w:rsid w:val="00D50C13"/>
    <w:rsid w:val="00D527D5"/>
    <w:rsid w:val="00D54CCD"/>
    <w:rsid w:val="00D57555"/>
    <w:rsid w:val="00D60E09"/>
    <w:rsid w:val="00D61BFF"/>
    <w:rsid w:val="00D621CF"/>
    <w:rsid w:val="00D641CE"/>
    <w:rsid w:val="00D6568B"/>
    <w:rsid w:val="00D6678C"/>
    <w:rsid w:val="00D669E1"/>
    <w:rsid w:val="00D67D51"/>
    <w:rsid w:val="00D715FB"/>
    <w:rsid w:val="00D7194D"/>
    <w:rsid w:val="00D73BCD"/>
    <w:rsid w:val="00D74FD4"/>
    <w:rsid w:val="00D75A79"/>
    <w:rsid w:val="00D8166B"/>
    <w:rsid w:val="00D82E7F"/>
    <w:rsid w:val="00D84BFB"/>
    <w:rsid w:val="00D85BE6"/>
    <w:rsid w:val="00D86755"/>
    <w:rsid w:val="00D91379"/>
    <w:rsid w:val="00D935CF"/>
    <w:rsid w:val="00D93912"/>
    <w:rsid w:val="00D941CB"/>
    <w:rsid w:val="00D95AC7"/>
    <w:rsid w:val="00D95B2B"/>
    <w:rsid w:val="00D9616B"/>
    <w:rsid w:val="00D97A29"/>
    <w:rsid w:val="00DA1285"/>
    <w:rsid w:val="00DA27AB"/>
    <w:rsid w:val="00DA35AD"/>
    <w:rsid w:val="00DA40B3"/>
    <w:rsid w:val="00DA6993"/>
    <w:rsid w:val="00DB087F"/>
    <w:rsid w:val="00DB19CF"/>
    <w:rsid w:val="00DB27C5"/>
    <w:rsid w:val="00DB4328"/>
    <w:rsid w:val="00DB4A70"/>
    <w:rsid w:val="00DB7A5C"/>
    <w:rsid w:val="00DC1819"/>
    <w:rsid w:val="00DC4382"/>
    <w:rsid w:val="00DC65A9"/>
    <w:rsid w:val="00DC7A66"/>
    <w:rsid w:val="00DD0E4E"/>
    <w:rsid w:val="00DD0E9F"/>
    <w:rsid w:val="00DD5AAF"/>
    <w:rsid w:val="00DD77C6"/>
    <w:rsid w:val="00DE0265"/>
    <w:rsid w:val="00DE105A"/>
    <w:rsid w:val="00DE1849"/>
    <w:rsid w:val="00DE3320"/>
    <w:rsid w:val="00DE3348"/>
    <w:rsid w:val="00DE5266"/>
    <w:rsid w:val="00DE54D1"/>
    <w:rsid w:val="00DE5FC9"/>
    <w:rsid w:val="00DF34C9"/>
    <w:rsid w:val="00DF49C4"/>
    <w:rsid w:val="00DF4D73"/>
    <w:rsid w:val="00DF4E4B"/>
    <w:rsid w:val="00DF55DB"/>
    <w:rsid w:val="00DF70DC"/>
    <w:rsid w:val="00E021D8"/>
    <w:rsid w:val="00E02940"/>
    <w:rsid w:val="00E02EDB"/>
    <w:rsid w:val="00E07F54"/>
    <w:rsid w:val="00E101F7"/>
    <w:rsid w:val="00E11E99"/>
    <w:rsid w:val="00E14421"/>
    <w:rsid w:val="00E1529F"/>
    <w:rsid w:val="00E17036"/>
    <w:rsid w:val="00E20C21"/>
    <w:rsid w:val="00E216FC"/>
    <w:rsid w:val="00E26061"/>
    <w:rsid w:val="00E26157"/>
    <w:rsid w:val="00E27D9C"/>
    <w:rsid w:val="00E27F0F"/>
    <w:rsid w:val="00E31F9A"/>
    <w:rsid w:val="00E358D8"/>
    <w:rsid w:val="00E3721E"/>
    <w:rsid w:val="00E414B1"/>
    <w:rsid w:val="00E53960"/>
    <w:rsid w:val="00E544F2"/>
    <w:rsid w:val="00E60A93"/>
    <w:rsid w:val="00E6181A"/>
    <w:rsid w:val="00E62D72"/>
    <w:rsid w:val="00E70A2D"/>
    <w:rsid w:val="00E74F20"/>
    <w:rsid w:val="00E77564"/>
    <w:rsid w:val="00E81F6C"/>
    <w:rsid w:val="00E85905"/>
    <w:rsid w:val="00E85A30"/>
    <w:rsid w:val="00E86CC0"/>
    <w:rsid w:val="00E9010E"/>
    <w:rsid w:val="00E9205F"/>
    <w:rsid w:val="00E938DF"/>
    <w:rsid w:val="00E9426B"/>
    <w:rsid w:val="00EA48CD"/>
    <w:rsid w:val="00EA6BCC"/>
    <w:rsid w:val="00EB5672"/>
    <w:rsid w:val="00EC04B7"/>
    <w:rsid w:val="00EC10DE"/>
    <w:rsid w:val="00EC2C93"/>
    <w:rsid w:val="00EC415D"/>
    <w:rsid w:val="00EC7D2D"/>
    <w:rsid w:val="00ED00EF"/>
    <w:rsid w:val="00ED6BB2"/>
    <w:rsid w:val="00EE0643"/>
    <w:rsid w:val="00EE1853"/>
    <w:rsid w:val="00EE30FB"/>
    <w:rsid w:val="00EE47AA"/>
    <w:rsid w:val="00EE6039"/>
    <w:rsid w:val="00EE773B"/>
    <w:rsid w:val="00EF0FD1"/>
    <w:rsid w:val="00EF3629"/>
    <w:rsid w:val="00EF3C8D"/>
    <w:rsid w:val="00EF4CBC"/>
    <w:rsid w:val="00EF6116"/>
    <w:rsid w:val="00EF7A81"/>
    <w:rsid w:val="00EF7BEF"/>
    <w:rsid w:val="00F002F5"/>
    <w:rsid w:val="00F01141"/>
    <w:rsid w:val="00F054AB"/>
    <w:rsid w:val="00F05BB0"/>
    <w:rsid w:val="00F1062C"/>
    <w:rsid w:val="00F14BC0"/>
    <w:rsid w:val="00F20294"/>
    <w:rsid w:val="00F21FF9"/>
    <w:rsid w:val="00F22992"/>
    <w:rsid w:val="00F2333D"/>
    <w:rsid w:val="00F23668"/>
    <w:rsid w:val="00F243D1"/>
    <w:rsid w:val="00F2604A"/>
    <w:rsid w:val="00F264D5"/>
    <w:rsid w:val="00F26AA3"/>
    <w:rsid w:val="00F32254"/>
    <w:rsid w:val="00F33DC0"/>
    <w:rsid w:val="00F35094"/>
    <w:rsid w:val="00F36415"/>
    <w:rsid w:val="00F37353"/>
    <w:rsid w:val="00F40CF2"/>
    <w:rsid w:val="00F4464A"/>
    <w:rsid w:val="00F46A84"/>
    <w:rsid w:val="00F567E5"/>
    <w:rsid w:val="00F576AB"/>
    <w:rsid w:val="00F633A7"/>
    <w:rsid w:val="00F6498E"/>
    <w:rsid w:val="00F64A31"/>
    <w:rsid w:val="00F668CE"/>
    <w:rsid w:val="00F721C7"/>
    <w:rsid w:val="00F721D7"/>
    <w:rsid w:val="00F7555A"/>
    <w:rsid w:val="00F7631D"/>
    <w:rsid w:val="00F8253F"/>
    <w:rsid w:val="00F84DD8"/>
    <w:rsid w:val="00F85004"/>
    <w:rsid w:val="00F8641C"/>
    <w:rsid w:val="00F86A10"/>
    <w:rsid w:val="00F87E2D"/>
    <w:rsid w:val="00F9029E"/>
    <w:rsid w:val="00F90D4E"/>
    <w:rsid w:val="00F95123"/>
    <w:rsid w:val="00F96562"/>
    <w:rsid w:val="00F97837"/>
    <w:rsid w:val="00FA048B"/>
    <w:rsid w:val="00FA0A53"/>
    <w:rsid w:val="00FA5B5B"/>
    <w:rsid w:val="00FA6379"/>
    <w:rsid w:val="00FA68C5"/>
    <w:rsid w:val="00FA75CE"/>
    <w:rsid w:val="00FB12FE"/>
    <w:rsid w:val="00FC04E8"/>
    <w:rsid w:val="00FC07AC"/>
    <w:rsid w:val="00FC0C43"/>
    <w:rsid w:val="00FC59B2"/>
    <w:rsid w:val="00FC636D"/>
    <w:rsid w:val="00FD13C9"/>
    <w:rsid w:val="00FD4DF2"/>
    <w:rsid w:val="00FD7D69"/>
    <w:rsid w:val="00FE0100"/>
    <w:rsid w:val="00FE3112"/>
    <w:rsid w:val="00FE63BF"/>
    <w:rsid w:val="00FE6BB8"/>
    <w:rsid w:val="00FF1722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7AB8"/>
  <w15:docId w15:val="{F0C23ECE-6BF2-4A39-B9FE-CBC5E51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FA75C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FA75C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FA75C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new</cp:lastModifiedBy>
  <cp:revision>3</cp:revision>
  <dcterms:created xsi:type="dcterms:W3CDTF">2019-09-10T06:53:00Z</dcterms:created>
  <dcterms:modified xsi:type="dcterms:W3CDTF">2019-09-10T08:15:00Z</dcterms:modified>
</cp:coreProperties>
</file>