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19F" w:rsidRPr="00FF1D2C" w:rsidRDefault="00A4519F" w:rsidP="00A4519F">
      <w:pPr>
        <w:spacing w:before="100" w:beforeAutospacing="1" w:after="100" w:afterAutospacing="1" w:line="240" w:lineRule="auto"/>
        <w:outlineLvl w:val="2"/>
        <w:rPr>
          <w:rFonts w:ascii="Times New Roman" w:eastAsia="Times New Roman" w:hAnsi="Times New Roman" w:cs="Times New Roman"/>
          <w:b/>
          <w:bCs/>
          <w:sz w:val="24"/>
          <w:szCs w:val="24"/>
          <w:lang w:eastAsia="tr-TR"/>
        </w:rPr>
      </w:pPr>
      <w:r w:rsidRPr="00FF1D2C">
        <w:rPr>
          <w:rFonts w:ascii="Times New Roman" w:eastAsia="Times New Roman" w:hAnsi="Times New Roman" w:cs="Times New Roman"/>
          <w:b/>
          <w:bCs/>
          <w:sz w:val="24"/>
          <w:szCs w:val="24"/>
          <w:lang w:eastAsia="tr-TR"/>
        </w:rPr>
        <w:t>Dicle Üniversitesi Tıp Fakültesind</w:t>
      </w:r>
      <w:r w:rsidR="001A6DE6">
        <w:rPr>
          <w:rFonts w:ascii="Times New Roman" w:eastAsia="Times New Roman" w:hAnsi="Times New Roman" w:cs="Times New Roman"/>
          <w:b/>
          <w:bCs/>
          <w:sz w:val="24"/>
          <w:szCs w:val="24"/>
          <w:lang w:eastAsia="tr-TR"/>
        </w:rPr>
        <w:t>e Kadavra Teminine Yönelik Sürecimiz</w:t>
      </w:r>
      <w:bookmarkStart w:id="0" w:name="_GoBack"/>
      <w:bookmarkEnd w:id="0"/>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 xml:space="preserve">Dicle Üniversitesi Tıp Fakültesinde anatomi eğitimi uzun yıllar boyunca maketler, atlaslar ve dijital materyaller üzerinden yürütülmekteydi. Ancak tıp eğitiminin temel unsurlarından biri olan kadavra üzerinde uygulamalı eğitim imkânının sınırlı olması, özellikle cerrahi </w:t>
      </w:r>
      <w:proofErr w:type="gramStart"/>
      <w:r w:rsidRPr="00FF1D2C">
        <w:rPr>
          <w:rFonts w:ascii="Times New Roman" w:eastAsia="Times New Roman" w:hAnsi="Times New Roman" w:cs="Times New Roman"/>
          <w:sz w:val="24"/>
          <w:szCs w:val="24"/>
          <w:lang w:eastAsia="tr-TR"/>
        </w:rPr>
        <w:t>branşlara</w:t>
      </w:r>
      <w:proofErr w:type="gramEnd"/>
      <w:r w:rsidRPr="00FF1D2C">
        <w:rPr>
          <w:rFonts w:ascii="Times New Roman" w:eastAsia="Times New Roman" w:hAnsi="Times New Roman" w:cs="Times New Roman"/>
          <w:sz w:val="24"/>
          <w:szCs w:val="24"/>
          <w:lang w:eastAsia="tr-TR"/>
        </w:rPr>
        <w:t xml:space="preserve"> yönelen öğrenciler açısından önemli bir eksiklik olarak değerlendiriliyordu.</w:t>
      </w:r>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Bu ihtiyaç doğrultusunda Dicle Üniversitesi Tıp Fakültesi yönetimi ve anatomi anabilim dalı öğretim üyeleri tarafından kadavra teminine yönelik kurumsal bir çalışma başlatıldı. Sürecin ilk aşamasında konu hukuki, etik ve idari yönleriyle ele alındı. Türkiye’de kadavra temini ve kullanımıyla ilgili mevzuat incelenerek uygulamanın yasal çerçevesi belirlendi.</w:t>
      </w:r>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Yapılan değerlendirmelerde, kimsesi bulunmayan ve defin işlemleri ilgili kurumlar tarafından yürütülen kişilerin, gerekli hukuki işlemler tamamlandıktan sonra tıp eğitiminde kullanılmak üzere üniversitelere devredilebildiği görüldü. Bu kapsamda ilgili kurumlarla resmi yazışmalar yapılmasına karar verildi.</w:t>
      </w:r>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Bu doğrultuda fakülte yönetimi tarafından;</w:t>
      </w:r>
    </w:p>
    <w:p w:rsidR="00A4519F" w:rsidRPr="00FF1D2C" w:rsidRDefault="00A4519F" w:rsidP="00A4519F">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Adli Tıp Ku</w:t>
      </w:r>
      <w:r w:rsidR="00972F48" w:rsidRPr="00FF1D2C">
        <w:rPr>
          <w:rFonts w:ascii="Times New Roman" w:eastAsia="Times New Roman" w:hAnsi="Times New Roman" w:cs="Times New Roman"/>
          <w:sz w:val="24"/>
          <w:szCs w:val="24"/>
          <w:lang w:eastAsia="tr-TR"/>
        </w:rPr>
        <w:t>rumu’na</w:t>
      </w:r>
    </w:p>
    <w:p w:rsidR="00A4519F" w:rsidRPr="00FF1D2C" w:rsidRDefault="00A4519F" w:rsidP="00A4519F">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İl genelinde faaliyet gösteren hastanelerin bağlı olduğu Diyarbakır İl Sağlık Müdür</w:t>
      </w:r>
      <w:r w:rsidR="00972F48" w:rsidRPr="00FF1D2C">
        <w:rPr>
          <w:rFonts w:ascii="Times New Roman" w:eastAsia="Times New Roman" w:hAnsi="Times New Roman" w:cs="Times New Roman"/>
          <w:sz w:val="24"/>
          <w:szCs w:val="24"/>
          <w:lang w:eastAsia="tr-TR"/>
        </w:rPr>
        <w:t xml:space="preserve">lüğü’ne </w:t>
      </w:r>
    </w:p>
    <w:p w:rsidR="00A4519F" w:rsidRPr="00FF1D2C" w:rsidRDefault="00A4519F" w:rsidP="00A4519F">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Kimsesiz cenazelerin defin işlemlerinden sorumlu olan Diyarbakır Büyükşehir Belediye</w:t>
      </w:r>
      <w:r w:rsidR="00972F48" w:rsidRPr="00FF1D2C">
        <w:rPr>
          <w:rFonts w:ascii="Times New Roman" w:eastAsia="Times New Roman" w:hAnsi="Times New Roman" w:cs="Times New Roman"/>
          <w:sz w:val="24"/>
          <w:szCs w:val="24"/>
          <w:lang w:eastAsia="tr-TR"/>
        </w:rPr>
        <w:t>si’ne resmi üst yazı yazıldı</w:t>
      </w:r>
      <w:r w:rsidRPr="00FF1D2C">
        <w:rPr>
          <w:rFonts w:ascii="Times New Roman" w:eastAsia="Times New Roman" w:hAnsi="Times New Roman" w:cs="Times New Roman"/>
          <w:sz w:val="24"/>
          <w:szCs w:val="24"/>
          <w:lang w:eastAsia="tr-TR"/>
        </w:rPr>
        <w:t xml:space="preserve"> ve ilgili kurumlara gönderildi.</w:t>
      </w:r>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Gönderilen yazılarda, yasal süreci tamamlanmış ve kimsesi bulunmayan cenazelerin, bilimsel ve eğitim amaçlı kullanılmak üzere üniversiteye devredilebilmesi konusunda kurumlar arası iş birliği talep edildi. Ayrıca söz konusu bedenlerin yalnızca tıp eğitimi kapsamında kullanılacağı ve süreçlerin etik kurallar çerçevesinde yürütüleceği özellikle vurgulandı.</w:t>
      </w:r>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 xml:space="preserve">Kurumsal yazışmaların ardından fakülte bünyesinde sürecin nasıl yürütüleceğini düzenleyen kapsamlı bir yönerge hazırlanması çalışmaları başlatıldı. Anatomi Anabilim Dalı öğretim üyeleri, hukuk danışmanları ve idari birimlerin katkısıyla </w:t>
      </w:r>
      <w:r w:rsidRPr="00FF1D2C">
        <w:rPr>
          <w:rFonts w:ascii="Times New Roman" w:eastAsia="Times New Roman" w:hAnsi="Times New Roman" w:cs="Times New Roman"/>
          <w:b/>
          <w:bCs/>
          <w:sz w:val="24"/>
          <w:szCs w:val="24"/>
          <w:lang w:eastAsia="tr-TR"/>
        </w:rPr>
        <w:t>kadavra kabulü, muhafazası ve eğitimde kullanımı</w:t>
      </w:r>
      <w:r w:rsidRPr="00FF1D2C">
        <w:rPr>
          <w:rFonts w:ascii="Times New Roman" w:eastAsia="Times New Roman" w:hAnsi="Times New Roman" w:cs="Times New Roman"/>
          <w:sz w:val="24"/>
          <w:szCs w:val="24"/>
          <w:lang w:eastAsia="tr-TR"/>
        </w:rPr>
        <w:t xml:space="preserve"> ile ilgili ayrıntılı bir yönerge oluşturuldu.</w:t>
      </w:r>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Hazırlanan yönergede şu başlıklara yer verildi:</w:t>
      </w:r>
    </w:p>
    <w:p w:rsidR="00A4519F" w:rsidRPr="00FF1D2C" w:rsidRDefault="00A4519F" w:rsidP="00A4519F">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Kadavranın üniversiteye teslim alınma şartları</w:t>
      </w:r>
    </w:p>
    <w:p w:rsidR="00A4519F" w:rsidRPr="00FF1D2C" w:rsidRDefault="00A4519F" w:rsidP="00A4519F">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 xml:space="preserve">Adli ve idari işlemlerin tamamlanmış olmasına ilişkin </w:t>
      </w:r>
      <w:proofErr w:type="gramStart"/>
      <w:r w:rsidRPr="00FF1D2C">
        <w:rPr>
          <w:rFonts w:ascii="Times New Roman" w:eastAsia="Times New Roman" w:hAnsi="Times New Roman" w:cs="Times New Roman"/>
          <w:sz w:val="24"/>
          <w:szCs w:val="24"/>
          <w:lang w:eastAsia="tr-TR"/>
        </w:rPr>
        <w:t>kriterler</w:t>
      </w:r>
      <w:proofErr w:type="gramEnd"/>
    </w:p>
    <w:p w:rsidR="00A4519F" w:rsidRPr="00FF1D2C" w:rsidRDefault="00A4519F" w:rsidP="00A4519F">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Kadavranın taşınması ve muhafaza koşulları</w:t>
      </w:r>
    </w:p>
    <w:p w:rsidR="00A4519F" w:rsidRPr="00FF1D2C" w:rsidRDefault="00A4519F" w:rsidP="00A4519F">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Anatomi laboratuvarında kullanım esasları</w:t>
      </w:r>
    </w:p>
    <w:p w:rsidR="00A4519F" w:rsidRPr="00FF1D2C" w:rsidRDefault="00A4519F" w:rsidP="00A4519F">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Öğrencilerin ve öğretim üyelerinin uyması gereken etik kurallar</w:t>
      </w:r>
    </w:p>
    <w:p w:rsidR="00A4519F" w:rsidRPr="00FF1D2C" w:rsidRDefault="00A4519F" w:rsidP="00A4519F">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Eğitim süreci tamamlandıktan sonra yapılacak defin işlemleri</w:t>
      </w:r>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 xml:space="preserve">Yönerge, fakültenin ilgili </w:t>
      </w:r>
      <w:proofErr w:type="gramStart"/>
      <w:r w:rsidRPr="00FF1D2C">
        <w:rPr>
          <w:rFonts w:ascii="Times New Roman" w:eastAsia="Times New Roman" w:hAnsi="Times New Roman" w:cs="Times New Roman"/>
          <w:sz w:val="24"/>
          <w:szCs w:val="24"/>
          <w:lang w:eastAsia="tr-TR"/>
        </w:rPr>
        <w:t xml:space="preserve">kurullarında </w:t>
      </w:r>
      <w:r w:rsidR="00972F48" w:rsidRPr="00FF1D2C">
        <w:rPr>
          <w:rFonts w:ascii="Times New Roman" w:eastAsia="Times New Roman" w:hAnsi="Times New Roman" w:cs="Times New Roman"/>
          <w:sz w:val="24"/>
          <w:szCs w:val="24"/>
          <w:lang w:eastAsia="tr-TR"/>
        </w:rPr>
        <w:t xml:space="preserve"> ve</w:t>
      </w:r>
      <w:proofErr w:type="gramEnd"/>
      <w:r w:rsidR="00972F48" w:rsidRPr="00FF1D2C">
        <w:rPr>
          <w:rFonts w:ascii="Times New Roman" w:eastAsia="Times New Roman" w:hAnsi="Times New Roman" w:cs="Times New Roman"/>
          <w:sz w:val="24"/>
          <w:szCs w:val="24"/>
          <w:lang w:eastAsia="tr-TR"/>
        </w:rPr>
        <w:t xml:space="preserve"> Üniversite Senatosu’nda görüşülerek kabul edildi </w:t>
      </w:r>
      <w:r w:rsidRPr="00FF1D2C">
        <w:rPr>
          <w:rFonts w:ascii="Times New Roman" w:eastAsia="Times New Roman" w:hAnsi="Times New Roman" w:cs="Times New Roman"/>
          <w:sz w:val="24"/>
          <w:szCs w:val="24"/>
          <w:lang w:eastAsia="tr-TR"/>
        </w:rPr>
        <w:t>yürürlüğe konuldu. Böylece kadavra temini ve kullanımı konusunda kurumsal ve sürdürülebilir bir sistem oluşturulmuş oldu.</w:t>
      </w:r>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lastRenderedPageBreak/>
        <w:t>Bu süreç sayesinde Dicle Üniversitesi Tıp Fakültesi öğrencilerinin anatomi eğitiminde yalnızca teorik ve maket temelli çalışmalarla sınırlı kalmaması, gerçek insan anatomisini uygulamalı olarak öğrenebilmesi hedeflendi.</w:t>
      </w:r>
    </w:p>
    <w:p w:rsidR="00972F48" w:rsidRPr="00FF1D2C" w:rsidRDefault="00972F48" w:rsidP="00D37F4F">
      <w:pPr>
        <w:spacing w:line="305" w:lineRule="atLeast"/>
        <w:textAlignment w:val="baseline"/>
        <w:rPr>
          <w:rFonts w:ascii="Times New Roman" w:eastAsia="Times New Roman" w:hAnsi="Times New Roman" w:cs="Times New Roman"/>
          <w:bCs/>
          <w:color w:val="000000"/>
          <w:sz w:val="24"/>
          <w:szCs w:val="24"/>
          <w:lang w:eastAsia="tr-TR"/>
        </w:rPr>
      </w:pPr>
      <w:r w:rsidRPr="00FF1D2C">
        <w:rPr>
          <w:rFonts w:ascii="Times New Roman" w:eastAsia="Times New Roman" w:hAnsi="Times New Roman" w:cs="Times New Roman"/>
          <w:sz w:val="24"/>
          <w:szCs w:val="24"/>
          <w:lang w:eastAsia="tr-TR"/>
        </w:rPr>
        <w:t>Ayrıca;</w:t>
      </w:r>
      <w:r w:rsidRPr="00FF1D2C">
        <w:rPr>
          <w:rFonts w:ascii="Times New Roman" w:eastAsia="Times New Roman" w:hAnsi="Times New Roman" w:cs="Times New Roman"/>
          <w:b/>
          <w:bCs/>
          <w:color w:val="000000"/>
          <w:sz w:val="24"/>
          <w:szCs w:val="24"/>
          <w:lang w:eastAsia="tr-TR"/>
        </w:rPr>
        <w:t xml:space="preserve"> </w:t>
      </w:r>
      <w:r w:rsidRPr="00FF1D2C">
        <w:rPr>
          <w:rFonts w:ascii="Times New Roman" w:eastAsia="Times New Roman" w:hAnsi="Times New Roman" w:cs="Times New Roman"/>
          <w:bCs/>
          <w:color w:val="000000"/>
          <w:sz w:val="24"/>
          <w:szCs w:val="24"/>
          <w:lang w:eastAsia="tr-TR"/>
        </w:rPr>
        <w:t xml:space="preserve">2238 Sayılı </w:t>
      </w:r>
      <w:r w:rsidRPr="00FF1D2C">
        <w:rPr>
          <w:rFonts w:ascii="Times New Roman" w:eastAsia="Times New Roman" w:hAnsi="Times New Roman" w:cs="Times New Roman"/>
          <w:sz w:val="24"/>
          <w:szCs w:val="24"/>
          <w:lang w:eastAsia="tr-TR"/>
        </w:rPr>
        <w:t>Organ Ve Doku Alınması, Saklanması, Aşılanması ve Nakli Hakkında Kanun,</w:t>
      </w:r>
      <w:r w:rsidR="00D37F4F" w:rsidRPr="00FF1D2C">
        <w:rPr>
          <w:rStyle w:val="Vurgu"/>
          <w:rFonts w:ascii="Arial" w:hAnsi="Arial" w:cs="Arial"/>
          <w:b/>
          <w:bCs/>
          <w:i w:val="0"/>
          <w:iCs w:val="0"/>
          <w:color w:val="767676"/>
          <w:sz w:val="24"/>
          <w:szCs w:val="24"/>
          <w:shd w:val="clear" w:color="auto" w:fill="FFFFFF"/>
        </w:rPr>
        <w:t xml:space="preserve"> </w:t>
      </w:r>
      <w:r w:rsidR="00D37F4F" w:rsidRPr="00FF1D2C">
        <w:rPr>
          <w:rFonts w:ascii="Times New Roman" w:eastAsia="Times New Roman" w:hAnsi="Times New Roman" w:cs="Times New Roman"/>
          <w:color w:val="000000"/>
          <w:sz w:val="24"/>
          <w:szCs w:val="24"/>
          <w:lang w:eastAsia="tr-TR"/>
        </w:rPr>
        <w:t>17727 sayılı Resmi Gazete ‘de yayınlanan İnsan Cesedi</w:t>
      </w:r>
      <w:r w:rsidR="00D37F4F" w:rsidRPr="00FF1D2C">
        <w:rPr>
          <w:rFonts w:ascii="Times New Roman" w:eastAsia="Times New Roman" w:hAnsi="Times New Roman" w:cs="Times New Roman"/>
          <w:bCs/>
          <w:color w:val="000000"/>
          <w:sz w:val="24"/>
          <w:szCs w:val="24"/>
          <w:lang w:eastAsia="tr-TR"/>
        </w:rPr>
        <w:t> Üzerinde Bilimsel Araştırma Yapılmasına İlişkin Yönetmelik çerçevesinde; Beden Bağışı ile ilgili kampanya başlatıldı. Afişler basıldı, duyurular yapıldı. Şimdiden bir vatandaş birde öğretim üyesi olmak üzere iki kişi bağışta bulunmuştur.</w:t>
      </w:r>
    </w:p>
    <w:p w:rsidR="00D37F4F" w:rsidRPr="00FF1D2C" w:rsidRDefault="00D37F4F" w:rsidP="00D37F4F">
      <w:pPr>
        <w:spacing w:line="305" w:lineRule="atLeast"/>
        <w:textAlignment w:val="baseline"/>
        <w:rPr>
          <w:rFonts w:ascii="Times New Roman" w:eastAsia="Times New Roman" w:hAnsi="Times New Roman" w:cs="Times New Roman"/>
          <w:bCs/>
          <w:color w:val="000000"/>
          <w:sz w:val="24"/>
          <w:szCs w:val="24"/>
          <w:lang w:eastAsia="tr-TR"/>
        </w:rPr>
      </w:pPr>
    </w:p>
    <w:p w:rsidR="00A4519F" w:rsidRPr="00FF1D2C" w:rsidRDefault="00A4519F" w:rsidP="00A4519F">
      <w:pPr>
        <w:spacing w:before="100" w:beforeAutospacing="1" w:after="100" w:afterAutospacing="1" w:line="240" w:lineRule="auto"/>
        <w:rPr>
          <w:rFonts w:ascii="Times New Roman" w:eastAsia="Times New Roman" w:hAnsi="Times New Roman" w:cs="Times New Roman"/>
          <w:sz w:val="24"/>
          <w:szCs w:val="24"/>
          <w:lang w:eastAsia="tr-TR"/>
        </w:rPr>
      </w:pPr>
      <w:r w:rsidRPr="00FF1D2C">
        <w:rPr>
          <w:rFonts w:ascii="Times New Roman" w:eastAsia="Times New Roman" w:hAnsi="Times New Roman" w:cs="Times New Roman"/>
          <w:sz w:val="24"/>
          <w:szCs w:val="24"/>
          <w:lang w:eastAsia="tr-TR"/>
        </w:rPr>
        <w:t>Tıp eğitiminin niteliğini artırmaya yönelik bu çalışma, aynı zamanda insan bedenine duyulan saygı ve bilimsel etik ilkeleri gözetilerek yürütülen önemli bir kurumsal adım olarak değerlendirildi.</w:t>
      </w:r>
      <w:r w:rsidR="00CE3D5C">
        <w:rPr>
          <w:rFonts w:ascii="Times New Roman" w:eastAsia="Times New Roman" w:hAnsi="Times New Roman" w:cs="Times New Roman"/>
          <w:sz w:val="24"/>
          <w:szCs w:val="24"/>
          <w:lang w:eastAsia="tr-TR"/>
        </w:rPr>
        <w:t>05.01.2026</w:t>
      </w:r>
    </w:p>
    <w:p w:rsidR="005C6D19" w:rsidRPr="00FF1D2C" w:rsidRDefault="005C6D19">
      <w:pPr>
        <w:rPr>
          <w:sz w:val="24"/>
          <w:szCs w:val="24"/>
        </w:rPr>
      </w:pPr>
    </w:p>
    <w:p w:rsidR="00FF1D2C" w:rsidRPr="00FF1D2C" w:rsidRDefault="00FF1D2C">
      <w:pPr>
        <w:rPr>
          <w:sz w:val="24"/>
          <w:szCs w:val="24"/>
        </w:rPr>
      </w:pPr>
    </w:p>
    <w:p w:rsidR="00FF1D2C" w:rsidRPr="00FF1D2C" w:rsidRDefault="00FF1D2C">
      <w:pPr>
        <w:rPr>
          <w:sz w:val="24"/>
          <w:szCs w:val="24"/>
        </w:rPr>
      </w:pPr>
    </w:p>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p w:rsidR="00FF1D2C" w:rsidRDefault="00FF1D2C">
      <w:r w:rsidRPr="00FF1D2C">
        <w:rPr>
          <w:noProof/>
          <w:lang w:eastAsia="tr-TR"/>
        </w:rPr>
        <w:drawing>
          <wp:inline distT="0" distB="0" distL="0" distR="0">
            <wp:extent cx="5760720" cy="8229600"/>
            <wp:effectExtent l="0" t="0" r="0" b="0"/>
            <wp:docPr id="1" name="Resim 1" descr="F:\D DOSYALARI\FAALİYET RAPORLARI\2026 yılı faaliyet raporu\faaliyetler\2026 etkinlikler\kadavra ile ilgili yazı ve afiş\kadavra afiş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 DOSYALARI\FAALİYET RAPORLARI\2026 yılı faaliyet raporu\faaliyetler\2026 etkinlikler\kadavra ile ilgili yazı ve afiş\kadavra afişi.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FF1D2C" w:rsidRDefault="00FF1D2C"/>
    <w:p w:rsidR="00FF1D2C" w:rsidRDefault="00FF1D2C"/>
    <w:p w:rsidR="00FF1D2C" w:rsidRDefault="00FF1D2C">
      <w:r w:rsidRPr="00FF1D2C">
        <w:rPr>
          <w:noProof/>
          <w:lang w:eastAsia="tr-TR"/>
        </w:rPr>
        <w:drawing>
          <wp:inline distT="0" distB="0" distL="0" distR="0">
            <wp:extent cx="5760720" cy="8229600"/>
            <wp:effectExtent l="0" t="0" r="0" b="0"/>
            <wp:docPr id="2" name="Resim 2" descr="F:\D DOSYALARI\FAALİYET RAPORLARI\2026 yılı faaliyet raporu\faaliyetler\2026 etkinlikler\kadavra ile ilgili yazı ve afiş\kadavra afi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 DOSYALARI\FAALİYET RAPORLARI\2026 yılı faaliyet raporu\faaliyetler\2026 etkinlikler\kadavra ile ilgili yazı ve afiş\kadavra afiş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229600"/>
                    </a:xfrm>
                    <a:prstGeom prst="rect">
                      <a:avLst/>
                    </a:prstGeom>
                    <a:noFill/>
                    <a:ln>
                      <a:noFill/>
                    </a:ln>
                  </pic:spPr>
                </pic:pic>
              </a:graphicData>
            </a:graphic>
          </wp:inline>
        </w:drawing>
      </w:r>
    </w:p>
    <w:p w:rsidR="00A0003B" w:rsidRDefault="00A0003B"/>
    <w:p w:rsidR="00A0003B" w:rsidRDefault="00A0003B">
      <w:r w:rsidRPr="00A0003B">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6.25pt;height:631.5pt" o:ole="">
            <v:imagedata r:id="rId7" o:title=""/>
          </v:shape>
          <o:OLEObject Type="Embed" ProgID="Acrobat.Document.DC" ShapeID="_x0000_i1029" DrawAspect="Content" ObjectID="_1838378912" r:id="rId8"/>
        </w:object>
      </w:r>
    </w:p>
    <w:p w:rsidR="00A0003B" w:rsidRPr="00A0003B" w:rsidRDefault="00A0003B" w:rsidP="00A0003B">
      <w:pPr>
        <w:autoSpaceDE w:val="0"/>
        <w:autoSpaceDN w:val="0"/>
        <w:adjustRightInd w:val="0"/>
        <w:spacing w:after="0" w:line="240" w:lineRule="auto"/>
        <w:jc w:val="right"/>
        <w:rPr>
          <w:rFonts w:ascii="TimesNewRomanPSMT" w:hAnsi="TimesNewRomanPSMT" w:cs="TimesNewRomanPSMT"/>
          <w:sz w:val="16"/>
          <w:szCs w:val="16"/>
        </w:rPr>
      </w:pPr>
      <w:r w:rsidRPr="00A0003B">
        <w:rPr>
          <w:rFonts w:ascii="TimesNewRomanPSMT" w:hAnsi="TimesNewRomanPSMT" w:cs="TimesNewRomanPSMT"/>
          <w:sz w:val="16"/>
          <w:szCs w:val="16"/>
        </w:rPr>
        <w:t xml:space="preserve">Prof. Dr. </w:t>
      </w:r>
      <w:proofErr w:type="spellStart"/>
      <w:r w:rsidRPr="00A0003B">
        <w:rPr>
          <w:rFonts w:ascii="TimesNewRomanPSMT" w:hAnsi="TimesNewRomanPSMT" w:cs="TimesNewRomanPSMT"/>
          <w:sz w:val="16"/>
          <w:szCs w:val="16"/>
        </w:rPr>
        <w:t>Velat</w:t>
      </w:r>
      <w:proofErr w:type="spellEnd"/>
      <w:r w:rsidRPr="00A0003B">
        <w:rPr>
          <w:rFonts w:ascii="TimesNewRomanPSMT" w:hAnsi="TimesNewRomanPSMT" w:cs="TimesNewRomanPSMT"/>
          <w:sz w:val="16"/>
          <w:szCs w:val="16"/>
        </w:rPr>
        <w:t xml:space="preserve"> ŞEN</w:t>
      </w:r>
    </w:p>
    <w:p w:rsidR="00A0003B" w:rsidRPr="00A0003B" w:rsidRDefault="00A0003B" w:rsidP="00A0003B">
      <w:pPr>
        <w:autoSpaceDE w:val="0"/>
        <w:autoSpaceDN w:val="0"/>
        <w:adjustRightInd w:val="0"/>
        <w:spacing w:after="0" w:line="240" w:lineRule="auto"/>
        <w:jc w:val="right"/>
        <w:rPr>
          <w:rFonts w:ascii="TimesNewRomanPSMT" w:hAnsi="TimesNewRomanPSMT" w:cs="TimesNewRomanPSMT"/>
          <w:sz w:val="16"/>
          <w:szCs w:val="16"/>
        </w:rPr>
      </w:pPr>
      <w:r w:rsidRPr="00A0003B">
        <w:rPr>
          <w:rFonts w:ascii="TimesNewRomanPSMT" w:hAnsi="TimesNewRomanPSMT" w:cs="TimesNewRomanPSMT"/>
          <w:sz w:val="16"/>
          <w:szCs w:val="16"/>
        </w:rPr>
        <w:t>Rektör a.</w:t>
      </w:r>
    </w:p>
    <w:p w:rsidR="00A0003B" w:rsidRPr="00A0003B" w:rsidRDefault="00A0003B" w:rsidP="00A0003B">
      <w:pPr>
        <w:autoSpaceDE w:val="0"/>
        <w:autoSpaceDN w:val="0"/>
        <w:adjustRightInd w:val="0"/>
        <w:spacing w:after="0" w:line="240" w:lineRule="auto"/>
        <w:jc w:val="right"/>
        <w:rPr>
          <w:rFonts w:ascii="TimesNewRomanPSMT" w:hAnsi="TimesNewRomanPSMT" w:cs="TimesNewRomanPSMT"/>
          <w:sz w:val="16"/>
          <w:szCs w:val="16"/>
        </w:rPr>
      </w:pPr>
      <w:r w:rsidRPr="00A0003B">
        <w:rPr>
          <w:rFonts w:ascii="TimesNewRomanPSMT" w:hAnsi="TimesNewRomanPSMT" w:cs="TimesNewRomanPSMT"/>
          <w:sz w:val="16"/>
          <w:szCs w:val="16"/>
        </w:rPr>
        <w:t>Rektör Yardımcısı</w:t>
      </w:r>
    </w:p>
    <w:p w:rsidR="00A0003B" w:rsidRDefault="00A0003B" w:rsidP="00A0003B">
      <w:pPr>
        <w:autoSpaceDE w:val="0"/>
        <w:autoSpaceDN w:val="0"/>
        <w:adjustRightInd w:val="0"/>
        <w:spacing w:after="0" w:line="240" w:lineRule="auto"/>
        <w:jc w:val="right"/>
        <w:rPr>
          <w:rFonts w:ascii="TimesNewRomanPSMT" w:hAnsi="TimesNewRomanPSMT" w:cs="TimesNewRomanPSMT"/>
          <w:sz w:val="16"/>
          <w:szCs w:val="16"/>
        </w:rPr>
      </w:pPr>
    </w:p>
    <w:p w:rsidR="00A0003B" w:rsidRDefault="00A0003B" w:rsidP="00A0003B">
      <w:pPr>
        <w:autoSpaceDE w:val="0"/>
        <w:autoSpaceDN w:val="0"/>
        <w:adjustRightInd w:val="0"/>
        <w:spacing w:after="0" w:line="240" w:lineRule="auto"/>
        <w:jc w:val="right"/>
        <w:rPr>
          <w:rFonts w:ascii="TimesNewRomanPSMT" w:hAnsi="TimesNewRomanPSMT" w:cs="TimesNewRomanPSMT"/>
          <w:sz w:val="16"/>
          <w:szCs w:val="16"/>
        </w:rPr>
      </w:pPr>
    </w:p>
    <w:p w:rsidR="00A0003B" w:rsidRDefault="00A0003B" w:rsidP="00A0003B">
      <w:pPr>
        <w:autoSpaceDE w:val="0"/>
        <w:autoSpaceDN w:val="0"/>
        <w:adjustRightInd w:val="0"/>
        <w:spacing w:after="0" w:line="240" w:lineRule="auto"/>
        <w:jc w:val="right"/>
        <w:rPr>
          <w:rFonts w:ascii="TimesNewRomanPSMT" w:hAnsi="TimesNewRomanPSMT" w:cs="TimesNewRomanPSMT"/>
          <w:sz w:val="16"/>
          <w:szCs w:val="16"/>
        </w:rPr>
      </w:pPr>
    </w:p>
    <w:p w:rsidR="00A0003B" w:rsidRPr="00A0003B" w:rsidRDefault="00A0003B" w:rsidP="00A0003B">
      <w:pPr>
        <w:autoSpaceDE w:val="0"/>
        <w:autoSpaceDN w:val="0"/>
        <w:adjustRightInd w:val="0"/>
        <w:spacing w:after="0" w:line="240" w:lineRule="auto"/>
        <w:rPr>
          <w:rFonts w:ascii="TimesNewRomanPSMT" w:hAnsi="TimesNewRomanPSMT" w:cs="TimesNewRomanPSMT"/>
          <w:sz w:val="16"/>
          <w:szCs w:val="16"/>
        </w:rPr>
      </w:pPr>
      <w:r w:rsidRPr="00A0003B">
        <w:rPr>
          <w:rFonts w:ascii="TimesNewRomanPSMT" w:hAnsi="TimesNewRomanPSMT" w:cs="TimesNewRomanPSMT"/>
          <w:sz w:val="16"/>
          <w:szCs w:val="16"/>
        </w:rPr>
        <w:lastRenderedPageBreak/>
        <w:t>Dağıtım:</w:t>
      </w:r>
    </w:p>
    <w:p w:rsidR="00A0003B" w:rsidRPr="00A0003B" w:rsidRDefault="00A0003B" w:rsidP="00A0003B">
      <w:pPr>
        <w:autoSpaceDE w:val="0"/>
        <w:autoSpaceDN w:val="0"/>
        <w:adjustRightInd w:val="0"/>
        <w:spacing w:after="0" w:line="240" w:lineRule="auto"/>
        <w:rPr>
          <w:rFonts w:ascii="TimesNewRomanPSMT" w:hAnsi="TimesNewRomanPSMT" w:cs="TimesNewRomanPSMT"/>
          <w:sz w:val="16"/>
          <w:szCs w:val="16"/>
        </w:rPr>
      </w:pPr>
      <w:r w:rsidRPr="00A0003B">
        <w:rPr>
          <w:rFonts w:ascii="TimesNewRomanPSMT" w:hAnsi="TimesNewRomanPSMT" w:cs="TimesNewRomanPSMT"/>
          <w:sz w:val="16"/>
          <w:szCs w:val="16"/>
        </w:rPr>
        <w:t>Gereği:</w:t>
      </w:r>
    </w:p>
    <w:p w:rsidR="00A0003B" w:rsidRPr="00A0003B" w:rsidRDefault="00A0003B" w:rsidP="00A0003B">
      <w:pPr>
        <w:autoSpaceDE w:val="0"/>
        <w:autoSpaceDN w:val="0"/>
        <w:adjustRightInd w:val="0"/>
        <w:spacing w:after="0" w:line="240" w:lineRule="auto"/>
        <w:rPr>
          <w:rFonts w:ascii="TimesNewRomanPSMT" w:hAnsi="TimesNewRomanPSMT" w:cs="TimesNewRomanPSMT"/>
          <w:sz w:val="16"/>
          <w:szCs w:val="16"/>
        </w:rPr>
      </w:pPr>
      <w:r w:rsidRPr="00A0003B">
        <w:rPr>
          <w:rFonts w:ascii="TimesNewRomanPSMT" w:hAnsi="TimesNewRomanPSMT" w:cs="TimesNewRomanPSMT"/>
          <w:sz w:val="16"/>
          <w:szCs w:val="16"/>
        </w:rPr>
        <w:t>DİYARBAKIR BÜYÜKŞEHİR BELEDİYE</w:t>
      </w:r>
    </w:p>
    <w:p w:rsidR="00A0003B" w:rsidRPr="00A0003B" w:rsidRDefault="00A0003B" w:rsidP="00A0003B">
      <w:pPr>
        <w:autoSpaceDE w:val="0"/>
        <w:autoSpaceDN w:val="0"/>
        <w:adjustRightInd w:val="0"/>
        <w:spacing w:after="0" w:line="240" w:lineRule="auto"/>
        <w:rPr>
          <w:rFonts w:ascii="TimesNewRomanPSMT" w:hAnsi="TimesNewRomanPSMT" w:cs="TimesNewRomanPSMT"/>
          <w:sz w:val="16"/>
          <w:szCs w:val="16"/>
        </w:rPr>
      </w:pPr>
      <w:r w:rsidRPr="00A0003B">
        <w:rPr>
          <w:rFonts w:ascii="TimesNewRomanPSMT" w:hAnsi="TimesNewRomanPSMT" w:cs="TimesNewRomanPSMT"/>
          <w:sz w:val="16"/>
          <w:szCs w:val="16"/>
        </w:rPr>
        <w:t>BAŞKANLIĞINA</w:t>
      </w:r>
    </w:p>
    <w:p w:rsidR="00A0003B" w:rsidRPr="00A0003B" w:rsidRDefault="00A0003B" w:rsidP="00A0003B">
      <w:pPr>
        <w:autoSpaceDE w:val="0"/>
        <w:autoSpaceDN w:val="0"/>
        <w:adjustRightInd w:val="0"/>
        <w:spacing w:after="0" w:line="240" w:lineRule="auto"/>
        <w:rPr>
          <w:rFonts w:ascii="TimesNewRomanPSMT" w:hAnsi="TimesNewRomanPSMT" w:cs="TimesNewRomanPSMT"/>
          <w:sz w:val="16"/>
          <w:szCs w:val="16"/>
        </w:rPr>
      </w:pPr>
      <w:r w:rsidRPr="00A0003B">
        <w:rPr>
          <w:rFonts w:ascii="TimesNewRomanPSMT" w:hAnsi="TimesNewRomanPSMT" w:cs="TimesNewRomanPSMT"/>
          <w:sz w:val="16"/>
          <w:szCs w:val="16"/>
        </w:rPr>
        <w:t>DİYARBAKIR VALİLİĞİNE (Diyarbakır İl</w:t>
      </w:r>
    </w:p>
    <w:p w:rsidR="00A0003B" w:rsidRPr="00A0003B" w:rsidRDefault="00A0003B" w:rsidP="00A0003B">
      <w:pPr>
        <w:autoSpaceDE w:val="0"/>
        <w:autoSpaceDN w:val="0"/>
        <w:adjustRightInd w:val="0"/>
        <w:spacing w:after="0" w:line="240" w:lineRule="auto"/>
        <w:rPr>
          <w:rFonts w:ascii="TimesNewRomanPSMT" w:hAnsi="TimesNewRomanPSMT" w:cs="TimesNewRomanPSMT"/>
          <w:sz w:val="16"/>
          <w:szCs w:val="16"/>
        </w:rPr>
      </w:pPr>
      <w:r w:rsidRPr="00A0003B">
        <w:rPr>
          <w:rFonts w:ascii="TimesNewRomanPSMT" w:hAnsi="TimesNewRomanPSMT" w:cs="TimesNewRomanPSMT"/>
          <w:sz w:val="16"/>
          <w:szCs w:val="16"/>
        </w:rPr>
        <w:t>Sağlık Müdürlüğü)</w:t>
      </w:r>
    </w:p>
    <w:p w:rsidR="00A0003B" w:rsidRPr="00A0003B" w:rsidRDefault="00A0003B" w:rsidP="00A0003B">
      <w:pPr>
        <w:autoSpaceDE w:val="0"/>
        <w:autoSpaceDN w:val="0"/>
        <w:adjustRightInd w:val="0"/>
        <w:spacing w:after="0" w:line="240" w:lineRule="auto"/>
        <w:rPr>
          <w:rFonts w:ascii="TimesNewRomanPSMT" w:hAnsi="TimesNewRomanPSMT" w:cs="TimesNewRomanPSMT"/>
          <w:sz w:val="16"/>
          <w:szCs w:val="16"/>
        </w:rPr>
      </w:pPr>
      <w:r w:rsidRPr="00A0003B">
        <w:rPr>
          <w:rFonts w:ascii="TimesNewRomanPSMT" w:hAnsi="TimesNewRomanPSMT" w:cs="TimesNewRomanPSMT"/>
          <w:sz w:val="16"/>
          <w:szCs w:val="16"/>
        </w:rPr>
        <w:t>ADLİ TIP KURUMU BAŞKANLIĞINA</w:t>
      </w:r>
    </w:p>
    <w:p w:rsidR="00A0003B" w:rsidRPr="00A0003B" w:rsidRDefault="00A0003B" w:rsidP="00A0003B">
      <w:pPr>
        <w:autoSpaceDE w:val="0"/>
        <w:autoSpaceDN w:val="0"/>
        <w:adjustRightInd w:val="0"/>
        <w:spacing w:after="0" w:line="240" w:lineRule="auto"/>
        <w:rPr>
          <w:rFonts w:ascii="TimesNewRomanPSMT" w:hAnsi="TimesNewRomanPSMT" w:cs="TimesNewRomanPSMT"/>
          <w:sz w:val="16"/>
          <w:szCs w:val="16"/>
        </w:rPr>
      </w:pPr>
      <w:r w:rsidRPr="00A0003B">
        <w:rPr>
          <w:rFonts w:ascii="TimesNewRomanPSMT" w:hAnsi="TimesNewRomanPSMT" w:cs="TimesNewRomanPSMT"/>
          <w:sz w:val="16"/>
          <w:szCs w:val="16"/>
        </w:rPr>
        <w:t>(Diyarbakır Adli Tıp Grup Başkanlığı)</w:t>
      </w:r>
    </w:p>
    <w:p w:rsidR="00A0003B" w:rsidRPr="00A0003B" w:rsidRDefault="00A0003B" w:rsidP="00A0003B">
      <w:pPr>
        <w:autoSpaceDE w:val="0"/>
        <w:autoSpaceDN w:val="0"/>
        <w:adjustRightInd w:val="0"/>
        <w:spacing w:after="0" w:line="240" w:lineRule="auto"/>
        <w:rPr>
          <w:rFonts w:ascii="TimesNewRomanPSMT" w:hAnsi="TimesNewRomanPSMT" w:cs="TimesNewRomanPSMT"/>
          <w:sz w:val="16"/>
          <w:szCs w:val="16"/>
        </w:rPr>
      </w:pPr>
      <w:r w:rsidRPr="00A0003B">
        <w:rPr>
          <w:rFonts w:ascii="TimesNewRomanPSMT" w:hAnsi="TimesNewRomanPSMT" w:cs="TimesNewRomanPSMT"/>
          <w:sz w:val="16"/>
          <w:szCs w:val="16"/>
        </w:rPr>
        <w:t>Bilgi:</w:t>
      </w:r>
    </w:p>
    <w:p w:rsidR="00A0003B" w:rsidRPr="00A0003B" w:rsidRDefault="00A0003B" w:rsidP="00A0003B">
      <w:pPr>
        <w:rPr>
          <w:sz w:val="16"/>
          <w:szCs w:val="16"/>
        </w:rPr>
      </w:pPr>
      <w:r w:rsidRPr="00A0003B">
        <w:rPr>
          <w:rFonts w:ascii="TimesNewRomanPSMT" w:hAnsi="TimesNewRomanPSMT" w:cs="TimesNewRomanPSMT"/>
          <w:sz w:val="16"/>
          <w:szCs w:val="16"/>
        </w:rPr>
        <w:t>Personel Daire Başkanlığına</w:t>
      </w:r>
    </w:p>
    <w:p w:rsidR="00A0003B" w:rsidRPr="00A0003B" w:rsidRDefault="00A0003B">
      <w:pPr>
        <w:rPr>
          <w:sz w:val="16"/>
          <w:szCs w:val="16"/>
        </w:rPr>
      </w:pPr>
    </w:p>
    <w:p w:rsidR="00A0003B" w:rsidRDefault="00A0003B"/>
    <w:p w:rsidR="00A0003B" w:rsidRDefault="00A0003B"/>
    <w:p w:rsidR="00FF1D2C" w:rsidRDefault="00FF1D2C"/>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p w:rsidR="00A0003B" w:rsidRDefault="00A0003B">
      <w:r w:rsidRPr="00A0003B">
        <w:rPr>
          <w:noProof/>
          <w:lang w:eastAsia="tr-TR"/>
        </w:rPr>
        <w:drawing>
          <wp:inline distT="0" distB="0" distL="0" distR="0">
            <wp:extent cx="5760720" cy="8088839"/>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088839"/>
                    </a:xfrm>
                    <a:prstGeom prst="rect">
                      <a:avLst/>
                    </a:prstGeom>
                    <a:noFill/>
                    <a:ln>
                      <a:noFill/>
                    </a:ln>
                  </pic:spPr>
                </pic:pic>
              </a:graphicData>
            </a:graphic>
          </wp:inline>
        </w:drawing>
      </w:r>
    </w:p>
    <w:p w:rsidR="00521F68" w:rsidRDefault="00521F68"/>
    <w:p w:rsidR="00521F68" w:rsidRDefault="001A6DE6">
      <w:r w:rsidRPr="001A6DE6">
        <w:lastRenderedPageBreak/>
        <w:t>https://www.dha.com.tr/foto-galeri/akademisyen-duygu-tip-egitimine-katki-icin-bedenini-kadavra-olarak-bagisladi-2849877/1</w:t>
      </w:r>
    </w:p>
    <w:p w:rsidR="00521F68" w:rsidRPr="00521F68" w:rsidRDefault="00521F68" w:rsidP="00521F68">
      <w:pPr>
        <w:spacing w:line="240" w:lineRule="auto"/>
        <w:textAlignment w:val="baseline"/>
        <w:rPr>
          <w:rFonts w:ascii="Arial" w:eastAsia="Times New Roman" w:hAnsi="Arial" w:cs="Arial"/>
          <w:sz w:val="24"/>
          <w:szCs w:val="24"/>
          <w:lang w:eastAsia="tr-TR"/>
        </w:rPr>
      </w:pPr>
      <w:hyperlink r:id="rId10" w:history="1">
        <w:proofErr w:type="spellStart"/>
        <w:r w:rsidRPr="00521F68">
          <w:rPr>
            <w:rFonts w:ascii="Arial" w:eastAsia="Times New Roman" w:hAnsi="Arial" w:cs="Arial"/>
            <w:color w:val="000000"/>
            <w:sz w:val="24"/>
            <w:szCs w:val="24"/>
            <w:u w:val="single"/>
            <w:bdr w:val="none" w:sz="0" w:space="0" w:color="auto" w:frame="1"/>
            <w:lang w:eastAsia="tr-TR"/>
          </w:rPr>
          <w:t>Haberler</w:t>
        </w:r>
      </w:hyperlink>
      <w:hyperlink r:id="rId11" w:tooltip="Foto Galeri Haberleri " w:history="1">
        <w:r w:rsidRPr="00521F68">
          <w:rPr>
            <w:rFonts w:ascii="Arial" w:eastAsia="Times New Roman" w:hAnsi="Arial" w:cs="Arial"/>
            <w:color w:val="000000"/>
            <w:sz w:val="24"/>
            <w:szCs w:val="24"/>
            <w:u w:val="single"/>
            <w:bdr w:val="none" w:sz="0" w:space="0" w:color="auto" w:frame="1"/>
            <w:lang w:eastAsia="tr-TR"/>
          </w:rPr>
          <w:t>Foto</w:t>
        </w:r>
        <w:proofErr w:type="spellEnd"/>
        <w:r w:rsidRPr="00521F68">
          <w:rPr>
            <w:rFonts w:ascii="Arial" w:eastAsia="Times New Roman" w:hAnsi="Arial" w:cs="Arial"/>
            <w:color w:val="000000"/>
            <w:sz w:val="24"/>
            <w:szCs w:val="24"/>
            <w:u w:val="single"/>
            <w:bdr w:val="none" w:sz="0" w:space="0" w:color="auto" w:frame="1"/>
            <w:lang w:eastAsia="tr-TR"/>
          </w:rPr>
          <w:t xml:space="preserve"> Galeri Haberleri</w:t>
        </w:r>
      </w:hyperlink>
      <w:r w:rsidR="001A6DE6">
        <w:rPr>
          <w:rFonts w:ascii="Arial" w:eastAsia="Times New Roman" w:hAnsi="Arial" w:cs="Arial"/>
          <w:sz w:val="24"/>
          <w:szCs w:val="24"/>
          <w:bdr w:val="none" w:sz="0" w:space="0" w:color="auto" w:frame="1"/>
          <w:lang w:eastAsia="tr-TR"/>
        </w:rPr>
        <w:t xml:space="preserve"> </w:t>
      </w:r>
      <w:r w:rsidRPr="00521F68">
        <w:rPr>
          <w:rFonts w:ascii="Arial" w:eastAsia="Times New Roman" w:hAnsi="Arial" w:cs="Arial"/>
          <w:sz w:val="21"/>
          <w:szCs w:val="21"/>
          <w:bdr w:val="none" w:sz="0" w:space="0" w:color="auto" w:frame="1"/>
          <w:lang w:eastAsia="tr-TR"/>
        </w:rPr>
        <w:t>Akademisyen Duygu, tıp eğitimine katkı için bedenini kadavra olarak bağışladı</w:t>
      </w:r>
    </w:p>
    <w:p w:rsidR="00521F68" w:rsidRPr="00521F68" w:rsidRDefault="00521F68" w:rsidP="00521F68">
      <w:pPr>
        <w:spacing w:after="0" w:line="870" w:lineRule="atLeast"/>
        <w:textAlignment w:val="baseline"/>
        <w:outlineLvl w:val="0"/>
        <w:rPr>
          <w:rFonts w:ascii="Arial" w:eastAsia="Times New Roman" w:hAnsi="Arial" w:cs="Arial"/>
          <w:b/>
          <w:bCs/>
          <w:kern w:val="36"/>
          <w:sz w:val="68"/>
          <w:szCs w:val="68"/>
          <w:lang w:eastAsia="tr-TR"/>
        </w:rPr>
      </w:pPr>
      <w:r w:rsidRPr="00521F68">
        <w:rPr>
          <w:rFonts w:ascii="Arial" w:eastAsia="Times New Roman" w:hAnsi="Arial" w:cs="Arial"/>
          <w:b/>
          <w:bCs/>
          <w:kern w:val="36"/>
          <w:sz w:val="68"/>
          <w:szCs w:val="68"/>
          <w:lang w:eastAsia="tr-TR"/>
        </w:rPr>
        <w:t>Akademisyen Duygu, tıp eğitimine katkı için bedenini kadavra olarak bağışladı</w:t>
      </w:r>
    </w:p>
    <w:p w:rsidR="00521F68" w:rsidRPr="00521F68" w:rsidRDefault="00521F68" w:rsidP="00521F68">
      <w:pPr>
        <w:spacing w:after="0" w:line="390" w:lineRule="atLeast"/>
        <w:textAlignment w:val="baseline"/>
        <w:outlineLvl w:val="1"/>
        <w:rPr>
          <w:rFonts w:ascii="Arial" w:eastAsia="Times New Roman" w:hAnsi="Arial" w:cs="Arial"/>
          <w:b/>
          <w:bCs/>
          <w:color w:val="111111"/>
          <w:sz w:val="24"/>
          <w:szCs w:val="24"/>
          <w:lang w:eastAsia="tr-TR"/>
        </w:rPr>
      </w:pPr>
      <w:hyperlink r:id="rId12" w:tgtFrame="_blank" w:history="1">
        <w:r w:rsidRPr="00521F68">
          <w:rPr>
            <w:rFonts w:ascii="Arial" w:eastAsia="Times New Roman" w:hAnsi="Arial" w:cs="Arial"/>
            <w:b/>
            <w:bCs/>
            <w:color w:val="000000"/>
            <w:sz w:val="24"/>
            <w:szCs w:val="24"/>
            <w:u w:val="single"/>
            <w:bdr w:val="none" w:sz="0" w:space="0" w:color="auto" w:frame="1"/>
            <w:lang w:eastAsia="tr-TR"/>
          </w:rPr>
          <w:t>Dicle Üniversitesi</w:t>
        </w:r>
      </w:hyperlink>
      <w:r w:rsidRPr="00521F68">
        <w:rPr>
          <w:rFonts w:ascii="Arial" w:eastAsia="Times New Roman" w:hAnsi="Arial" w:cs="Arial"/>
          <w:b/>
          <w:bCs/>
          <w:color w:val="111111"/>
          <w:sz w:val="24"/>
          <w:szCs w:val="24"/>
          <w:lang w:eastAsia="tr-TR"/>
        </w:rPr>
        <w:t> Tıp Fakültesi Anatomi Anabilim Dalı Dr. Öğretim Üyesi </w:t>
      </w:r>
      <w:hyperlink r:id="rId13" w:tgtFrame="_blank" w:history="1">
        <w:r w:rsidRPr="00521F68">
          <w:rPr>
            <w:rFonts w:ascii="Arial" w:eastAsia="Times New Roman" w:hAnsi="Arial" w:cs="Arial"/>
            <w:b/>
            <w:bCs/>
            <w:color w:val="000000"/>
            <w:sz w:val="24"/>
            <w:szCs w:val="24"/>
            <w:u w:val="single"/>
            <w:bdr w:val="none" w:sz="0" w:space="0" w:color="auto" w:frame="1"/>
            <w:lang w:eastAsia="tr-TR"/>
          </w:rPr>
          <w:t>Duygu Aslan</w:t>
        </w:r>
      </w:hyperlink>
      <w:r w:rsidRPr="00521F68">
        <w:rPr>
          <w:rFonts w:ascii="Arial" w:eastAsia="Times New Roman" w:hAnsi="Arial" w:cs="Arial"/>
          <w:b/>
          <w:bCs/>
          <w:color w:val="111111"/>
          <w:sz w:val="24"/>
          <w:szCs w:val="24"/>
          <w:lang w:eastAsia="tr-TR"/>
        </w:rPr>
        <w:t> (38), tıp eğitimine katkı sağlamak amacıyla bedenini kadavra olarak bağışladı. Üniversitenin ilk bağışçısı da olan Dr. Aslan, “Bedenimin geleceğin hekimlerinin yetişmesine katkı sağlaması ve kurtarılacak hayatlara bir umut olabilecek olması benim için büyük bir onur olacaktır” dedi.</w:t>
      </w:r>
    </w:p>
    <w:p w:rsidR="001A6DE6" w:rsidRDefault="001A6DE6" w:rsidP="00521F68">
      <w:pPr>
        <w:spacing w:after="0" w:line="240" w:lineRule="auto"/>
        <w:textAlignment w:val="baseline"/>
        <w:rPr>
          <w:rFonts w:ascii="Arial" w:eastAsia="Times New Roman" w:hAnsi="Arial" w:cs="Arial"/>
          <w:color w:val="939393"/>
          <w:sz w:val="15"/>
          <w:szCs w:val="15"/>
          <w:lang w:eastAsia="tr-TR"/>
        </w:rPr>
      </w:pPr>
    </w:p>
    <w:p w:rsidR="001A6DE6" w:rsidRDefault="001A6DE6" w:rsidP="00521F68">
      <w:pPr>
        <w:spacing w:after="0" w:line="240" w:lineRule="auto"/>
        <w:textAlignment w:val="baseline"/>
        <w:rPr>
          <w:rFonts w:ascii="Arial" w:eastAsia="Times New Roman" w:hAnsi="Arial" w:cs="Arial"/>
          <w:color w:val="939393"/>
          <w:sz w:val="15"/>
          <w:szCs w:val="15"/>
          <w:lang w:eastAsia="tr-TR"/>
        </w:rPr>
      </w:pPr>
    </w:p>
    <w:p w:rsidR="001A6DE6" w:rsidRPr="001A6DE6" w:rsidRDefault="001A6DE6" w:rsidP="001A6DE6">
      <w:pPr>
        <w:shd w:val="clear" w:color="auto" w:fill="FFFFFF"/>
        <w:spacing w:after="0" w:line="180" w:lineRule="atLeast"/>
        <w:textAlignment w:val="baseline"/>
        <w:rPr>
          <w:rFonts w:ascii="Arial" w:eastAsia="Times New Roman" w:hAnsi="Arial" w:cs="Arial"/>
          <w:color w:val="939393"/>
          <w:sz w:val="15"/>
          <w:szCs w:val="15"/>
          <w:lang w:eastAsia="tr-TR"/>
        </w:rPr>
      </w:pPr>
      <w:r w:rsidRPr="001A6DE6">
        <w:rPr>
          <w:rFonts w:ascii="Arial" w:eastAsia="Times New Roman" w:hAnsi="Arial" w:cs="Arial"/>
          <w:color w:val="939393"/>
          <w:sz w:val="15"/>
          <w:szCs w:val="15"/>
          <w:lang w:eastAsia="tr-TR"/>
        </w:rPr>
        <w:t>Hüseyin İÇLİ- Gıyasettin TETİK/DİYARBAKIR, (DHA)-</w:t>
      </w:r>
    </w:p>
    <w:p w:rsidR="001A6DE6" w:rsidRPr="001A6DE6" w:rsidRDefault="001A6DE6" w:rsidP="001A6DE6">
      <w:pPr>
        <w:shd w:val="clear" w:color="auto" w:fill="FFFFFF"/>
        <w:spacing w:after="0" w:line="240" w:lineRule="auto"/>
        <w:textAlignment w:val="baseline"/>
        <w:rPr>
          <w:rFonts w:ascii="Arial" w:eastAsia="Times New Roman" w:hAnsi="Arial" w:cs="Arial"/>
          <w:color w:val="939393"/>
          <w:sz w:val="27"/>
          <w:szCs w:val="27"/>
          <w:lang w:eastAsia="tr-TR"/>
        </w:rPr>
      </w:pPr>
      <w:r w:rsidRPr="001A6DE6">
        <w:rPr>
          <w:rFonts w:ascii="Arial" w:eastAsia="Times New Roman" w:hAnsi="Arial" w:cs="Arial"/>
          <w:color w:val="939393"/>
          <w:sz w:val="18"/>
          <w:szCs w:val="18"/>
          <w:bdr w:val="none" w:sz="0" w:space="0" w:color="auto" w:frame="1"/>
          <w:lang w:eastAsia="tr-TR"/>
        </w:rPr>
        <w:t>• 06 Nisan 2026 - 10:36• Son Güncelleme: 06 Nisan 2026 - 12:28</w:t>
      </w:r>
    </w:p>
    <w:p w:rsidR="001A6DE6" w:rsidRDefault="001A6DE6" w:rsidP="00521F68">
      <w:pPr>
        <w:spacing w:after="0" w:line="240" w:lineRule="auto"/>
        <w:textAlignment w:val="baseline"/>
        <w:rPr>
          <w:rFonts w:ascii="Arial" w:eastAsia="Times New Roman" w:hAnsi="Arial" w:cs="Arial"/>
          <w:color w:val="939393"/>
          <w:sz w:val="15"/>
          <w:szCs w:val="15"/>
          <w:lang w:eastAsia="tr-TR"/>
        </w:rPr>
      </w:pPr>
    </w:p>
    <w:p w:rsidR="001A6DE6" w:rsidRDefault="001A6DE6" w:rsidP="00521F68">
      <w:pPr>
        <w:spacing w:after="0" w:line="240" w:lineRule="auto"/>
        <w:textAlignment w:val="baseline"/>
        <w:rPr>
          <w:rFonts w:ascii="Arial" w:eastAsia="Times New Roman" w:hAnsi="Arial" w:cs="Arial"/>
          <w:color w:val="939393"/>
          <w:sz w:val="18"/>
          <w:szCs w:val="18"/>
          <w:bdr w:val="none" w:sz="0" w:space="0" w:color="auto" w:frame="1"/>
          <w:lang w:eastAsia="tr-TR"/>
        </w:rPr>
      </w:pPr>
    </w:p>
    <w:p w:rsidR="001A6DE6" w:rsidRPr="00521F68" w:rsidRDefault="001A6DE6" w:rsidP="00521F68">
      <w:pPr>
        <w:spacing w:after="0" w:line="240" w:lineRule="auto"/>
        <w:textAlignment w:val="baseline"/>
        <w:rPr>
          <w:rFonts w:ascii="Arial" w:eastAsia="Times New Roman" w:hAnsi="Arial" w:cs="Arial"/>
          <w:color w:val="939393"/>
          <w:sz w:val="24"/>
          <w:szCs w:val="24"/>
          <w:lang w:eastAsia="tr-TR"/>
        </w:rPr>
      </w:pPr>
    </w:p>
    <w:p w:rsidR="00521F68" w:rsidRPr="00521F68" w:rsidRDefault="00521F68" w:rsidP="00521F68">
      <w:pPr>
        <w:shd w:val="clear" w:color="auto" w:fill="EBEBEB"/>
        <w:spacing w:line="240" w:lineRule="auto"/>
        <w:jc w:val="center"/>
        <w:textAlignment w:val="baseline"/>
        <w:rPr>
          <w:rFonts w:ascii="Arial" w:eastAsia="Times New Roman" w:hAnsi="Arial" w:cs="Arial"/>
          <w:color w:val="000000"/>
          <w:sz w:val="27"/>
          <w:szCs w:val="27"/>
          <w:lang w:eastAsia="tr-TR"/>
        </w:rPr>
      </w:pPr>
      <w:r w:rsidRPr="00521F68">
        <w:rPr>
          <w:rFonts w:ascii="Arial" w:eastAsia="Times New Roman" w:hAnsi="Arial" w:cs="Arial"/>
          <w:b/>
          <w:bCs/>
          <w:color w:val="FFFFFF"/>
          <w:sz w:val="24"/>
          <w:szCs w:val="24"/>
          <w:bdr w:val="none" w:sz="0" w:space="0" w:color="auto" w:frame="1"/>
          <w:lang w:eastAsia="tr-TR"/>
        </w:rPr>
        <w:t>1</w:t>
      </w:r>
      <w:r w:rsidRPr="00521F68">
        <w:rPr>
          <w:rFonts w:ascii="Arial" w:eastAsia="Times New Roman" w:hAnsi="Arial" w:cs="Arial"/>
          <w:noProof/>
          <w:color w:val="000000"/>
          <w:sz w:val="27"/>
          <w:szCs w:val="27"/>
          <w:lang w:eastAsia="tr-TR"/>
        </w:rPr>
        <w:drawing>
          <wp:inline distT="0" distB="0" distL="0" distR="0" wp14:anchorId="655A81D2" wp14:editId="0DEDA72B">
            <wp:extent cx="5838825" cy="3277527"/>
            <wp:effectExtent l="0" t="0" r="0" b="0"/>
            <wp:docPr id="5" name="Resim 5" descr="https://image.dha.com.tr/i/dha/75/750x0/69d36213367da9eda5d8c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dha.com.tr/i/dha/75/750x0/69d36213367da9eda5d8c44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2104" cy="3290594"/>
                    </a:xfrm>
                    <a:prstGeom prst="rect">
                      <a:avLst/>
                    </a:prstGeom>
                    <a:noFill/>
                    <a:ln>
                      <a:noFill/>
                    </a:ln>
                  </pic:spPr>
                </pic:pic>
              </a:graphicData>
            </a:graphic>
          </wp:inline>
        </w:drawing>
      </w:r>
    </w:p>
    <w:p w:rsidR="00521F68" w:rsidRDefault="00521F68"/>
    <w:p w:rsidR="00521F68" w:rsidRDefault="00521F68"/>
    <w:p w:rsidR="00521F68" w:rsidRDefault="00521F68">
      <w:pPr>
        <w:rPr>
          <w:rFonts w:ascii="Arial" w:hAnsi="Arial" w:cs="Arial"/>
          <w:color w:val="111111"/>
          <w:shd w:val="clear" w:color="auto" w:fill="FFFFFF"/>
        </w:rPr>
      </w:pPr>
      <w:r>
        <w:rPr>
          <w:rFonts w:ascii="Arial" w:hAnsi="Arial" w:cs="Arial"/>
          <w:color w:val="111111"/>
          <w:shd w:val="clear" w:color="auto" w:fill="FFFFFF"/>
        </w:rPr>
        <w:lastRenderedPageBreak/>
        <w:t>Dicle Üniversitesi Tıp Fakültesi’nde görev yapan Anatomi Anabilim Dalı Dr. Öğretim Üyesi ve 1 çocuk annesi </w:t>
      </w:r>
      <w:hyperlink r:id="rId15" w:tgtFrame="_blank" w:history="1">
        <w:r>
          <w:rPr>
            <w:rStyle w:val="Kpr"/>
            <w:rFonts w:ascii="Arial" w:hAnsi="Arial" w:cs="Arial"/>
            <w:color w:val="FB000F"/>
            <w:u w:val="none"/>
            <w:bdr w:val="none" w:sz="0" w:space="0" w:color="auto" w:frame="1"/>
            <w:shd w:val="clear" w:color="auto" w:fill="FFFFFF"/>
          </w:rPr>
          <w:t>Duygu Aslan</w:t>
        </w:r>
      </w:hyperlink>
      <w:r>
        <w:rPr>
          <w:rFonts w:ascii="Arial" w:hAnsi="Arial" w:cs="Arial"/>
          <w:color w:val="111111"/>
          <w:shd w:val="clear" w:color="auto" w:fill="FFFFFF"/>
        </w:rPr>
        <w:t>, hem toplumsal farkındalık oluşturmak hem de tıp eğitiminin önemine dikkat çekmek amacıyla, okulda uygulamanın başlatılmasıyla bedenini kadavra olarak bağışladı. Okulun ilk bağışçısı da olan Aslan, nitelikli doktorların yetişmesi için beden bağışçılarının hayati önem taşıdığını ifade ederek, “Bugün burada hem toplumsal farkındalık oluşturmak hem de tıp eğitiminin niteliğini doğrudan ilgilendiren önemli bir konu ile kamuoyuyla paylaşmak için bulunuyorum. Tıp eğitiminin temel taşlarından birisi anatomi eğitimidir. İnsan vücudunun yapısının doğru, güvenli ve üç boyutlu şekilde öğrenmenin en etkili yolu kadavra çalışmalarıdır. Kadavra üzerinden yapılan eğitim, hekim adaylarının İnsan bedenini gerçekçi bir ortamda öğrenmesini sağlar. Bu eğitim olmadan yetişen bir hekim ne yazık ki mesleki yeterlilik kazanması mezuniyet sonrasında çok daha zor hale gelir. Dolayısıyla nitelikli doktor yetiştirmek için beden bağışları hayati önem taşımaktadır” ded</w:t>
      </w:r>
      <w:r>
        <w:rPr>
          <w:rFonts w:ascii="Arial" w:hAnsi="Arial" w:cs="Arial"/>
          <w:color w:val="111111"/>
          <w:shd w:val="clear" w:color="auto" w:fill="FFFFFF"/>
        </w:rPr>
        <w:t>i.</w:t>
      </w:r>
    </w:p>
    <w:p w:rsidR="00521F68" w:rsidRDefault="00521F68">
      <w:pPr>
        <w:rPr>
          <w:rFonts w:ascii="Arial" w:hAnsi="Arial" w:cs="Arial"/>
          <w:color w:val="111111"/>
          <w:shd w:val="clear" w:color="auto" w:fill="FFFFFF"/>
        </w:rPr>
      </w:pPr>
    </w:p>
    <w:p w:rsidR="00521F68" w:rsidRDefault="00521F68" w:rsidP="00521F68">
      <w:r>
        <w:rPr>
          <w:noProof/>
          <w:lang w:eastAsia="tr-TR"/>
        </w:rPr>
        <w:drawing>
          <wp:inline distT="0" distB="0" distL="0" distR="0" wp14:anchorId="7D5236A2" wp14:editId="573AEE58">
            <wp:extent cx="5153025" cy="3861334"/>
            <wp:effectExtent l="0" t="0" r="0" b="6350"/>
            <wp:docPr id="6" name="Resim 6" descr="https://image.dha.com.tr/i/dha/75/750x0/69d3624c367da9eda5d8c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dha.com.tr/i/dha/75/750x0/69d3624c367da9eda5d8c4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3437" cy="3869136"/>
                    </a:xfrm>
                    <a:prstGeom prst="rect">
                      <a:avLst/>
                    </a:prstGeom>
                    <a:noFill/>
                    <a:ln>
                      <a:noFill/>
                    </a:ln>
                  </pic:spPr>
                </pic:pic>
              </a:graphicData>
            </a:graphic>
          </wp:inline>
        </w:drawing>
      </w:r>
    </w:p>
    <w:p w:rsidR="00521F68" w:rsidRPr="00521F68" w:rsidRDefault="00521F68" w:rsidP="00521F68">
      <w:pPr>
        <w:shd w:val="clear" w:color="auto" w:fill="FFFFFF"/>
        <w:spacing w:after="0" w:line="330" w:lineRule="atLeast"/>
        <w:textAlignment w:val="baseline"/>
        <w:outlineLvl w:val="1"/>
        <w:rPr>
          <w:rFonts w:ascii="Arial Black" w:eastAsia="Times New Roman" w:hAnsi="Arial Black" w:cs="Times New Roman"/>
          <w:b/>
          <w:bCs/>
          <w:color w:val="000000"/>
          <w:sz w:val="24"/>
          <w:szCs w:val="24"/>
          <w:lang w:eastAsia="tr-TR"/>
        </w:rPr>
      </w:pPr>
      <w:r w:rsidRPr="00521F68">
        <w:rPr>
          <w:rFonts w:ascii="Arial Black" w:eastAsia="Times New Roman" w:hAnsi="Arial Black" w:cs="Times New Roman"/>
          <w:b/>
          <w:bCs/>
          <w:color w:val="000000"/>
          <w:sz w:val="24"/>
          <w:szCs w:val="24"/>
          <w:lang w:eastAsia="tr-TR"/>
        </w:rPr>
        <w:t>‘ANATOMİ EĞİTİMİNDE ÖLÜLER DİRİLERİ EĞİTİR’ </w:t>
      </w:r>
    </w:p>
    <w:p w:rsidR="00521F68" w:rsidRPr="00521F68" w:rsidRDefault="00521F68" w:rsidP="00521F68">
      <w:pPr>
        <w:shd w:val="clear" w:color="auto" w:fill="FFFFFF"/>
        <w:spacing w:after="0" w:line="390" w:lineRule="atLeast"/>
        <w:textAlignment w:val="baseline"/>
        <w:outlineLvl w:val="3"/>
        <w:rPr>
          <w:rFonts w:ascii="Arial" w:eastAsia="Times New Roman" w:hAnsi="Arial" w:cs="Arial"/>
          <w:color w:val="111111"/>
          <w:sz w:val="24"/>
          <w:szCs w:val="24"/>
          <w:lang w:eastAsia="tr-TR"/>
        </w:rPr>
      </w:pPr>
      <w:r w:rsidRPr="00521F68">
        <w:rPr>
          <w:rFonts w:ascii="Arial" w:eastAsia="Times New Roman" w:hAnsi="Arial" w:cs="Arial"/>
          <w:color w:val="111111"/>
          <w:sz w:val="24"/>
          <w:szCs w:val="24"/>
          <w:lang w:eastAsia="tr-TR"/>
        </w:rPr>
        <w:t>Bağışlanacak bedenlerin, eğitim sonrası dini vecibeler ve dekanlık töreniyle toprağa verileceğini ifade eden Aslan, şöyle konuştu:</w:t>
      </w:r>
    </w:p>
    <w:p w:rsidR="00521F68" w:rsidRPr="00521F68" w:rsidRDefault="00521F68" w:rsidP="00521F68">
      <w:pPr>
        <w:shd w:val="clear" w:color="auto" w:fill="FFFFFF"/>
        <w:spacing w:after="0" w:line="390" w:lineRule="atLeast"/>
        <w:textAlignment w:val="baseline"/>
        <w:outlineLvl w:val="3"/>
        <w:rPr>
          <w:rFonts w:ascii="Arial" w:eastAsia="Times New Roman" w:hAnsi="Arial" w:cs="Arial"/>
          <w:color w:val="111111"/>
          <w:sz w:val="24"/>
          <w:szCs w:val="24"/>
          <w:lang w:eastAsia="tr-TR"/>
        </w:rPr>
      </w:pPr>
      <w:r w:rsidRPr="00521F68">
        <w:rPr>
          <w:rFonts w:ascii="Arial" w:eastAsia="Times New Roman" w:hAnsi="Arial" w:cs="Arial"/>
          <w:color w:val="111111"/>
          <w:sz w:val="24"/>
          <w:szCs w:val="24"/>
          <w:lang w:eastAsia="tr-TR"/>
        </w:rPr>
        <w:t xml:space="preserve">“Vatandaşlarımızı bu konuya ön yargılardan uzak, sağduyulu ve bilinçli bir şekilde değerlendirmeye davet ediyorum. Beden bağışı hakkında detaylı bilgi almak isteyenler üniversitemizin Anatomi Anabilim Dalı'na başvurabilirler. Unutmamalıyız ki, tıp eğitiminin en sessiz ve en güçlü gerçeği şudur; Anatomi eğitiminde ölüler dirileri eğitir. Anatomi eğitiminin içerisinde 12 senedir bulunan bir akademisyen olarak kadavraya ulaşmanın ne kadar zor olduğunu, çok büyük maliyetlerle yurt dışından temin edilmesinin ve öğrenci sayısı başına düşen kadavra sayısının eksikliğinin bu </w:t>
      </w:r>
      <w:r w:rsidRPr="00521F68">
        <w:rPr>
          <w:rFonts w:ascii="Arial" w:eastAsia="Times New Roman" w:hAnsi="Arial" w:cs="Arial"/>
          <w:color w:val="111111"/>
          <w:sz w:val="24"/>
          <w:szCs w:val="24"/>
          <w:lang w:eastAsia="tr-TR"/>
        </w:rPr>
        <w:lastRenderedPageBreak/>
        <w:t>eğitimi baltaladığını düşünmekteyim en başından beri. Dicle Üniversitesi çok eski köklü bir üniversite olmasına rağmen bu uygulamadaki eksikliği şu anda tamamlamış bulunuyoruz. Ancak buna öncülük ederken kendi bedenimi bağışlamamanın samimiyetsiz olduğunu düşünüyorum. O yüzden herkese örnek olabilmek açısından ilk bağışı kendim yaptım. Daha önceki yıllarda Diyanet İşleri Başkanlığı'nın </w:t>
      </w:r>
      <w:hyperlink r:id="rId17" w:tgtFrame="_blank" w:history="1">
        <w:r w:rsidRPr="00521F68">
          <w:rPr>
            <w:rFonts w:ascii="Arial" w:eastAsia="Times New Roman" w:hAnsi="Arial" w:cs="Arial"/>
            <w:color w:val="FB000F"/>
            <w:sz w:val="24"/>
            <w:szCs w:val="24"/>
            <w:u w:val="single"/>
            <w:bdr w:val="none" w:sz="0" w:space="0" w:color="auto" w:frame="1"/>
            <w:lang w:eastAsia="tr-TR"/>
          </w:rPr>
          <w:t>kadavra bağışı</w:t>
        </w:r>
      </w:hyperlink>
      <w:r w:rsidRPr="00521F68">
        <w:rPr>
          <w:rFonts w:ascii="Arial" w:eastAsia="Times New Roman" w:hAnsi="Arial" w:cs="Arial"/>
          <w:color w:val="111111"/>
          <w:sz w:val="24"/>
          <w:szCs w:val="24"/>
          <w:lang w:eastAsia="tr-TR"/>
        </w:rPr>
        <w:t xml:space="preserve"> ile ilgili fetvaları zaten bulunmaktadır. İnternetten arayarak bunları herkes kolaylıkla ulaşabilir. Sizler beden bağışı için Ana Bilim Dalı’na geldiğiniz zaman dini </w:t>
      </w:r>
      <w:proofErr w:type="gramStart"/>
      <w:r w:rsidRPr="00521F68">
        <w:rPr>
          <w:rFonts w:ascii="Arial" w:eastAsia="Times New Roman" w:hAnsi="Arial" w:cs="Arial"/>
          <w:color w:val="111111"/>
          <w:sz w:val="24"/>
          <w:szCs w:val="24"/>
          <w:lang w:eastAsia="tr-TR"/>
        </w:rPr>
        <w:t>ritüellerinizi</w:t>
      </w:r>
      <w:proofErr w:type="gramEnd"/>
      <w:r w:rsidRPr="00521F68">
        <w:rPr>
          <w:rFonts w:ascii="Arial" w:eastAsia="Times New Roman" w:hAnsi="Arial" w:cs="Arial"/>
          <w:color w:val="111111"/>
          <w:sz w:val="24"/>
          <w:szCs w:val="24"/>
          <w:lang w:eastAsia="tr-TR"/>
        </w:rPr>
        <w:t xml:space="preserve"> yapılmasını isteyebilirsiniz. Ya da herhangi bir yere defnedilmesini isteyebilirsiniz. Biz bunları vasiyet halinde alıyoruz. Örneğin bedeninizi 3 sene bağışladıysanız 3’üncü senenin sonunda sizin vasiyetnameniz </w:t>
      </w:r>
      <w:proofErr w:type="gramStart"/>
      <w:r w:rsidRPr="00521F68">
        <w:rPr>
          <w:rFonts w:ascii="Arial" w:eastAsia="Times New Roman" w:hAnsi="Arial" w:cs="Arial"/>
          <w:color w:val="111111"/>
          <w:sz w:val="24"/>
          <w:szCs w:val="24"/>
          <w:lang w:eastAsia="tr-TR"/>
        </w:rPr>
        <w:t>baz</w:t>
      </w:r>
      <w:proofErr w:type="gramEnd"/>
      <w:r w:rsidRPr="00521F68">
        <w:rPr>
          <w:rFonts w:ascii="Arial" w:eastAsia="Times New Roman" w:hAnsi="Arial" w:cs="Arial"/>
          <w:color w:val="111111"/>
          <w:sz w:val="24"/>
          <w:szCs w:val="24"/>
          <w:lang w:eastAsia="tr-TR"/>
        </w:rPr>
        <w:t xml:space="preserve"> alınarak isterseniz kendi memleketinize, isterseniz köyünüze Tıp Fakültesi öğrencilerinin omuzlarında dekanlık törenleri ile dini vecibelere uygun bir şekilde cenazenizi defnediyoruz.”</w:t>
      </w:r>
    </w:p>
    <w:p w:rsidR="00521F68" w:rsidRDefault="00521F68" w:rsidP="00521F68">
      <w:pPr>
        <w:tabs>
          <w:tab w:val="left" w:pos="1350"/>
        </w:tabs>
      </w:pPr>
    </w:p>
    <w:p w:rsidR="00521F68" w:rsidRDefault="00521F68" w:rsidP="00521F68">
      <w:pPr>
        <w:tabs>
          <w:tab w:val="left" w:pos="1350"/>
        </w:tabs>
      </w:pPr>
      <w:r>
        <w:rPr>
          <w:noProof/>
          <w:lang w:eastAsia="tr-TR"/>
        </w:rPr>
        <w:drawing>
          <wp:inline distT="0" distB="0" distL="0" distR="0" wp14:anchorId="73B36CCE" wp14:editId="49313671">
            <wp:extent cx="5760720" cy="4316700"/>
            <wp:effectExtent l="0" t="0" r="0" b="8255"/>
            <wp:docPr id="7" name="Resim 7" descr="https://image.dha.com.tr/i/dha/75/750x0/69d3624b367da9eda5d8c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dha.com.tr/i/dha/75/750x0/69d3624b367da9eda5d8c4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16700"/>
                    </a:xfrm>
                    <a:prstGeom prst="rect">
                      <a:avLst/>
                    </a:prstGeom>
                    <a:noFill/>
                    <a:ln>
                      <a:noFill/>
                    </a:ln>
                  </pic:spPr>
                </pic:pic>
              </a:graphicData>
            </a:graphic>
          </wp:inline>
        </w:drawing>
      </w:r>
    </w:p>
    <w:p w:rsidR="00521F68" w:rsidRDefault="00521F68" w:rsidP="00521F68"/>
    <w:p w:rsidR="00521F68" w:rsidRDefault="00521F68" w:rsidP="00521F68">
      <w:pPr>
        <w:tabs>
          <w:tab w:val="left" w:pos="1935"/>
        </w:tabs>
      </w:pPr>
      <w:r>
        <w:tab/>
      </w:r>
    </w:p>
    <w:p w:rsidR="00521F68" w:rsidRDefault="00521F68" w:rsidP="00521F68">
      <w:pPr>
        <w:tabs>
          <w:tab w:val="left" w:pos="1935"/>
        </w:tabs>
      </w:pPr>
    </w:p>
    <w:p w:rsidR="00521F68" w:rsidRDefault="00521F68" w:rsidP="00521F68">
      <w:pPr>
        <w:tabs>
          <w:tab w:val="left" w:pos="1935"/>
        </w:tabs>
      </w:pPr>
    </w:p>
    <w:p w:rsidR="00521F68" w:rsidRDefault="00521F68" w:rsidP="00521F68">
      <w:pPr>
        <w:tabs>
          <w:tab w:val="left" w:pos="1935"/>
        </w:tabs>
      </w:pPr>
      <w:r>
        <w:rPr>
          <w:noProof/>
          <w:lang w:eastAsia="tr-TR"/>
        </w:rPr>
        <w:lastRenderedPageBreak/>
        <w:drawing>
          <wp:inline distT="0" distB="0" distL="0" distR="0" wp14:anchorId="394A3150" wp14:editId="7A3A7C15">
            <wp:extent cx="5760720" cy="4316700"/>
            <wp:effectExtent l="0" t="0" r="0" b="8255"/>
            <wp:docPr id="8" name="Resim 8" descr="https://image.dha.com.tr/i/dha/75/750x0/69d3624c367da9eda5d8c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dha.com.tr/i/dha/75/750x0/69d3624c367da9eda5d8c45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16700"/>
                    </a:xfrm>
                    <a:prstGeom prst="rect">
                      <a:avLst/>
                    </a:prstGeom>
                    <a:noFill/>
                    <a:ln>
                      <a:noFill/>
                    </a:ln>
                  </pic:spPr>
                </pic:pic>
              </a:graphicData>
            </a:graphic>
          </wp:inline>
        </w:drawing>
      </w:r>
    </w:p>
    <w:p w:rsidR="00521F68" w:rsidRDefault="00521F68" w:rsidP="00521F68"/>
    <w:p w:rsidR="00521F68" w:rsidRPr="00521F68" w:rsidRDefault="00521F68" w:rsidP="00521F68">
      <w:r>
        <w:rPr>
          <w:noProof/>
          <w:lang w:eastAsia="tr-TR"/>
        </w:rPr>
        <w:drawing>
          <wp:inline distT="0" distB="0" distL="0" distR="0" wp14:anchorId="208F81A0" wp14:editId="5E2CE2F8">
            <wp:extent cx="5236038" cy="3923538"/>
            <wp:effectExtent l="0" t="0" r="3175" b="1270"/>
            <wp:docPr id="9" name="Resim 9" descr="https://image.dha.com.tr/i/dha/75/750x0/69d3624c367da9eda5d8c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dha.com.tr/i/dha/75/750x0/69d3624c367da9eda5d8c46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2659" cy="3928500"/>
                    </a:xfrm>
                    <a:prstGeom prst="rect">
                      <a:avLst/>
                    </a:prstGeom>
                    <a:noFill/>
                    <a:ln>
                      <a:noFill/>
                    </a:ln>
                  </pic:spPr>
                </pic:pic>
              </a:graphicData>
            </a:graphic>
          </wp:inline>
        </w:drawing>
      </w:r>
    </w:p>
    <w:sectPr w:rsidR="00521F68" w:rsidRPr="00521F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MT">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76164"/>
    <w:multiLevelType w:val="multilevel"/>
    <w:tmpl w:val="20DC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B719D4"/>
    <w:multiLevelType w:val="multilevel"/>
    <w:tmpl w:val="16E6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63D"/>
    <w:rsid w:val="001A6DE6"/>
    <w:rsid w:val="00521F68"/>
    <w:rsid w:val="005C6D19"/>
    <w:rsid w:val="00972F48"/>
    <w:rsid w:val="00A0003B"/>
    <w:rsid w:val="00A4519F"/>
    <w:rsid w:val="00CE3D5C"/>
    <w:rsid w:val="00D37F4F"/>
    <w:rsid w:val="00F5363D"/>
    <w:rsid w:val="00FF1D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4C41F"/>
  <w15:chartTrackingRefBased/>
  <w15:docId w15:val="{3DE218F3-4B10-47D2-8C74-9AA3C1AB4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D37F4F"/>
    <w:rPr>
      <w:i/>
      <w:iCs/>
    </w:rPr>
  </w:style>
  <w:style w:type="character" w:styleId="Kpr">
    <w:name w:val="Hyperlink"/>
    <w:basedOn w:val="VarsaylanParagrafYazTipi"/>
    <w:uiPriority w:val="99"/>
    <w:semiHidden/>
    <w:unhideWhenUsed/>
    <w:rsid w:val="00521F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288375">
      <w:bodyDiv w:val="1"/>
      <w:marLeft w:val="0"/>
      <w:marRight w:val="0"/>
      <w:marTop w:val="0"/>
      <w:marBottom w:val="0"/>
      <w:divBdr>
        <w:top w:val="none" w:sz="0" w:space="0" w:color="auto"/>
        <w:left w:val="none" w:sz="0" w:space="0" w:color="auto"/>
        <w:bottom w:val="none" w:sz="0" w:space="0" w:color="auto"/>
        <w:right w:val="none" w:sz="0" w:space="0" w:color="auto"/>
      </w:divBdr>
    </w:div>
    <w:div w:id="705105452">
      <w:bodyDiv w:val="1"/>
      <w:marLeft w:val="0"/>
      <w:marRight w:val="0"/>
      <w:marTop w:val="0"/>
      <w:marBottom w:val="0"/>
      <w:divBdr>
        <w:top w:val="none" w:sz="0" w:space="0" w:color="auto"/>
        <w:left w:val="none" w:sz="0" w:space="0" w:color="auto"/>
        <w:bottom w:val="none" w:sz="0" w:space="0" w:color="auto"/>
        <w:right w:val="none" w:sz="0" w:space="0" w:color="auto"/>
      </w:divBdr>
      <w:divsChild>
        <w:div w:id="1176001413">
          <w:marLeft w:val="0"/>
          <w:marRight w:val="150"/>
          <w:marTop w:val="45"/>
          <w:marBottom w:val="0"/>
          <w:divBdr>
            <w:top w:val="none" w:sz="0" w:space="0" w:color="auto"/>
            <w:left w:val="none" w:sz="0" w:space="0" w:color="auto"/>
            <w:bottom w:val="none" w:sz="0" w:space="0" w:color="auto"/>
            <w:right w:val="single" w:sz="6" w:space="8" w:color="auto"/>
          </w:divBdr>
        </w:div>
      </w:divsChild>
    </w:div>
    <w:div w:id="790632160">
      <w:bodyDiv w:val="1"/>
      <w:marLeft w:val="0"/>
      <w:marRight w:val="0"/>
      <w:marTop w:val="0"/>
      <w:marBottom w:val="0"/>
      <w:divBdr>
        <w:top w:val="none" w:sz="0" w:space="0" w:color="auto"/>
        <w:left w:val="none" w:sz="0" w:space="0" w:color="auto"/>
        <w:bottom w:val="none" w:sz="0" w:space="0" w:color="auto"/>
        <w:right w:val="none" w:sz="0" w:space="0" w:color="auto"/>
      </w:divBdr>
    </w:div>
    <w:div w:id="1827280038">
      <w:bodyDiv w:val="1"/>
      <w:marLeft w:val="0"/>
      <w:marRight w:val="0"/>
      <w:marTop w:val="0"/>
      <w:marBottom w:val="0"/>
      <w:divBdr>
        <w:top w:val="none" w:sz="0" w:space="0" w:color="auto"/>
        <w:left w:val="none" w:sz="0" w:space="0" w:color="auto"/>
        <w:bottom w:val="none" w:sz="0" w:space="0" w:color="auto"/>
        <w:right w:val="none" w:sz="0" w:space="0" w:color="auto"/>
      </w:divBdr>
    </w:div>
    <w:div w:id="1898668197">
      <w:bodyDiv w:val="1"/>
      <w:marLeft w:val="0"/>
      <w:marRight w:val="0"/>
      <w:marTop w:val="0"/>
      <w:marBottom w:val="0"/>
      <w:divBdr>
        <w:top w:val="none" w:sz="0" w:space="0" w:color="auto"/>
        <w:left w:val="none" w:sz="0" w:space="0" w:color="auto"/>
        <w:bottom w:val="none" w:sz="0" w:space="0" w:color="auto"/>
        <w:right w:val="none" w:sz="0" w:space="0" w:color="auto"/>
      </w:divBdr>
      <w:divsChild>
        <w:div w:id="777335985">
          <w:marLeft w:val="0"/>
          <w:marRight w:val="0"/>
          <w:marTop w:val="0"/>
          <w:marBottom w:val="0"/>
          <w:divBdr>
            <w:top w:val="none" w:sz="0" w:space="0" w:color="auto"/>
            <w:left w:val="none" w:sz="0" w:space="0" w:color="auto"/>
            <w:bottom w:val="none" w:sz="0" w:space="0" w:color="auto"/>
            <w:right w:val="none" w:sz="0" w:space="0" w:color="auto"/>
          </w:divBdr>
          <w:divsChild>
            <w:div w:id="660349585">
              <w:marLeft w:val="0"/>
              <w:marRight w:val="0"/>
              <w:marTop w:val="0"/>
              <w:marBottom w:val="0"/>
              <w:divBdr>
                <w:top w:val="none" w:sz="0" w:space="0" w:color="auto"/>
                <w:left w:val="none" w:sz="0" w:space="0" w:color="auto"/>
                <w:bottom w:val="none" w:sz="0" w:space="0" w:color="auto"/>
                <w:right w:val="none" w:sz="0" w:space="0" w:color="auto"/>
              </w:divBdr>
              <w:divsChild>
                <w:div w:id="1115098454">
                  <w:marLeft w:val="-225"/>
                  <w:marRight w:val="-225"/>
                  <w:marTop w:val="0"/>
                  <w:marBottom w:val="0"/>
                  <w:divBdr>
                    <w:top w:val="none" w:sz="0" w:space="0" w:color="auto"/>
                    <w:left w:val="none" w:sz="0" w:space="0" w:color="auto"/>
                    <w:bottom w:val="none" w:sz="0" w:space="0" w:color="auto"/>
                    <w:right w:val="none" w:sz="0" w:space="0" w:color="auto"/>
                  </w:divBdr>
                  <w:divsChild>
                    <w:div w:id="11780414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70294662">
          <w:marLeft w:val="0"/>
          <w:marRight w:val="0"/>
          <w:marTop w:val="0"/>
          <w:marBottom w:val="0"/>
          <w:divBdr>
            <w:top w:val="none" w:sz="0" w:space="0" w:color="auto"/>
            <w:left w:val="none" w:sz="0" w:space="0" w:color="auto"/>
            <w:bottom w:val="none" w:sz="0" w:space="0" w:color="auto"/>
            <w:right w:val="none" w:sz="0" w:space="0" w:color="auto"/>
          </w:divBdr>
          <w:divsChild>
            <w:div w:id="982276323">
              <w:marLeft w:val="0"/>
              <w:marRight w:val="0"/>
              <w:marTop w:val="0"/>
              <w:marBottom w:val="0"/>
              <w:divBdr>
                <w:top w:val="none" w:sz="0" w:space="0" w:color="auto"/>
                <w:left w:val="none" w:sz="0" w:space="0" w:color="auto"/>
                <w:bottom w:val="none" w:sz="0" w:space="0" w:color="auto"/>
                <w:right w:val="none" w:sz="0" w:space="0" w:color="auto"/>
              </w:divBdr>
              <w:divsChild>
                <w:div w:id="1000278288">
                  <w:marLeft w:val="0"/>
                  <w:marRight w:val="0"/>
                  <w:marTop w:val="0"/>
                  <w:marBottom w:val="0"/>
                  <w:divBdr>
                    <w:top w:val="none" w:sz="0" w:space="0" w:color="auto"/>
                    <w:left w:val="none" w:sz="0" w:space="0" w:color="auto"/>
                    <w:bottom w:val="none" w:sz="0" w:space="0" w:color="auto"/>
                    <w:right w:val="none" w:sz="0" w:space="0" w:color="auto"/>
                  </w:divBdr>
                  <w:divsChild>
                    <w:div w:id="2027562526">
                      <w:marLeft w:val="0"/>
                      <w:marRight w:val="150"/>
                      <w:marTop w:val="45"/>
                      <w:marBottom w:val="0"/>
                      <w:divBdr>
                        <w:top w:val="none" w:sz="0" w:space="0" w:color="auto"/>
                        <w:left w:val="none" w:sz="0" w:space="0" w:color="auto"/>
                        <w:bottom w:val="none" w:sz="0" w:space="0" w:color="auto"/>
                        <w:right w:val="single" w:sz="6" w:space="8" w:color="auto"/>
                      </w:divBdr>
                    </w:div>
                    <w:div w:id="17048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9906">
          <w:marLeft w:val="-225"/>
          <w:marRight w:val="-225"/>
          <w:marTop w:val="0"/>
          <w:marBottom w:val="195"/>
          <w:divBdr>
            <w:top w:val="none" w:sz="0" w:space="0" w:color="auto"/>
            <w:left w:val="none" w:sz="0" w:space="0" w:color="auto"/>
            <w:bottom w:val="none" w:sz="0" w:space="0" w:color="auto"/>
            <w:right w:val="none" w:sz="0" w:space="0" w:color="auto"/>
          </w:divBdr>
          <w:divsChild>
            <w:div w:id="12585594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dha.com.tr/haberleri/duygu-aslan"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hyperlink" Target="http://www.dha.com.tr/haberleri/dicle-universitesi" TargetMode="External"/><Relationship Id="rId17" Type="http://schemas.openxmlformats.org/officeDocument/2006/relationships/hyperlink" Target="https://www.dha.com.tr/haberleri/kadavra-bagisi"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ha.com.tr/foto-galeri/" TargetMode="External"/><Relationship Id="rId5" Type="http://schemas.openxmlformats.org/officeDocument/2006/relationships/image" Target="media/image1.jpeg"/><Relationship Id="rId15" Type="http://schemas.openxmlformats.org/officeDocument/2006/relationships/hyperlink" Target="https://www.dha.com.tr/haberleri/duygu-aslan" TargetMode="External"/><Relationship Id="rId10" Type="http://schemas.openxmlformats.org/officeDocument/2006/relationships/hyperlink" Target="http://www.dha.com.tr/"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1178</Words>
  <Characters>6717</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Nuran AKPOLAT</dc:creator>
  <cp:keywords/>
  <dc:description/>
  <cp:lastModifiedBy>Nuran AKPOLAT</cp:lastModifiedBy>
  <cp:revision>5</cp:revision>
  <dcterms:created xsi:type="dcterms:W3CDTF">2026-03-09T05:55:00Z</dcterms:created>
  <dcterms:modified xsi:type="dcterms:W3CDTF">2026-04-22T13:02:00Z</dcterms:modified>
</cp:coreProperties>
</file>