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25227" w14:textId="59A00E72" w:rsidR="00D82B2D" w:rsidRPr="00D82B2D" w:rsidRDefault="004001C6" w:rsidP="00D82B2D">
      <w:pPr>
        <w:pStyle w:val="ListeParagraf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UME</w:t>
      </w:r>
      <w:r w:rsidR="00D55566" w:rsidRPr="00076AEA">
        <w:rPr>
          <w:sz w:val="18"/>
          <w:szCs w:val="18"/>
        </w:rPr>
        <w:t xml:space="preserve">TAK her bölüm için protokol imzalanan akredite kurum/kuruluşları ve o yarıyıl için </w:t>
      </w:r>
      <w:proofErr w:type="spellStart"/>
      <w:r w:rsidR="00D55566" w:rsidRPr="00076AEA">
        <w:rPr>
          <w:sz w:val="18"/>
          <w:szCs w:val="18"/>
        </w:rPr>
        <w:t>intörn</w:t>
      </w:r>
      <w:proofErr w:type="spellEnd"/>
      <w:r w:rsidR="00D55566" w:rsidRPr="00076AEA">
        <w:rPr>
          <w:sz w:val="18"/>
          <w:szCs w:val="18"/>
        </w:rPr>
        <w:t xml:space="preserve"> mühendis olarak istihdam edecekleri öğrenci sayısını ders kayıt tarihinden bir hafta önce ilan edecektir.</w:t>
      </w:r>
    </w:p>
    <w:p w14:paraId="08B01C43" w14:textId="450241D9" w:rsidR="00D55566" w:rsidRPr="00076AEA" w:rsidRDefault="004001C6" w:rsidP="00D55566">
      <w:pPr>
        <w:pStyle w:val="ListeParagraf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Uygulamalı Mühendislik Eğitimi</w:t>
      </w:r>
      <w:r w:rsidR="00D55566" w:rsidRPr="00076AEA">
        <w:rPr>
          <w:sz w:val="18"/>
          <w:szCs w:val="18"/>
        </w:rPr>
        <w:t xml:space="preserve"> öğrencisi olmaya hak kazanmış ve 8. Yarıyılını </w:t>
      </w:r>
      <w:proofErr w:type="spellStart"/>
      <w:r w:rsidR="00D55566" w:rsidRPr="00076AEA">
        <w:rPr>
          <w:sz w:val="18"/>
          <w:szCs w:val="18"/>
        </w:rPr>
        <w:t>intörn</w:t>
      </w:r>
      <w:proofErr w:type="spellEnd"/>
      <w:r w:rsidR="00D55566" w:rsidRPr="00076AEA">
        <w:rPr>
          <w:sz w:val="18"/>
          <w:szCs w:val="18"/>
        </w:rPr>
        <w:t xml:space="preserve"> mühendis olarak tamamlamak isteyen öğrenciler </w:t>
      </w:r>
      <w:r w:rsidR="00CE4622">
        <w:rPr>
          <w:b/>
          <w:sz w:val="18"/>
          <w:szCs w:val="18"/>
        </w:rPr>
        <w:t xml:space="preserve">30 </w:t>
      </w:r>
      <w:proofErr w:type="gramStart"/>
      <w:r w:rsidR="00CE4622">
        <w:rPr>
          <w:b/>
          <w:sz w:val="18"/>
          <w:szCs w:val="18"/>
        </w:rPr>
        <w:t xml:space="preserve">Ocak </w:t>
      </w:r>
      <w:r w:rsidR="00D14527" w:rsidRPr="00076AEA">
        <w:rPr>
          <w:b/>
          <w:sz w:val="18"/>
          <w:szCs w:val="18"/>
        </w:rPr>
        <w:t>-</w:t>
      </w:r>
      <w:proofErr w:type="gramEnd"/>
      <w:r w:rsidR="00CE4622">
        <w:rPr>
          <w:b/>
          <w:sz w:val="18"/>
          <w:szCs w:val="18"/>
        </w:rPr>
        <w:t xml:space="preserve"> </w:t>
      </w:r>
      <w:r w:rsidR="0068084F">
        <w:rPr>
          <w:b/>
          <w:sz w:val="18"/>
          <w:szCs w:val="18"/>
        </w:rPr>
        <w:t>24</w:t>
      </w:r>
      <w:r w:rsidR="00D14527" w:rsidRPr="00076AEA">
        <w:rPr>
          <w:b/>
          <w:sz w:val="18"/>
          <w:szCs w:val="18"/>
        </w:rPr>
        <w:t xml:space="preserve"> Şubat 202</w:t>
      </w:r>
      <w:r w:rsidR="00694F5B">
        <w:rPr>
          <w:b/>
          <w:sz w:val="18"/>
          <w:szCs w:val="18"/>
        </w:rPr>
        <w:t>3</w:t>
      </w:r>
      <w:r w:rsidR="00D14527" w:rsidRPr="00076AEA">
        <w:rPr>
          <w:sz w:val="18"/>
          <w:szCs w:val="18"/>
        </w:rPr>
        <w:t xml:space="preserve"> tarihleri arasında</w:t>
      </w:r>
      <w:r w:rsidR="00D55566" w:rsidRPr="00076AEA">
        <w:rPr>
          <w:sz w:val="18"/>
          <w:szCs w:val="18"/>
        </w:rPr>
        <w:t xml:space="preserve"> </w:t>
      </w:r>
      <w:r>
        <w:rPr>
          <w:sz w:val="18"/>
          <w:szCs w:val="18"/>
        </w:rPr>
        <w:t>UME</w:t>
      </w:r>
      <w:r w:rsidR="00D55566" w:rsidRPr="00076AEA">
        <w:rPr>
          <w:sz w:val="18"/>
          <w:szCs w:val="18"/>
        </w:rPr>
        <w:t xml:space="preserve"> başvuru ve kuruluş tercih formu doldurularak bölüm sekreterliğine teslim edeceklerdir</w:t>
      </w:r>
      <w:r w:rsidR="00D55566" w:rsidRPr="004001C6">
        <w:rPr>
          <w:b/>
          <w:bCs/>
          <w:sz w:val="18"/>
          <w:szCs w:val="18"/>
        </w:rPr>
        <w:t>.</w:t>
      </w:r>
      <w:r w:rsidRPr="004001C6">
        <w:rPr>
          <w:b/>
          <w:bCs/>
          <w:sz w:val="18"/>
          <w:szCs w:val="18"/>
        </w:rPr>
        <w:t xml:space="preserve"> </w:t>
      </w:r>
      <w:proofErr w:type="spellStart"/>
      <w:r w:rsidRPr="004001C6">
        <w:rPr>
          <w:b/>
          <w:bCs/>
          <w:sz w:val="18"/>
          <w:szCs w:val="18"/>
        </w:rPr>
        <w:t>UME’</w:t>
      </w:r>
      <w:r>
        <w:rPr>
          <w:b/>
          <w:bCs/>
          <w:sz w:val="18"/>
          <w:szCs w:val="18"/>
        </w:rPr>
        <w:t>y</w:t>
      </w:r>
      <w:r w:rsidRPr="004001C6">
        <w:rPr>
          <w:b/>
          <w:bCs/>
          <w:sz w:val="18"/>
          <w:szCs w:val="18"/>
        </w:rPr>
        <w:t>e</w:t>
      </w:r>
      <w:proofErr w:type="spellEnd"/>
      <w:r w:rsidR="00CE4622" w:rsidRPr="004001C6">
        <w:rPr>
          <w:b/>
          <w:bCs/>
          <w:sz w:val="18"/>
          <w:szCs w:val="18"/>
        </w:rPr>
        <w:t xml:space="preserve"> ilk yedi yarıyıl</w:t>
      </w:r>
      <w:r w:rsidRPr="004001C6">
        <w:rPr>
          <w:b/>
          <w:bCs/>
          <w:sz w:val="18"/>
          <w:szCs w:val="18"/>
        </w:rPr>
        <w:t xml:space="preserve"> sonunda derslerin tümünden başarılı olan veya </w:t>
      </w:r>
      <w:r w:rsidRPr="004001C6">
        <w:rPr>
          <w:b/>
          <w:bCs/>
          <w:sz w:val="18"/>
          <w:szCs w:val="18"/>
        </w:rPr>
        <w:t xml:space="preserve">devamını alıp başarısız olduğu </w:t>
      </w:r>
      <w:r w:rsidRPr="004001C6">
        <w:rPr>
          <w:b/>
          <w:bCs/>
          <w:sz w:val="18"/>
          <w:szCs w:val="18"/>
        </w:rPr>
        <w:t>Güz döneminde bir ders ve/veya Bahar yarıyılında 2 ders</w:t>
      </w:r>
      <w:r w:rsidR="00CE4622" w:rsidRPr="004001C6">
        <w:rPr>
          <w:b/>
          <w:bCs/>
          <w:sz w:val="18"/>
          <w:szCs w:val="18"/>
        </w:rPr>
        <w:t xml:space="preserve"> </w:t>
      </w:r>
      <w:r w:rsidRPr="004001C6">
        <w:rPr>
          <w:b/>
          <w:bCs/>
          <w:sz w:val="18"/>
          <w:szCs w:val="18"/>
        </w:rPr>
        <w:t>olan öğrenciler başvurabileceklerdir.</w:t>
      </w:r>
      <w:r>
        <w:rPr>
          <w:sz w:val="18"/>
          <w:szCs w:val="18"/>
        </w:rPr>
        <w:t xml:space="preserve"> Artık yıl öğrencileri </w:t>
      </w:r>
      <w:proofErr w:type="spellStart"/>
      <w:r>
        <w:rPr>
          <w:sz w:val="18"/>
          <w:szCs w:val="18"/>
        </w:rPr>
        <w:t>UME’ye</w:t>
      </w:r>
      <w:proofErr w:type="spellEnd"/>
      <w:r>
        <w:rPr>
          <w:sz w:val="18"/>
          <w:szCs w:val="18"/>
        </w:rPr>
        <w:t xml:space="preserve"> başvuramaz. </w:t>
      </w:r>
      <w:r>
        <w:rPr>
          <w:sz w:val="18"/>
          <w:szCs w:val="18"/>
        </w:rPr>
        <w:t>Başvurusu sırasında bütünleme notu açıklanmamış adayların başvurusu kabul edilecek, bütünleme sonucunda</w:t>
      </w:r>
      <w:r>
        <w:rPr>
          <w:sz w:val="18"/>
          <w:szCs w:val="18"/>
        </w:rPr>
        <w:t xml:space="preserve"> UME öğrencisi koşullarını sağlamaması</w:t>
      </w:r>
      <w:r w:rsidR="00CE4622">
        <w:rPr>
          <w:sz w:val="18"/>
          <w:szCs w:val="18"/>
        </w:rPr>
        <w:t xml:space="preserve"> durumunda başvuru iptal edilecektir.</w:t>
      </w:r>
      <w:r w:rsidR="00D14527" w:rsidRPr="00076AEA">
        <w:rPr>
          <w:sz w:val="18"/>
          <w:szCs w:val="18"/>
        </w:rPr>
        <w:t xml:space="preserve"> (</w:t>
      </w:r>
      <w:hyperlink r:id="rId7" w:history="1">
        <w:r w:rsidR="00D14527" w:rsidRPr="00076AEA">
          <w:rPr>
            <w:rStyle w:val="Kpr"/>
            <w:rFonts w:ascii="Open Sans" w:hAnsi="Open Sans"/>
            <w:color w:val="1C1C1C"/>
            <w:sz w:val="18"/>
            <w:szCs w:val="18"/>
            <w:shd w:val="clear" w:color="auto" w:fill="FFF67F"/>
          </w:rPr>
          <w:t>DÜ-FRM-553 İntörn Mühendislik Başvuru ve Kuruluş Tercih Formu</w:t>
        </w:r>
      </w:hyperlink>
      <w:r w:rsidR="00D14527" w:rsidRPr="00076AEA">
        <w:rPr>
          <w:sz w:val="18"/>
          <w:szCs w:val="18"/>
        </w:rPr>
        <w:t>)</w:t>
      </w:r>
    </w:p>
    <w:p w14:paraId="6738EB16" w14:textId="01FE70C0" w:rsidR="00D55566" w:rsidRPr="00076AEA" w:rsidRDefault="00D55566" w:rsidP="00D55566">
      <w:pPr>
        <w:pStyle w:val="ListeParagraf"/>
        <w:numPr>
          <w:ilvl w:val="0"/>
          <w:numId w:val="2"/>
        </w:numPr>
        <w:spacing w:line="360" w:lineRule="auto"/>
        <w:jc w:val="both"/>
        <w:rPr>
          <w:b/>
          <w:sz w:val="18"/>
          <w:szCs w:val="18"/>
        </w:rPr>
      </w:pPr>
      <w:r w:rsidRPr="00076AEA">
        <w:rPr>
          <w:sz w:val="18"/>
          <w:szCs w:val="18"/>
        </w:rPr>
        <w:t xml:space="preserve">Bölüm İntörn komisyonu öğrencinin </w:t>
      </w:r>
      <w:proofErr w:type="spellStart"/>
      <w:r w:rsidRPr="00076AEA">
        <w:rPr>
          <w:sz w:val="18"/>
          <w:szCs w:val="18"/>
        </w:rPr>
        <w:t>intörn</w:t>
      </w:r>
      <w:proofErr w:type="spellEnd"/>
      <w:r w:rsidRPr="00076AEA">
        <w:rPr>
          <w:sz w:val="18"/>
          <w:szCs w:val="18"/>
        </w:rPr>
        <w:t xml:space="preserve"> mühendislik yapacağı kuruluşu tercihini de dikkate alarak belirleyecek ve </w:t>
      </w:r>
      <w:r w:rsidR="0068084F">
        <w:rPr>
          <w:b/>
          <w:sz w:val="18"/>
          <w:szCs w:val="18"/>
        </w:rPr>
        <w:t>01</w:t>
      </w:r>
      <w:r w:rsidR="00D14527" w:rsidRPr="00076AEA">
        <w:rPr>
          <w:b/>
          <w:sz w:val="18"/>
          <w:szCs w:val="18"/>
        </w:rPr>
        <w:t xml:space="preserve"> </w:t>
      </w:r>
      <w:r w:rsidR="0068084F">
        <w:rPr>
          <w:b/>
          <w:sz w:val="18"/>
          <w:szCs w:val="18"/>
        </w:rPr>
        <w:t>Mart</w:t>
      </w:r>
      <w:r w:rsidR="00D14527" w:rsidRPr="00076AEA">
        <w:rPr>
          <w:b/>
          <w:sz w:val="18"/>
          <w:szCs w:val="18"/>
        </w:rPr>
        <w:t xml:space="preserve"> 202</w:t>
      </w:r>
      <w:r w:rsidR="00694F5B">
        <w:rPr>
          <w:b/>
          <w:sz w:val="18"/>
          <w:szCs w:val="18"/>
        </w:rPr>
        <w:t>3</w:t>
      </w:r>
      <w:r w:rsidRPr="00076AEA">
        <w:rPr>
          <w:sz w:val="18"/>
          <w:szCs w:val="18"/>
        </w:rPr>
        <w:t xml:space="preserve"> tarihinde ilan edecektir. </w:t>
      </w:r>
    </w:p>
    <w:p w14:paraId="0D9FA667" w14:textId="77777777" w:rsidR="00B841F8" w:rsidRPr="00076AEA" w:rsidRDefault="00D55566" w:rsidP="00BF72B8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Open Sans" w:hAnsi="Open Sans"/>
          <w:color w:val="1C1C1C"/>
          <w:sz w:val="18"/>
          <w:szCs w:val="18"/>
          <w:u w:val="single"/>
          <w:shd w:val="clear" w:color="auto" w:fill="FFF67F"/>
        </w:rPr>
      </w:pPr>
      <w:r w:rsidRPr="00076AEA">
        <w:rPr>
          <w:sz w:val="18"/>
          <w:szCs w:val="18"/>
        </w:rPr>
        <w:t xml:space="preserve">İntörn Mühendis uygulamasından faydalanmak isteyen öğrenci </w:t>
      </w:r>
      <w:r w:rsidR="00C07E95" w:rsidRPr="00076AEA">
        <w:rPr>
          <w:sz w:val="18"/>
          <w:szCs w:val="18"/>
        </w:rPr>
        <w:t xml:space="preserve">Ders kaydında </w:t>
      </w:r>
      <w:r w:rsidR="00D05D7E" w:rsidRPr="00076AEA">
        <w:rPr>
          <w:sz w:val="18"/>
          <w:szCs w:val="18"/>
        </w:rPr>
        <w:t>“</w:t>
      </w:r>
      <w:r w:rsidR="00C07E95" w:rsidRPr="00076AEA">
        <w:rPr>
          <w:sz w:val="18"/>
          <w:szCs w:val="18"/>
        </w:rPr>
        <w:t>Uygulamalı Mühendislik Eğitimi</w:t>
      </w:r>
      <w:r w:rsidR="00D05D7E" w:rsidRPr="00076AEA">
        <w:rPr>
          <w:sz w:val="18"/>
          <w:szCs w:val="18"/>
        </w:rPr>
        <w:t>”</w:t>
      </w:r>
      <w:r w:rsidR="00C07E95" w:rsidRPr="00076AEA">
        <w:rPr>
          <w:sz w:val="18"/>
          <w:szCs w:val="18"/>
        </w:rPr>
        <w:t xml:space="preserve"> dersi</w:t>
      </w:r>
      <w:r w:rsidRPr="00076AEA">
        <w:rPr>
          <w:sz w:val="18"/>
          <w:szCs w:val="18"/>
        </w:rPr>
        <w:t>ni</w:t>
      </w:r>
      <w:r w:rsidR="00C07E95" w:rsidRPr="00076AEA">
        <w:rPr>
          <w:sz w:val="18"/>
          <w:szCs w:val="18"/>
        </w:rPr>
        <w:t xml:space="preserve"> seçecektir.</w:t>
      </w:r>
      <w:r w:rsidR="00B841F8" w:rsidRPr="00076AEA">
        <w:rPr>
          <w:sz w:val="18"/>
          <w:szCs w:val="18"/>
        </w:rPr>
        <w:t xml:space="preserve"> </w:t>
      </w:r>
    </w:p>
    <w:p w14:paraId="40BF771D" w14:textId="67391E52" w:rsidR="00D14527" w:rsidRPr="00076AEA" w:rsidRDefault="00DB5203" w:rsidP="00BF72B8">
      <w:pPr>
        <w:pStyle w:val="ListeParagraf"/>
        <w:numPr>
          <w:ilvl w:val="0"/>
          <w:numId w:val="2"/>
        </w:numPr>
        <w:spacing w:line="360" w:lineRule="auto"/>
        <w:jc w:val="both"/>
        <w:rPr>
          <w:rStyle w:val="Kpr"/>
          <w:rFonts w:ascii="Open Sans" w:hAnsi="Open Sans"/>
          <w:color w:val="1C1C1C"/>
          <w:sz w:val="18"/>
          <w:szCs w:val="18"/>
          <w:shd w:val="clear" w:color="auto" w:fill="FFF67F"/>
        </w:rPr>
      </w:pPr>
      <w:r w:rsidRPr="00076AEA">
        <w:rPr>
          <w:sz w:val="18"/>
          <w:szCs w:val="18"/>
        </w:rPr>
        <w:t xml:space="preserve">Öğrenciler İntörn yapacakları kuruluş ile irtibata geçecekler ve </w:t>
      </w:r>
      <w:proofErr w:type="spellStart"/>
      <w:r w:rsidRPr="00076AEA">
        <w:rPr>
          <w:sz w:val="18"/>
          <w:szCs w:val="18"/>
        </w:rPr>
        <w:t>intörn</w:t>
      </w:r>
      <w:proofErr w:type="spellEnd"/>
      <w:r w:rsidRPr="00076AEA">
        <w:rPr>
          <w:sz w:val="18"/>
          <w:szCs w:val="18"/>
        </w:rPr>
        <w:t xml:space="preserve"> mühendislik sözleşmesini bölüm MİTAK üyesine </w:t>
      </w:r>
      <w:r w:rsidR="00D14527" w:rsidRPr="00076AEA">
        <w:rPr>
          <w:sz w:val="18"/>
          <w:szCs w:val="18"/>
        </w:rPr>
        <w:t xml:space="preserve">ve ilgili kuruluşa imzalatarak en geç </w:t>
      </w:r>
      <w:r w:rsidR="0068084F">
        <w:rPr>
          <w:b/>
          <w:sz w:val="18"/>
          <w:szCs w:val="18"/>
        </w:rPr>
        <w:t>3</w:t>
      </w:r>
      <w:r w:rsidR="00D14527" w:rsidRPr="00076AEA">
        <w:rPr>
          <w:b/>
          <w:sz w:val="18"/>
          <w:szCs w:val="18"/>
        </w:rPr>
        <w:t xml:space="preserve"> </w:t>
      </w:r>
      <w:r w:rsidR="0068084F">
        <w:rPr>
          <w:b/>
          <w:sz w:val="18"/>
          <w:szCs w:val="18"/>
        </w:rPr>
        <w:t>Mart</w:t>
      </w:r>
      <w:r w:rsidR="00D14527" w:rsidRPr="00076AEA">
        <w:rPr>
          <w:b/>
          <w:sz w:val="18"/>
          <w:szCs w:val="18"/>
        </w:rPr>
        <w:t xml:space="preserve"> 202</w:t>
      </w:r>
      <w:r w:rsidR="00694F5B">
        <w:rPr>
          <w:b/>
          <w:sz w:val="18"/>
          <w:szCs w:val="18"/>
        </w:rPr>
        <w:t>3</w:t>
      </w:r>
      <w:r w:rsidR="00D14527" w:rsidRPr="00076AEA">
        <w:rPr>
          <w:sz w:val="18"/>
          <w:szCs w:val="18"/>
        </w:rPr>
        <w:t xml:space="preserve"> tarihine kadar Bölüm Sekreterliğine teslim </w:t>
      </w:r>
      <w:proofErr w:type="gramStart"/>
      <w:r w:rsidR="00D14527" w:rsidRPr="00076AEA">
        <w:rPr>
          <w:sz w:val="18"/>
          <w:szCs w:val="18"/>
        </w:rPr>
        <w:t>edecektir.(</w:t>
      </w:r>
      <w:proofErr w:type="gramEnd"/>
      <w:hyperlink r:id="rId8" w:history="1">
        <w:r w:rsidR="00D14527" w:rsidRPr="00076AEA">
          <w:rPr>
            <w:rStyle w:val="Kpr"/>
            <w:rFonts w:ascii="Open Sans" w:hAnsi="Open Sans"/>
            <w:color w:val="1C1C1C"/>
            <w:sz w:val="18"/>
            <w:szCs w:val="18"/>
            <w:shd w:val="clear" w:color="auto" w:fill="FFF67F"/>
          </w:rPr>
          <w:t>DÜ-FRM-</w:t>
        </w:r>
        <w:r w:rsidR="00076AEA" w:rsidRPr="00076AEA">
          <w:rPr>
            <w:rStyle w:val="Kpr"/>
            <w:rFonts w:ascii="Open Sans" w:hAnsi="Open Sans"/>
            <w:color w:val="1C1C1C"/>
            <w:sz w:val="18"/>
            <w:szCs w:val="18"/>
            <w:shd w:val="clear" w:color="auto" w:fill="FFF67F"/>
          </w:rPr>
          <w:t>554</w:t>
        </w:r>
        <w:r w:rsidR="00D14527" w:rsidRPr="00076AEA">
          <w:rPr>
            <w:rStyle w:val="Kpr"/>
            <w:rFonts w:ascii="Open Sans" w:hAnsi="Open Sans"/>
            <w:color w:val="1C1C1C"/>
            <w:sz w:val="18"/>
            <w:szCs w:val="18"/>
            <w:shd w:val="clear" w:color="auto" w:fill="FFF67F"/>
          </w:rPr>
          <w:t xml:space="preserve"> Mühendislik Fakültesi </w:t>
        </w:r>
      </w:hyperlink>
      <w:r w:rsidR="00D14527" w:rsidRPr="00076AEA">
        <w:rPr>
          <w:rStyle w:val="Kpr"/>
          <w:rFonts w:ascii="Open Sans" w:hAnsi="Open Sans"/>
          <w:color w:val="1C1C1C"/>
          <w:sz w:val="18"/>
          <w:szCs w:val="18"/>
          <w:shd w:val="clear" w:color="auto" w:fill="FFF67F"/>
        </w:rPr>
        <w:t>Uygulamalı Mühendislik Eğitimi Sözleşmesi)</w:t>
      </w:r>
    </w:p>
    <w:p w14:paraId="0C496822" w14:textId="4E5613DB" w:rsidR="00D14527" w:rsidRPr="00076AEA" w:rsidRDefault="00B841F8" w:rsidP="00D14527">
      <w:pPr>
        <w:pStyle w:val="ListeParagraf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proofErr w:type="spellStart"/>
      <w:r w:rsidRPr="00076AEA">
        <w:rPr>
          <w:sz w:val="18"/>
          <w:szCs w:val="18"/>
        </w:rPr>
        <w:t>Sgk</w:t>
      </w:r>
      <w:proofErr w:type="spellEnd"/>
      <w:r w:rsidRPr="00076AEA">
        <w:rPr>
          <w:sz w:val="18"/>
          <w:szCs w:val="18"/>
        </w:rPr>
        <w:t xml:space="preserve"> Staj girişi içinde </w:t>
      </w:r>
      <w:hyperlink r:id="rId9" w:history="1">
        <w:r w:rsidR="00D14527" w:rsidRPr="00076AEA">
          <w:rPr>
            <w:rStyle w:val="Kpr"/>
            <w:rFonts w:ascii="Open Sans" w:hAnsi="Open Sans"/>
            <w:color w:val="1C1C1C"/>
            <w:sz w:val="18"/>
            <w:szCs w:val="18"/>
            <w:shd w:val="clear" w:color="auto" w:fill="FFF67F"/>
          </w:rPr>
          <w:t xml:space="preserve">DÜ-FRM-438 Mühendislik Fakültesi </w:t>
        </w:r>
        <w:proofErr w:type="spellStart"/>
        <w:r w:rsidR="00D14527" w:rsidRPr="00076AEA">
          <w:rPr>
            <w:rStyle w:val="Kpr"/>
            <w:rFonts w:ascii="Open Sans" w:hAnsi="Open Sans"/>
            <w:color w:val="1C1C1C"/>
            <w:sz w:val="18"/>
            <w:szCs w:val="18"/>
            <w:shd w:val="clear" w:color="auto" w:fill="FFF67F"/>
          </w:rPr>
          <w:t>Intörn</w:t>
        </w:r>
        <w:proofErr w:type="spellEnd"/>
        <w:r w:rsidR="00D14527" w:rsidRPr="00076AEA">
          <w:rPr>
            <w:rStyle w:val="Kpr"/>
            <w:rFonts w:ascii="Open Sans" w:hAnsi="Open Sans"/>
            <w:color w:val="1C1C1C"/>
            <w:sz w:val="18"/>
            <w:szCs w:val="18"/>
            <w:shd w:val="clear" w:color="auto" w:fill="FFF67F"/>
          </w:rPr>
          <w:t xml:space="preserve"> Staj Belgesi </w:t>
        </w:r>
        <w:proofErr w:type="spellStart"/>
        <w:r w:rsidR="00D14527" w:rsidRPr="00076AEA">
          <w:rPr>
            <w:rStyle w:val="Kpr"/>
            <w:rFonts w:ascii="Open Sans" w:hAnsi="Open Sans"/>
            <w:color w:val="1C1C1C"/>
            <w:sz w:val="18"/>
            <w:szCs w:val="18"/>
            <w:shd w:val="clear" w:color="auto" w:fill="FFF67F"/>
          </w:rPr>
          <w:t>Formu</w:t>
        </w:r>
      </w:hyperlink>
      <w:r w:rsidRPr="00076AEA">
        <w:rPr>
          <w:sz w:val="18"/>
          <w:szCs w:val="18"/>
        </w:rPr>
        <w:t>’nu</w:t>
      </w:r>
      <w:proofErr w:type="spellEnd"/>
      <w:r w:rsidRPr="00076AEA">
        <w:rPr>
          <w:sz w:val="18"/>
          <w:szCs w:val="18"/>
        </w:rPr>
        <w:t xml:space="preserve"> en geç </w:t>
      </w:r>
      <w:r w:rsidR="0068084F">
        <w:rPr>
          <w:b/>
          <w:sz w:val="18"/>
          <w:szCs w:val="18"/>
        </w:rPr>
        <w:t>7</w:t>
      </w:r>
      <w:r w:rsidRPr="00076AEA">
        <w:rPr>
          <w:b/>
          <w:sz w:val="18"/>
          <w:szCs w:val="18"/>
        </w:rPr>
        <w:t xml:space="preserve"> </w:t>
      </w:r>
      <w:r w:rsidR="0068084F">
        <w:rPr>
          <w:b/>
          <w:sz w:val="18"/>
          <w:szCs w:val="18"/>
        </w:rPr>
        <w:t>Mar</w:t>
      </w:r>
      <w:r w:rsidRPr="00076AEA">
        <w:rPr>
          <w:b/>
          <w:sz w:val="18"/>
          <w:szCs w:val="18"/>
        </w:rPr>
        <w:t>t 202</w:t>
      </w:r>
      <w:r w:rsidR="00694F5B">
        <w:rPr>
          <w:b/>
          <w:sz w:val="18"/>
          <w:szCs w:val="18"/>
        </w:rPr>
        <w:t>3</w:t>
      </w:r>
      <w:r w:rsidRPr="00076AEA">
        <w:rPr>
          <w:b/>
          <w:sz w:val="18"/>
          <w:szCs w:val="18"/>
        </w:rPr>
        <w:t>’</w:t>
      </w:r>
      <w:r w:rsidRPr="00076AEA">
        <w:rPr>
          <w:sz w:val="18"/>
          <w:szCs w:val="18"/>
        </w:rPr>
        <w:t xml:space="preserve">ye kadar </w:t>
      </w:r>
      <w:proofErr w:type="spellStart"/>
      <w:r w:rsidRPr="00076AEA">
        <w:rPr>
          <w:sz w:val="18"/>
          <w:szCs w:val="18"/>
        </w:rPr>
        <w:t>kadar</w:t>
      </w:r>
      <w:proofErr w:type="spellEnd"/>
      <w:r w:rsidRPr="00076AEA">
        <w:rPr>
          <w:sz w:val="18"/>
          <w:szCs w:val="18"/>
        </w:rPr>
        <w:t xml:space="preserve"> Bölüm Sekreterliğine teslim edecektir.</w:t>
      </w:r>
    </w:p>
    <w:p w14:paraId="772C9699" w14:textId="280A2AB4" w:rsidR="00DB5203" w:rsidRPr="00076AEA" w:rsidRDefault="00DB5203" w:rsidP="00D05D7E">
      <w:pPr>
        <w:pStyle w:val="ListeParagraf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 w:rsidRPr="00076AEA">
        <w:rPr>
          <w:sz w:val="18"/>
          <w:szCs w:val="18"/>
        </w:rPr>
        <w:t>İntörn mühendislik uygulaması</w:t>
      </w:r>
      <w:r w:rsidR="0068084F">
        <w:rPr>
          <w:sz w:val="18"/>
          <w:szCs w:val="18"/>
        </w:rPr>
        <w:t xml:space="preserve"> </w:t>
      </w:r>
      <w:r w:rsidR="0068084F" w:rsidRPr="0068084F">
        <w:rPr>
          <w:b/>
          <w:bCs/>
          <w:sz w:val="18"/>
          <w:szCs w:val="18"/>
        </w:rPr>
        <w:t>6 Mart</w:t>
      </w:r>
      <w:r w:rsidR="00D14527" w:rsidRPr="0068084F">
        <w:rPr>
          <w:b/>
          <w:bCs/>
          <w:sz w:val="18"/>
          <w:szCs w:val="18"/>
        </w:rPr>
        <w:t xml:space="preserve"> </w:t>
      </w:r>
      <w:r w:rsidR="00D14527" w:rsidRPr="00076AEA">
        <w:rPr>
          <w:b/>
          <w:sz w:val="18"/>
          <w:szCs w:val="18"/>
        </w:rPr>
        <w:t>202</w:t>
      </w:r>
      <w:r w:rsidR="00694F5B">
        <w:rPr>
          <w:b/>
          <w:sz w:val="18"/>
          <w:szCs w:val="18"/>
        </w:rPr>
        <w:t>3</w:t>
      </w:r>
      <w:r w:rsidR="00D14527" w:rsidRPr="00076AEA">
        <w:rPr>
          <w:sz w:val="18"/>
          <w:szCs w:val="18"/>
        </w:rPr>
        <w:t xml:space="preserve"> de</w:t>
      </w:r>
      <w:r w:rsidR="00771E5A" w:rsidRPr="00076AEA">
        <w:rPr>
          <w:sz w:val="18"/>
          <w:szCs w:val="18"/>
        </w:rPr>
        <w:t xml:space="preserve"> başlayacak ve </w:t>
      </w:r>
      <w:r w:rsidR="0068084F">
        <w:rPr>
          <w:b/>
          <w:sz w:val="18"/>
          <w:szCs w:val="18"/>
        </w:rPr>
        <w:t>16</w:t>
      </w:r>
      <w:r w:rsidR="00D14527" w:rsidRPr="00076AEA">
        <w:rPr>
          <w:b/>
          <w:sz w:val="18"/>
          <w:szCs w:val="18"/>
        </w:rPr>
        <w:t xml:space="preserve"> </w:t>
      </w:r>
      <w:r w:rsidR="0068084F">
        <w:rPr>
          <w:b/>
          <w:sz w:val="18"/>
          <w:szCs w:val="18"/>
        </w:rPr>
        <w:t>Haziran</w:t>
      </w:r>
      <w:r w:rsidR="00D14527" w:rsidRPr="00076AEA">
        <w:rPr>
          <w:b/>
          <w:sz w:val="18"/>
          <w:szCs w:val="18"/>
        </w:rPr>
        <w:t xml:space="preserve"> 202</w:t>
      </w:r>
      <w:r w:rsidR="00694F5B">
        <w:rPr>
          <w:b/>
          <w:sz w:val="18"/>
          <w:szCs w:val="18"/>
        </w:rPr>
        <w:t>3</w:t>
      </w:r>
      <w:r w:rsidR="00771E5A" w:rsidRPr="00076AEA">
        <w:rPr>
          <w:sz w:val="18"/>
          <w:szCs w:val="18"/>
        </w:rPr>
        <w:t xml:space="preserve"> tarihinde sona erecektir.</w:t>
      </w:r>
    </w:p>
    <w:p w14:paraId="049A58E8" w14:textId="77777777" w:rsidR="00771E5A" w:rsidRPr="00076AEA" w:rsidRDefault="00771E5A" w:rsidP="00D05D7E">
      <w:pPr>
        <w:pStyle w:val="ListeParagraf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 w:rsidRPr="00076AEA">
        <w:rPr>
          <w:sz w:val="18"/>
          <w:szCs w:val="18"/>
        </w:rPr>
        <w:t xml:space="preserve">Bölüm aylık olarak görevlendireceği bir öğretim elemanı vasıtasıyla </w:t>
      </w:r>
      <w:proofErr w:type="spellStart"/>
      <w:r w:rsidRPr="00076AEA">
        <w:rPr>
          <w:sz w:val="18"/>
          <w:szCs w:val="18"/>
        </w:rPr>
        <w:t>intörn</w:t>
      </w:r>
      <w:proofErr w:type="spellEnd"/>
      <w:r w:rsidRPr="00076AEA">
        <w:rPr>
          <w:sz w:val="18"/>
          <w:szCs w:val="18"/>
        </w:rPr>
        <w:t xml:space="preserve"> mühendis olan öğrenciyi iş yerinde ziyaret edecektir. Ziyaretler sırasında Öğretim elemanı aylık izleme formunu doldurarak bölüme iletecektir.</w:t>
      </w:r>
    </w:p>
    <w:p w14:paraId="3051705C" w14:textId="77777777" w:rsidR="00771E5A" w:rsidRPr="00076AEA" w:rsidRDefault="00771E5A" w:rsidP="00D05D7E">
      <w:pPr>
        <w:pStyle w:val="ListeParagraf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 w:rsidRPr="00076AEA">
        <w:rPr>
          <w:sz w:val="18"/>
          <w:szCs w:val="18"/>
        </w:rPr>
        <w:t>İntörn mühendislik uygulaması sonunda öğrenci İntörn Mühendislik Staj Raporunu formata uygun olarak hazırlayacaktır.</w:t>
      </w:r>
    </w:p>
    <w:p w14:paraId="3F50361D" w14:textId="77777777" w:rsidR="00771E5A" w:rsidRPr="00076AEA" w:rsidRDefault="00771E5A" w:rsidP="00D05D7E">
      <w:pPr>
        <w:pStyle w:val="ListeParagraf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 w:rsidRPr="00076AEA">
        <w:rPr>
          <w:sz w:val="18"/>
          <w:szCs w:val="18"/>
        </w:rPr>
        <w:t xml:space="preserve">İntörn uygulaması sonunda firma danışmanının doldurduğu </w:t>
      </w:r>
      <w:proofErr w:type="spellStart"/>
      <w:r w:rsidRPr="00076AEA">
        <w:rPr>
          <w:sz w:val="18"/>
          <w:szCs w:val="18"/>
        </w:rPr>
        <w:t>intörn</w:t>
      </w:r>
      <w:proofErr w:type="spellEnd"/>
      <w:r w:rsidRPr="00076AEA">
        <w:rPr>
          <w:sz w:val="18"/>
          <w:szCs w:val="18"/>
        </w:rPr>
        <w:t xml:space="preserve"> mühendis değerlendirme raporunun bölüme iletilmesini takip edecektir.</w:t>
      </w:r>
    </w:p>
    <w:p w14:paraId="0338D553" w14:textId="77777777" w:rsidR="00771E5A" w:rsidRPr="00076AEA" w:rsidRDefault="00771E5A" w:rsidP="00D05D7E">
      <w:pPr>
        <w:pStyle w:val="ListeParagraf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 w:rsidRPr="00076AEA">
        <w:rPr>
          <w:sz w:val="18"/>
          <w:szCs w:val="18"/>
        </w:rPr>
        <w:t>İşveren anketini ilgili kurumda yaptırtacak ve öğrenci anketini doldurarak bölüme teslim edecektir.</w:t>
      </w:r>
    </w:p>
    <w:p w14:paraId="365C7C03" w14:textId="77777777" w:rsidR="00771E5A" w:rsidRPr="00076AEA" w:rsidRDefault="00771E5A" w:rsidP="00D05D7E">
      <w:pPr>
        <w:pStyle w:val="ListeParagraf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 w:rsidRPr="00076AEA">
        <w:rPr>
          <w:sz w:val="18"/>
          <w:szCs w:val="18"/>
        </w:rPr>
        <w:t xml:space="preserve">Bölümün ilan ettiği gün ve saatte hazırladığı raporu sunum halinde bölüm </w:t>
      </w:r>
      <w:proofErr w:type="spellStart"/>
      <w:r w:rsidRPr="00076AEA">
        <w:rPr>
          <w:sz w:val="18"/>
          <w:szCs w:val="18"/>
        </w:rPr>
        <w:t>intörn</w:t>
      </w:r>
      <w:proofErr w:type="spellEnd"/>
      <w:r w:rsidRPr="00076AEA">
        <w:rPr>
          <w:sz w:val="18"/>
          <w:szCs w:val="18"/>
        </w:rPr>
        <w:t xml:space="preserve"> komisyonuna sunacaktır.</w:t>
      </w:r>
    </w:p>
    <w:p w14:paraId="150E550A" w14:textId="4B82D12C" w:rsidR="00D05D7E" w:rsidRDefault="00771E5A" w:rsidP="00D05D7E">
      <w:pPr>
        <w:pStyle w:val="ListeParagraf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 w:rsidRPr="00076AEA">
        <w:rPr>
          <w:sz w:val="18"/>
          <w:szCs w:val="18"/>
        </w:rPr>
        <w:t xml:space="preserve">Uygulamalı Mühendislik Eğitimi dersinin notu Firma İntörn Mühendis Değerlendirme Raporu, Aylık Akademik Danışman İntörn Mühendis Değerlendirme Raporları, </w:t>
      </w:r>
      <w:r w:rsidR="00D05D7E" w:rsidRPr="00076AEA">
        <w:rPr>
          <w:sz w:val="18"/>
          <w:szCs w:val="18"/>
        </w:rPr>
        <w:t xml:space="preserve">Staj Raporu ve Staj Rapor sunumu göz önüne alınarak </w:t>
      </w:r>
      <w:r w:rsidR="001C47E4" w:rsidRPr="00076AEA">
        <w:rPr>
          <w:sz w:val="18"/>
          <w:szCs w:val="18"/>
        </w:rPr>
        <w:t xml:space="preserve">puanlama kılavuzuna göre </w:t>
      </w:r>
      <w:r w:rsidR="00D05D7E" w:rsidRPr="00076AEA">
        <w:rPr>
          <w:sz w:val="18"/>
          <w:szCs w:val="18"/>
        </w:rPr>
        <w:t>hesaplanacak ve otomasyon sistemine bölüm tarafından girilerek ilan edilecektir.</w:t>
      </w:r>
    </w:p>
    <w:p w14:paraId="749F6D5B" w14:textId="77777777" w:rsidR="00076AEA" w:rsidRPr="00076AEA" w:rsidRDefault="00076AEA" w:rsidP="00076AEA">
      <w:pPr>
        <w:pStyle w:val="ListeParagraf"/>
        <w:spacing w:line="360" w:lineRule="auto"/>
        <w:jc w:val="both"/>
        <w:rPr>
          <w:sz w:val="18"/>
          <w:szCs w:val="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83"/>
        <w:gridCol w:w="3086"/>
      </w:tblGrid>
      <w:tr w:rsidR="002942E6" w:rsidRPr="00076AEA" w14:paraId="12770BBA" w14:textId="77777777" w:rsidTr="004614A2">
        <w:trPr>
          <w:trHeight w:val="560"/>
          <w:jc w:val="center"/>
        </w:trPr>
        <w:tc>
          <w:tcPr>
            <w:tcW w:w="6169" w:type="dxa"/>
            <w:gridSpan w:val="2"/>
          </w:tcPr>
          <w:p w14:paraId="5DFE29B4" w14:textId="77777777" w:rsidR="005B62F2" w:rsidRDefault="00076AEA" w:rsidP="004001C6">
            <w:pPr>
              <w:pStyle w:val="ListeParagraf"/>
              <w:ind w:left="0"/>
              <w:jc w:val="center"/>
              <w:rPr>
                <w:b/>
                <w:sz w:val="22"/>
                <w:szCs w:val="22"/>
              </w:rPr>
            </w:pPr>
            <w:r w:rsidRPr="00076AEA">
              <w:rPr>
                <w:b/>
                <w:sz w:val="22"/>
                <w:szCs w:val="22"/>
              </w:rPr>
              <w:t xml:space="preserve">İNTÖRN MÜHENDİSLİK İÇİN </w:t>
            </w:r>
          </w:p>
          <w:p w14:paraId="62073AF0" w14:textId="77777777" w:rsidR="005B62F2" w:rsidRDefault="005B62F2" w:rsidP="004001C6">
            <w:pPr>
              <w:pStyle w:val="ListeParagraf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(UYGULAMALI MÜHENDİSLİK EĞİTİMİ)</w:t>
            </w:r>
          </w:p>
          <w:p w14:paraId="61E111DC" w14:textId="6D188DDD" w:rsidR="002942E6" w:rsidRPr="00076AEA" w:rsidRDefault="002942E6" w:rsidP="004001C6">
            <w:pPr>
              <w:pStyle w:val="ListeParagraf"/>
              <w:ind w:left="0"/>
              <w:jc w:val="center"/>
              <w:rPr>
                <w:b/>
                <w:sz w:val="22"/>
                <w:szCs w:val="22"/>
              </w:rPr>
            </w:pPr>
            <w:r w:rsidRPr="00076AEA">
              <w:rPr>
                <w:b/>
                <w:sz w:val="22"/>
                <w:szCs w:val="22"/>
              </w:rPr>
              <w:t>Ö</w:t>
            </w:r>
            <w:r w:rsidR="00076AEA" w:rsidRPr="00076AEA">
              <w:rPr>
                <w:b/>
                <w:sz w:val="22"/>
                <w:szCs w:val="22"/>
              </w:rPr>
              <w:t xml:space="preserve">NEMLİ </w:t>
            </w:r>
            <w:r w:rsidRPr="00076AEA">
              <w:rPr>
                <w:b/>
                <w:sz w:val="22"/>
                <w:szCs w:val="22"/>
              </w:rPr>
              <w:t>T</w:t>
            </w:r>
            <w:r w:rsidR="00076AEA" w:rsidRPr="00076AEA">
              <w:rPr>
                <w:b/>
                <w:sz w:val="22"/>
                <w:szCs w:val="22"/>
              </w:rPr>
              <w:t>ARİHLER</w:t>
            </w:r>
          </w:p>
        </w:tc>
      </w:tr>
      <w:tr w:rsidR="002942E6" w:rsidRPr="00076AEA" w14:paraId="02D3C0A4" w14:textId="77777777" w:rsidTr="00CE4622">
        <w:trPr>
          <w:trHeight w:val="20"/>
          <w:jc w:val="center"/>
        </w:trPr>
        <w:tc>
          <w:tcPr>
            <w:tcW w:w="3083" w:type="dxa"/>
          </w:tcPr>
          <w:p w14:paraId="7C099A23" w14:textId="77777777" w:rsidR="002942E6" w:rsidRPr="00076AEA" w:rsidRDefault="002942E6" w:rsidP="004001C6">
            <w:pPr>
              <w:pStyle w:val="ListeParagraf"/>
              <w:ind w:left="0"/>
              <w:jc w:val="both"/>
              <w:rPr>
                <w:b/>
                <w:sz w:val="22"/>
                <w:szCs w:val="22"/>
              </w:rPr>
            </w:pPr>
            <w:r w:rsidRPr="00076AEA">
              <w:rPr>
                <w:b/>
                <w:sz w:val="22"/>
                <w:szCs w:val="22"/>
              </w:rPr>
              <w:t>Başvuru Tarihi</w:t>
            </w:r>
          </w:p>
        </w:tc>
        <w:tc>
          <w:tcPr>
            <w:tcW w:w="3085" w:type="dxa"/>
          </w:tcPr>
          <w:p w14:paraId="176B1A11" w14:textId="5046D5F9" w:rsidR="002942E6" w:rsidRPr="00076AEA" w:rsidRDefault="00CE4622" w:rsidP="004001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 Ocak</w:t>
            </w:r>
            <w:r w:rsidR="002942E6" w:rsidRPr="00076AEA">
              <w:rPr>
                <w:b/>
                <w:sz w:val="22"/>
                <w:szCs w:val="22"/>
              </w:rPr>
              <w:t>-</w:t>
            </w:r>
            <w:r w:rsidR="0068084F">
              <w:rPr>
                <w:b/>
                <w:sz w:val="22"/>
                <w:szCs w:val="22"/>
              </w:rPr>
              <w:t>24</w:t>
            </w:r>
            <w:r w:rsidR="002942E6" w:rsidRPr="00076AEA">
              <w:rPr>
                <w:b/>
                <w:sz w:val="22"/>
                <w:szCs w:val="22"/>
              </w:rPr>
              <w:t xml:space="preserve"> Şubat 202</w:t>
            </w:r>
            <w:r w:rsidR="00694F5B">
              <w:rPr>
                <w:b/>
                <w:sz w:val="22"/>
                <w:szCs w:val="22"/>
              </w:rPr>
              <w:t>3</w:t>
            </w:r>
          </w:p>
        </w:tc>
      </w:tr>
      <w:tr w:rsidR="002942E6" w:rsidRPr="00076AEA" w14:paraId="1B5DEB6C" w14:textId="77777777" w:rsidTr="00CE4622">
        <w:trPr>
          <w:trHeight w:val="20"/>
          <w:jc w:val="center"/>
        </w:trPr>
        <w:tc>
          <w:tcPr>
            <w:tcW w:w="3083" w:type="dxa"/>
          </w:tcPr>
          <w:p w14:paraId="10920B7A" w14:textId="77777777" w:rsidR="002942E6" w:rsidRPr="00076AEA" w:rsidRDefault="002942E6" w:rsidP="004001C6">
            <w:pPr>
              <w:pStyle w:val="ListeParagraf"/>
              <w:ind w:left="0"/>
              <w:jc w:val="both"/>
              <w:rPr>
                <w:b/>
                <w:sz w:val="22"/>
                <w:szCs w:val="22"/>
              </w:rPr>
            </w:pPr>
            <w:r w:rsidRPr="00076AEA">
              <w:rPr>
                <w:b/>
                <w:sz w:val="22"/>
                <w:szCs w:val="22"/>
              </w:rPr>
              <w:t>İlan</w:t>
            </w:r>
          </w:p>
        </w:tc>
        <w:tc>
          <w:tcPr>
            <w:tcW w:w="3085" w:type="dxa"/>
          </w:tcPr>
          <w:p w14:paraId="4DCF0E21" w14:textId="09E0E437" w:rsidR="002942E6" w:rsidRPr="00076AEA" w:rsidRDefault="0068084F" w:rsidP="004001C6">
            <w:pPr>
              <w:pStyle w:val="ListeParagraf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942E6" w:rsidRPr="00076AE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Mar</w:t>
            </w:r>
            <w:r w:rsidR="002942E6" w:rsidRPr="00076AEA">
              <w:rPr>
                <w:b/>
                <w:sz w:val="22"/>
                <w:szCs w:val="22"/>
              </w:rPr>
              <w:t>t 202</w:t>
            </w:r>
            <w:r w:rsidR="00694F5B">
              <w:rPr>
                <w:b/>
                <w:sz w:val="22"/>
                <w:szCs w:val="22"/>
              </w:rPr>
              <w:t>3</w:t>
            </w:r>
          </w:p>
        </w:tc>
      </w:tr>
      <w:tr w:rsidR="002942E6" w:rsidRPr="00076AEA" w14:paraId="6F545EC4" w14:textId="77777777" w:rsidTr="00CE4622">
        <w:trPr>
          <w:trHeight w:val="20"/>
          <w:jc w:val="center"/>
        </w:trPr>
        <w:tc>
          <w:tcPr>
            <w:tcW w:w="3083" w:type="dxa"/>
          </w:tcPr>
          <w:p w14:paraId="7D1D4321" w14:textId="77777777" w:rsidR="002942E6" w:rsidRPr="00076AEA" w:rsidRDefault="002942E6" w:rsidP="004001C6">
            <w:pPr>
              <w:pStyle w:val="ListeParagraf"/>
              <w:ind w:left="0"/>
              <w:jc w:val="both"/>
              <w:rPr>
                <w:b/>
                <w:sz w:val="22"/>
                <w:szCs w:val="22"/>
              </w:rPr>
            </w:pPr>
            <w:r w:rsidRPr="00076AEA">
              <w:rPr>
                <w:b/>
                <w:sz w:val="22"/>
                <w:szCs w:val="22"/>
              </w:rPr>
              <w:t>Sözleşme İmzalanması</w:t>
            </w:r>
          </w:p>
        </w:tc>
        <w:tc>
          <w:tcPr>
            <w:tcW w:w="3085" w:type="dxa"/>
          </w:tcPr>
          <w:p w14:paraId="66A55254" w14:textId="1C4CC104" w:rsidR="002942E6" w:rsidRPr="00076AEA" w:rsidRDefault="0068084F" w:rsidP="004001C6">
            <w:pPr>
              <w:pStyle w:val="ListeParagraf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2942E6" w:rsidRPr="00076AEA">
              <w:rPr>
                <w:b/>
                <w:sz w:val="22"/>
                <w:szCs w:val="22"/>
              </w:rPr>
              <w:t xml:space="preserve"> Şubat</w:t>
            </w:r>
            <w:r>
              <w:rPr>
                <w:b/>
                <w:sz w:val="22"/>
                <w:szCs w:val="22"/>
              </w:rPr>
              <w:t>- 3 Mart</w:t>
            </w:r>
            <w:r w:rsidR="002942E6" w:rsidRPr="00076AEA">
              <w:rPr>
                <w:b/>
                <w:sz w:val="22"/>
                <w:szCs w:val="22"/>
              </w:rPr>
              <w:t xml:space="preserve"> 202</w:t>
            </w:r>
            <w:r w:rsidR="00694F5B">
              <w:rPr>
                <w:b/>
                <w:sz w:val="22"/>
                <w:szCs w:val="22"/>
              </w:rPr>
              <w:t>3</w:t>
            </w:r>
          </w:p>
        </w:tc>
      </w:tr>
      <w:tr w:rsidR="002942E6" w:rsidRPr="00076AEA" w14:paraId="704AB9EB" w14:textId="77777777" w:rsidTr="00CE4622">
        <w:trPr>
          <w:trHeight w:val="20"/>
          <w:jc w:val="center"/>
        </w:trPr>
        <w:tc>
          <w:tcPr>
            <w:tcW w:w="3083" w:type="dxa"/>
          </w:tcPr>
          <w:p w14:paraId="12C487E2" w14:textId="77777777" w:rsidR="002942E6" w:rsidRPr="00076AEA" w:rsidRDefault="002942E6" w:rsidP="004001C6">
            <w:pPr>
              <w:pStyle w:val="ListeParagraf"/>
              <w:ind w:left="0"/>
              <w:jc w:val="both"/>
              <w:rPr>
                <w:b/>
                <w:sz w:val="22"/>
                <w:szCs w:val="22"/>
              </w:rPr>
            </w:pPr>
            <w:r w:rsidRPr="00076AEA">
              <w:rPr>
                <w:b/>
                <w:sz w:val="22"/>
                <w:szCs w:val="22"/>
              </w:rPr>
              <w:t>Başlama Tarihi</w:t>
            </w:r>
          </w:p>
        </w:tc>
        <w:tc>
          <w:tcPr>
            <w:tcW w:w="3085" w:type="dxa"/>
          </w:tcPr>
          <w:p w14:paraId="189D9430" w14:textId="7867F017" w:rsidR="002942E6" w:rsidRPr="00076AEA" w:rsidRDefault="0068084F" w:rsidP="004001C6">
            <w:pPr>
              <w:pStyle w:val="ListeParagraf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Mart</w:t>
            </w:r>
            <w:r w:rsidR="002942E6" w:rsidRPr="00076AEA">
              <w:rPr>
                <w:b/>
                <w:sz w:val="22"/>
                <w:szCs w:val="22"/>
              </w:rPr>
              <w:t xml:space="preserve"> 202</w:t>
            </w:r>
            <w:r w:rsidR="00694F5B">
              <w:rPr>
                <w:b/>
                <w:sz w:val="22"/>
                <w:szCs w:val="22"/>
              </w:rPr>
              <w:t>3</w:t>
            </w:r>
          </w:p>
        </w:tc>
      </w:tr>
      <w:tr w:rsidR="002942E6" w:rsidRPr="00076AEA" w14:paraId="79255624" w14:textId="77777777" w:rsidTr="00CE4622">
        <w:trPr>
          <w:trHeight w:val="20"/>
          <w:jc w:val="center"/>
        </w:trPr>
        <w:tc>
          <w:tcPr>
            <w:tcW w:w="3083" w:type="dxa"/>
          </w:tcPr>
          <w:p w14:paraId="7DCB6D52" w14:textId="77777777" w:rsidR="002942E6" w:rsidRPr="00076AEA" w:rsidRDefault="002942E6" w:rsidP="004001C6">
            <w:pPr>
              <w:pStyle w:val="ListeParagraf"/>
              <w:ind w:left="0"/>
              <w:jc w:val="both"/>
              <w:rPr>
                <w:b/>
                <w:sz w:val="22"/>
                <w:szCs w:val="22"/>
              </w:rPr>
            </w:pPr>
            <w:r w:rsidRPr="00076AEA">
              <w:rPr>
                <w:b/>
                <w:sz w:val="22"/>
                <w:szCs w:val="22"/>
              </w:rPr>
              <w:t>Bitiş Tarihi</w:t>
            </w:r>
          </w:p>
        </w:tc>
        <w:tc>
          <w:tcPr>
            <w:tcW w:w="3085" w:type="dxa"/>
          </w:tcPr>
          <w:p w14:paraId="002DD3DC" w14:textId="63C4DC4F" w:rsidR="002942E6" w:rsidRPr="00076AEA" w:rsidRDefault="0068084F" w:rsidP="004001C6">
            <w:pPr>
              <w:pStyle w:val="ListeParagraf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Haziran</w:t>
            </w:r>
            <w:r w:rsidR="002942E6" w:rsidRPr="00076AEA">
              <w:rPr>
                <w:b/>
                <w:sz w:val="22"/>
                <w:szCs w:val="22"/>
              </w:rPr>
              <w:t xml:space="preserve"> 202</w:t>
            </w:r>
            <w:r w:rsidR="00694F5B">
              <w:rPr>
                <w:b/>
                <w:sz w:val="22"/>
                <w:szCs w:val="22"/>
              </w:rPr>
              <w:t>3</w:t>
            </w:r>
          </w:p>
        </w:tc>
      </w:tr>
    </w:tbl>
    <w:p w14:paraId="28669E43" w14:textId="77777777" w:rsidR="002942E6" w:rsidRPr="00076AEA" w:rsidRDefault="002942E6" w:rsidP="00D05D7E">
      <w:pPr>
        <w:pStyle w:val="ListeParagraf"/>
        <w:spacing w:line="360" w:lineRule="auto"/>
        <w:jc w:val="both"/>
        <w:rPr>
          <w:sz w:val="18"/>
          <w:szCs w:val="18"/>
        </w:rPr>
      </w:pPr>
    </w:p>
    <w:sectPr w:rsidR="002942E6" w:rsidRPr="00076AEA" w:rsidSect="00D55566">
      <w:headerReference w:type="default" r:id="rId10"/>
      <w:footerReference w:type="default" r:id="rId11"/>
      <w:pgSz w:w="11906" w:h="16838"/>
      <w:pgMar w:top="1079" w:right="1417" w:bottom="568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9DE18" w14:textId="77777777" w:rsidR="007D72B0" w:rsidRDefault="007D72B0" w:rsidP="001A707E">
      <w:r>
        <w:separator/>
      </w:r>
    </w:p>
  </w:endnote>
  <w:endnote w:type="continuationSeparator" w:id="0">
    <w:p w14:paraId="5F9701F7" w14:textId="77777777" w:rsidR="007D72B0" w:rsidRDefault="007D72B0" w:rsidP="001A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373617255"/>
      <w:docPartObj>
        <w:docPartGallery w:val="Page Numbers (Bottom of Page)"/>
        <w:docPartUnique/>
      </w:docPartObj>
    </w:sdtPr>
    <w:sdtContent>
      <w:p w14:paraId="3338127A" w14:textId="77777777" w:rsidR="00FC199A" w:rsidRPr="00FC199A" w:rsidRDefault="00FC199A" w:rsidP="00FC199A">
        <w:pPr>
          <w:pStyle w:val="AltBilgi"/>
          <w:jc w:val="right"/>
          <w:rPr>
            <w:sz w:val="20"/>
            <w:szCs w:val="20"/>
          </w:rPr>
        </w:pPr>
      </w:p>
      <w:p w14:paraId="0929A5CB" w14:textId="363705E1" w:rsidR="001A707E" w:rsidRPr="00FC199A" w:rsidRDefault="00000000" w:rsidP="00FC199A">
        <w:pPr>
          <w:pStyle w:val="AltBilgi"/>
          <w:rPr>
            <w:sz w:val="20"/>
            <w:szCs w:val="20"/>
          </w:rPr>
        </w:pPr>
      </w:p>
    </w:sdtContent>
  </w:sdt>
  <w:p w14:paraId="1DCA1D90" w14:textId="77777777" w:rsidR="001A707E" w:rsidRPr="00FC199A" w:rsidRDefault="001A707E">
    <w:pPr>
      <w:pStyle w:val="AltBilgi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957C" w14:textId="77777777" w:rsidR="007D72B0" w:rsidRDefault="007D72B0" w:rsidP="001A707E">
      <w:r>
        <w:separator/>
      </w:r>
    </w:p>
  </w:footnote>
  <w:footnote w:type="continuationSeparator" w:id="0">
    <w:p w14:paraId="4ABD751B" w14:textId="77777777" w:rsidR="007D72B0" w:rsidRDefault="007D72B0" w:rsidP="001A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9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26"/>
      <w:gridCol w:w="7902"/>
    </w:tblGrid>
    <w:tr w:rsidR="001D2170" w:rsidRPr="00211120" w14:paraId="22D2B887" w14:textId="77777777" w:rsidTr="006219E7">
      <w:trPr>
        <w:cantSplit/>
        <w:trHeight w:val="319"/>
      </w:trPr>
      <w:tc>
        <w:tcPr>
          <w:tcW w:w="730" w:type="pct"/>
          <w:vMerge w:val="restart"/>
          <w:vAlign w:val="center"/>
        </w:tcPr>
        <w:p w14:paraId="2FFF5E42" w14:textId="56EBF537" w:rsidR="00FC199A" w:rsidRDefault="001D2170" w:rsidP="00FC199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</w:rPr>
            <w:drawing>
              <wp:inline distT="0" distB="0" distL="0" distR="0" wp14:anchorId="352B13A7" wp14:editId="5E8C150C">
                <wp:extent cx="1198180" cy="780428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5452" cy="824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0" w:type="pct"/>
          <w:vMerge w:val="restart"/>
          <w:vAlign w:val="center"/>
        </w:tcPr>
        <w:p w14:paraId="72CFD2CE" w14:textId="77777777" w:rsidR="006219E7" w:rsidRPr="006219E7" w:rsidRDefault="006219E7" w:rsidP="006219E7">
          <w:pPr>
            <w:jc w:val="center"/>
            <w:rPr>
              <w:b/>
              <w:sz w:val="32"/>
              <w:szCs w:val="32"/>
            </w:rPr>
          </w:pPr>
          <w:r w:rsidRPr="006219E7">
            <w:rPr>
              <w:b/>
              <w:sz w:val="32"/>
              <w:szCs w:val="32"/>
            </w:rPr>
            <w:t>DİCLE ÜNİVERSİTESİ</w:t>
          </w:r>
        </w:p>
        <w:p w14:paraId="29D717F5" w14:textId="77777777" w:rsidR="006219E7" w:rsidRPr="006219E7" w:rsidRDefault="00D55566" w:rsidP="006219E7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MÜHENDİSLİK FAKÜLTESİ</w:t>
          </w:r>
        </w:p>
        <w:p w14:paraId="3BBED3DE" w14:textId="77777777" w:rsidR="00FC199A" w:rsidRPr="00B443DB" w:rsidRDefault="006219E7" w:rsidP="006219E7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 w:rsidRPr="006219E7">
            <w:rPr>
              <w:rFonts w:ascii="Times New Roman" w:hAnsi="Times New Roman" w:cs="Times New Roman"/>
              <w:b/>
              <w:sz w:val="32"/>
              <w:szCs w:val="32"/>
            </w:rPr>
            <w:t>UYGULAMALI MÜHENDİSLİK EĞİTİMİ (UME)</w:t>
          </w:r>
          <w:r w:rsidR="00D55566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="00C77CD7">
            <w:rPr>
              <w:rFonts w:ascii="Times New Roman" w:hAnsi="Times New Roman" w:cs="Times New Roman"/>
              <w:b/>
              <w:sz w:val="32"/>
              <w:szCs w:val="32"/>
            </w:rPr>
            <w:t xml:space="preserve">UYGULAMA </w:t>
          </w:r>
          <w:r w:rsidR="00D55566">
            <w:rPr>
              <w:rFonts w:ascii="Times New Roman" w:hAnsi="Times New Roman" w:cs="Times New Roman"/>
              <w:b/>
              <w:sz w:val="32"/>
              <w:szCs w:val="32"/>
            </w:rPr>
            <w:t>ESASLARI</w:t>
          </w:r>
        </w:p>
      </w:tc>
    </w:tr>
    <w:tr w:rsidR="001D2170" w:rsidRPr="00211120" w14:paraId="16098BF7" w14:textId="77777777" w:rsidTr="006219E7">
      <w:trPr>
        <w:cantSplit/>
        <w:trHeight w:val="334"/>
      </w:trPr>
      <w:tc>
        <w:tcPr>
          <w:tcW w:w="730" w:type="pct"/>
          <w:vMerge/>
          <w:vAlign w:val="center"/>
        </w:tcPr>
        <w:p w14:paraId="08FDD476" w14:textId="77777777" w:rsidR="00FC199A" w:rsidRDefault="00FC199A" w:rsidP="00FC199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70" w:type="pct"/>
          <w:vMerge/>
          <w:vAlign w:val="center"/>
        </w:tcPr>
        <w:p w14:paraId="0CCC55F0" w14:textId="77777777" w:rsidR="00FC199A" w:rsidRPr="000348E8" w:rsidRDefault="00FC199A" w:rsidP="00FC199A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1D2170" w:rsidRPr="00211120" w14:paraId="5BC906BB" w14:textId="77777777" w:rsidTr="006219E7">
      <w:trPr>
        <w:cantSplit/>
        <w:trHeight w:val="334"/>
      </w:trPr>
      <w:tc>
        <w:tcPr>
          <w:tcW w:w="730" w:type="pct"/>
          <w:vMerge/>
          <w:vAlign w:val="center"/>
        </w:tcPr>
        <w:p w14:paraId="074B49EB" w14:textId="77777777" w:rsidR="00FC199A" w:rsidRDefault="00FC199A" w:rsidP="00FC199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70" w:type="pct"/>
          <w:vMerge/>
          <w:vAlign w:val="center"/>
        </w:tcPr>
        <w:p w14:paraId="6E5F5EE9" w14:textId="77777777" w:rsidR="00FC199A" w:rsidRPr="000348E8" w:rsidRDefault="00FC199A" w:rsidP="00FC199A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1D2170" w:rsidRPr="00211120" w14:paraId="07E0CC78" w14:textId="77777777" w:rsidTr="006219E7">
      <w:trPr>
        <w:cantSplit/>
        <w:trHeight w:val="334"/>
      </w:trPr>
      <w:tc>
        <w:tcPr>
          <w:tcW w:w="730" w:type="pct"/>
          <w:vMerge/>
          <w:vAlign w:val="center"/>
        </w:tcPr>
        <w:p w14:paraId="4A1417F6" w14:textId="77777777" w:rsidR="00FC199A" w:rsidRDefault="00FC199A" w:rsidP="00FC199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70" w:type="pct"/>
          <w:vMerge/>
          <w:vAlign w:val="center"/>
        </w:tcPr>
        <w:p w14:paraId="7FE82502" w14:textId="77777777" w:rsidR="00FC199A" w:rsidRPr="000348E8" w:rsidRDefault="00FC199A" w:rsidP="00FC199A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14:paraId="5610CC1E" w14:textId="77777777" w:rsidR="00FC199A" w:rsidRDefault="00FC199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100"/>
    <w:multiLevelType w:val="hybridMultilevel"/>
    <w:tmpl w:val="F22E6844"/>
    <w:lvl w:ilvl="0" w:tplc="1C8EC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84C6E"/>
    <w:multiLevelType w:val="hybridMultilevel"/>
    <w:tmpl w:val="2630532C"/>
    <w:lvl w:ilvl="0" w:tplc="1B56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275E4"/>
    <w:multiLevelType w:val="hybridMultilevel"/>
    <w:tmpl w:val="D6A29AB2"/>
    <w:lvl w:ilvl="0" w:tplc="5B984AA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122052">
    <w:abstractNumId w:val="0"/>
  </w:num>
  <w:num w:numId="2" w16cid:durableId="2135755813">
    <w:abstractNumId w:val="1"/>
  </w:num>
  <w:num w:numId="3" w16cid:durableId="907493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0C5"/>
    <w:rsid w:val="00005F88"/>
    <w:rsid w:val="00013A80"/>
    <w:rsid w:val="0003048B"/>
    <w:rsid w:val="00042CD2"/>
    <w:rsid w:val="00047EF9"/>
    <w:rsid w:val="000574A1"/>
    <w:rsid w:val="0005794A"/>
    <w:rsid w:val="000728E8"/>
    <w:rsid w:val="000741A9"/>
    <w:rsid w:val="00076AEA"/>
    <w:rsid w:val="0008584D"/>
    <w:rsid w:val="0009281E"/>
    <w:rsid w:val="000A2CC1"/>
    <w:rsid w:val="000B28C8"/>
    <w:rsid w:val="000B7F94"/>
    <w:rsid w:val="000E0D71"/>
    <w:rsid w:val="000F107E"/>
    <w:rsid w:val="000F7FA9"/>
    <w:rsid w:val="001408CD"/>
    <w:rsid w:val="00144094"/>
    <w:rsid w:val="00146A6D"/>
    <w:rsid w:val="001519DD"/>
    <w:rsid w:val="0016444B"/>
    <w:rsid w:val="001735F5"/>
    <w:rsid w:val="001A707E"/>
    <w:rsid w:val="001B61FB"/>
    <w:rsid w:val="001B66B4"/>
    <w:rsid w:val="001C47E4"/>
    <w:rsid w:val="001D2170"/>
    <w:rsid w:val="001F0540"/>
    <w:rsid w:val="001F0E5F"/>
    <w:rsid w:val="001F243E"/>
    <w:rsid w:val="001F79CC"/>
    <w:rsid w:val="002245FF"/>
    <w:rsid w:val="00240A7D"/>
    <w:rsid w:val="0026192A"/>
    <w:rsid w:val="00263604"/>
    <w:rsid w:val="00293166"/>
    <w:rsid w:val="002942E6"/>
    <w:rsid w:val="002F2827"/>
    <w:rsid w:val="003742E6"/>
    <w:rsid w:val="0037644F"/>
    <w:rsid w:val="00381F6E"/>
    <w:rsid w:val="00394BBC"/>
    <w:rsid w:val="00395ED8"/>
    <w:rsid w:val="003A3BE2"/>
    <w:rsid w:val="003B0B21"/>
    <w:rsid w:val="003B24C5"/>
    <w:rsid w:val="003E2C65"/>
    <w:rsid w:val="003F3BEF"/>
    <w:rsid w:val="004001C6"/>
    <w:rsid w:val="00442BCD"/>
    <w:rsid w:val="0044756C"/>
    <w:rsid w:val="004614A2"/>
    <w:rsid w:val="00461B5B"/>
    <w:rsid w:val="004878E0"/>
    <w:rsid w:val="004A7D09"/>
    <w:rsid w:val="004C5C6C"/>
    <w:rsid w:val="004D0CF6"/>
    <w:rsid w:val="00503B6B"/>
    <w:rsid w:val="0051398A"/>
    <w:rsid w:val="00521090"/>
    <w:rsid w:val="00522B1B"/>
    <w:rsid w:val="00537008"/>
    <w:rsid w:val="0055142C"/>
    <w:rsid w:val="00592580"/>
    <w:rsid w:val="005A3744"/>
    <w:rsid w:val="005B62F2"/>
    <w:rsid w:val="005B73A8"/>
    <w:rsid w:val="005C0922"/>
    <w:rsid w:val="005C6BA2"/>
    <w:rsid w:val="005C7BDF"/>
    <w:rsid w:val="005D40C5"/>
    <w:rsid w:val="005D48AF"/>
    <w:rsid w:val="005E604E"/>
    <w:rsid w:val="006219E7"/>
    <w:rsid w:val="00622D26"/>
    <w:rsid w:val="00644F9E"/>
    <w:rsid w:val="006629FC"/>
    <w:rsid w:val="0067366A"/>
    <w:rsid w:val="0068084F"/>
    <w:rsid w:val="00681C3F"/>
    <w:rsid w:val="00694F5B"/>
    <w:rsid w:val="006C067E"/>
    <w:rsid w:val="006D287B"/>
    <w:rsid w:val="006F550B"/>
    <w:rsid w:val="007272ED"/>
    <w:rsid w:val="00730820"/>
    <w:rsid w:val="00742439"/>
    <w:rsid w:val="00756AFB"/>
    <w:rsid w:val="00771E5A"/>
    <w:rsid w:val="00790F3C"/>
    <w:rsid w:val="00796EA5"/>
    <w:rsid w:val="007A21CC"/>
    <w:rsid w:val="007A4AB0"/>
    <w:rsid w:val="007C1B44"/>
    <w:rsid w:val="007D1FD0"/>
    <w:rsid w:val="007D72B0"/>
    <w:rsid w:val="007E463A"/>
    <w:rsid w:val="008170F6"/>
    <w:rsid w:val="00820127"/>
    <w:rsid w:val="008376A3"/>
    <w:rsid w:val="00837777"/>
    <w:rsid w:val="0086342F"/>
    <w:rsid w:val="00882731"/>
    <w:rsid w:val="00897DDE"/>
    <w:rsid w:val="008B098D"/>
    <w:rsid w:val="008B1180"/>
    <w:rsid w:val="008D11E9"/>
    <w:rsid w:val="008E0006"/>
    <w:rsid w:val="008F5DD9"/>
    <w:rsid w:val="00906FE6"/>
    <w:rsid w:val="00926734"/>
    <w:rsid w:val="009357E2"/>
    <w:rsid w:val="00944253"/>
    <w:rsid w:val="0095431B"/>
    <w:rsid w:val="009645FE"/>
    <w:rsid w:val="009712BB"/>
    <w:rsid w:val="0098728C"/>
    <w:rsid w:val="00991F61"/>
    <w:rsid w:val="00996818"/>
    <w:rsid w:val="009B286F"/>
    <w:rsid w:val="009C5C0E"/>
    <w:rsid w:val="009D0136"/>
    <w:rsid w:val="009D036D"/>
    <w:rsid w:val="009D2074"/>
    <w:rsid w:val="009F3742"/>
    <w:rsid w:val="00A05B99"/>
    <w:rsid w:val="00A30936"/>
    <w:rsid w:val="00A375E5"/>
    <w:rsid w:val="00A5526A"/>
    <w:rsid w:val="00A564E4"/>
    <w:rsid w:val="00A657B4"/>
    <w:rsid w:val="00A83DC6"/>
    <w:rsid w:val="00AA015E"/>
    <w:rsid w:val="00AB488E"/>
    <w:rsid w:val="00AB5A5E"/>
    <w:rsid w:val="00AD3732"/>
    <w:rsid w:val="00AE61FB"/>
    <w:rsid w:val="00AF05F1"/>
    <w:rsid w:val="00B14B5B"/>
    <w:rsid w:val="00B21BA9"/>
    <w:rsid w:val="00B30C42"/>
    <w:rsid w:val="00B35B4C"/>
    <w:rsid w:val="00B604BE"/>
    <w:rsid w:val="00B80716"/>
    <w:rsid w:val="00B841F8"/>
    <w:rsid w:val="00B878FC"/>
    <w:rsid w:val="00BA2756"/>
    <w:rsid w:val="00BA54F5"/>
    <w:rsid w:val="00BB0840"/>
    <w:rsid w:val="00BD06D0"/>
    <w:rsid w:val="00BF47BE"/>
    <w:rsid w:val="00C07E95"/>
    <w:rsid w:val="00C23573"/>
    <w:rsid w:val="00C35A01"/>
    <w:rsid w:val="00C74B9B"/>
    <w:rsid w:val="00C77CD7"/>
    <w:rsid w:val="00C80B02"/>
    <w:rsid w:val="00C90EBC"/>
    <w:rsid w:val="00C94A3E"/>
    <w:rsid w:val="00CB6CC6"/>
    <w:rsid w:val="00CC57CB"/>
    <w:rsid w:val="00CE4622"/>
    <w:rsid w:val="00D05D7E"/>
    <w:rsid w:val="00D1226B"/>
    <w:rsid w:val="00D14527"/>
    <w:rsid w:val="00D35609"/>
    <w:rsid w:val="00D44054"/>
    <w:rsid w:val="00D55566"/>
    <w:rsid w:val="00D65FDB"/>
    <w:rsid w:val="00D6760C"/>
    <w:rsid w:val="00D82B2D"/>
    <w:rsid w:val="00D83ED8"/>
    <w:rsid w:val="00D93A75"/>
    <w:rsid w:val="00DB5203"/>
    <w:rsid w:val="00DD6D9A"/>
    <w:rsid w:val="00DF5D41"/>
    <w:rsid w:val="00E1089A"/>
    <w:rsid w:val="00E17A45"/>
    <w:rsid w:val="00E409EB"/>
    <w:rsid w:val="00E42609"/>
    <w:rsid w:val="00E6565B"/>
    <w:rsid w:val="00E712CB"/>
    <w:rsid w:val="00E80DB5"/>
    <w:rsid w:val="00E84DD7"/>
    <w:rsid w:val="00E87B74"/>
    <w:rsid w:val="00E97844"/>
    <w:rsid w:val="00EC7A06"/>
    <w:rsid w:val="00EE5EE6"/>
    <w:rsid w:val="00EF02AF"/>
    <w:rsid w:val="00F0458F"/>
    <w:rsid w:val="00F13DDB"/>
    <w:rsid w:val="00F23575"/>
    <w:rsid w:val="00F66DFC"/>
    <w:rsid w:val="00F678C2"/>
    <w:rsid w:val="00F90D22"/>
    <w:rsid w:val="00F930D8"/>
    <w:rsid w:val="00FA325A"/>
    <w:rsid w:val="00FB239B"/>
    <w:rsid w:val="00FB2565"/>
    <w:rsid w:val="00FB3C7B"/>
    <w:rsid w:val="00FB4691"/>
    <w:rsid w:val="00FC0B60"/>
    <w:rsid w:val="00FC199A"/>
    <w:rsid w:val="00FE6933"/>
    <w:rsid w:val="00FF0D08"/>
    <w:rsid w:val="00FF5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13D982"/>
  <w15:docId w15:val="{2DC2BEA3-226A-4EDD-A096-05B05E18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463A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4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1398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240A7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 Bilgi Char"/>
    <w:basedOn w:val="VarsaylanParagrafYazTipi"/>
    <w:link w:val="stBilgi"/>
    <w:rsid w:val="00240A7D"/>
    <w:rPr>
      <w:rFonts w:asciiTheme="minorHAnsi" w:eastAsiaTheme="minorHAnsi" w:hAnsiTheme="minorHAnsi" w:cstheme="minorBidi"/>
      <w:sz w:val="22"/>
      <w:szCs w:val="22"/>
    </w:rPr>
  </w:style>
  <w:style w:type="paragraph" w:styleId="BalonMetni">
    <w:name w:val="Balloon Text"/>
    <w:basedOn w:val="Normal"/>
    <w:link w:val="BalonMetniChar"/>
    <w:rsid w:val="00240A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40A7D"/>
    <w:rPr>
      <w:rFonts w:ascii="Tahoma" w:hAnsi="Tahoma" w:cs="Tahoma"/>
      <w:sz w:val="16"/>
      <w:szCs w:val="16"/>
      <w:lang w:val="tr-TR" w:eastAsia="tr-TR"/>
    </w:rPr>
  </w:style>
  <w:style w:type="paragraph" w:styleId="AltBilgi">
    <w:name w:val="footer"/>
    <w:basedOn w:val="Normal"/>
    <w:link w:val="AltBilgiChar"/>
    <w:uiPriority w:val="99"/>
    <w:rsid w:val="001A707E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707E"/>
    <w:rPr>
      <w:sz w:val="24"/>
      <w:szCs w:val="24"/>
      <w:lang w:val="tr-TR" w:eastAsia="tr-TR"/>
    </w:rPr>
  </w:style>
  <w:style w:type="paragraph" w:customStyle="1" w:styleId="Default">
    <w:name w:val="Default"/>
    <w:rsid w:val="007C1B4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D14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s.dicle.edu.tr/dss/Documents/dc693d9c-eed1-428d-8b0f-6eecb3c116ef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rvices.dicle.edu.tr/dss/Documents/4df0e3fd-2b5b-4e7a-9300-73f96a89e44f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ervices.dicle.edu.tr/dss/Documents/dc693d9c-eed1-428d-8b0f-6eecb3c116ef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m.bedir</dc:creator>
  <cp:lastModifiedBy>Bilal Gumus</cp:lastModifiedBy>
  <cp:revision>10</cp:revision>
  <cp:lastPrinted>2022-01-31T12:20:00Z</cp:lastPrinted>
  <dcterms:created xsi:type="dcterms:W3CDTF">2023-01-02T08:55:00Z</dcterms:created>
  <dcterms:modified xsi:type="dcterms:W3CDTF">2023-02-21T13:00:00Z</dcterms:modified>
</cp:coreProperties>
</file>