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Hazırlık Sınıfı Muafiyet Sınav</w:t>
      </w:r>
      <w:r>
        <w:rPr>
          <w:b/>
          <w:bCs/>
          <w:sz w:val="32"/>
          <w:szCs w:val="32"/>
        </w:rPr>
        <w:t>ı</w:t>
      </w:r>
      <w:r>
        <w:rPr>
          <w:b/>
          <w:bCs/>
          <w:sz w:val="32"/>
          <w:szCs w:val="32"/>
        </w:rPr>
        <w:t xml:space="preserve"> Duyurusu</w:t>
      </w:r>
    </w:p>
    <w:p>
      <w:pPr>
        <w:pStyle w:val="style0"/>
        <w:spacing w:lineRule="auto" w:line="360"/>
        <w:jc w:val="both"/>
        <w:rPr>
          <w:b/>
          <w:bCs/>
          <w:sz w:val="32"/>
          <w:szCs w:val="32"/>
        </w:rPr>
      </w:pPr>
    </w:p>
    <w:p>
      <w:pPr>
        <w:pStyle w:val="style179"/>
        <w:numPr>
          <w:ilvl w:val="0"/>
          <w:numId w:val="1"/>
        </w:numPr>
        <w:spacing w:lineRule="auto" w:line="360"/>
        <w:jc w:val="both"/>
        <w:rPr/>
      </w:pPr>
      <w:r>
        <w:t xml:space="preserve">İngilizce Öğretmenliği, </w:t>
      </w:r>
      <w:r>
        <w:t>İngiliz Dili ve Edebiyatı</w:t>
      </w:r>
      <w:r>
        <w:t xml:space="preserve"> ve Fen Bilimleri Enstitüsü </w:t>
      </w:r>
      <w:r>
        <w:t>bölümlerinin hazırlık sınıfları için Hazırlık Muafiyet Sınavı</w:t>
      </w:r>
      <w:r>
        <w:t>, yazılı</w:t>
      </w:r>
      <w:r>
        <w:t xml:space="preserve"> (75 puan)</w:t>
      </w:r>
      <w:r>
        <w:t xml:space="preserve"> ve sözlü</w:t>
      </w:r>
      <w:r>
        <w:t xml:space="preserve"> (25 puan)</w:t>
      </w:r>
      <w:r>
        <w:t xml:space="preserve"> sınav olmak üzere iki oturumda gerçekleştirilecektir. 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/>
      </w:pPr>
      <w:r>
        <w:t>Sınava katılmak için herhangi bir başvuruda bulunmadan belirtilen gün ve saatlerde sınav yerinde olmanız yeterlidir.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/>
      </w:pPr>
      <w:r>
        <w:t>Hazırlık Muafiyet Sınavı'nda 70 ve üzerinde not alan</w:t>
      </w:r>
      <w:r>
        <w:t xml:space="preserve"> </w:t>
      </w:r>
      <w:r>
        <w:t>öğrenciler sınavda başarılı sayılarak birinci sınıfa kayıt yaptırmaya hak kazanır.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/>
      </w:pPr>
      <w:r>
        <w:t>Sınava girmek istemeyen öğrencilerimizin kayıtları otomatik olarak hazırlık sınıfına yapılır.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/>
      </w:pPr>
      <w:r>
        <w:t>Öğrencilerden fotoğraflı ve onaylı bir kimlik belgesi istenecektir. Kimlik belgesi olarak</w:t>
      </w:r>
      <w:r>
        <w:br/>
      </w:r>
      <w:r>
        <w:t>nüfus cüzdanı, ehliyet ya da pasaport dışındaki belgeler kabul edilmemektedir.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/>
      </w:pPr>
      <w:r>
        <w:t>Öğrencilerimizin sınavdan en az yarım saat önce okulda hazır bulunmaları gerekir.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/>
      </w:pPr>
      <w:r>
        <w:t>Öğrencilerin sınava gelirken yanlarında kurşun kalem, tükenmez kalem ve silgi getirmeleri</w:t>
      </w:r>
      <w:r>
        <w:br/>
      </w:r>
      <w:r>
        <w:t>gerekmektedir</w:t>
      </w:r>
      <w:r>
        <w:t>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/>
      </w:pPr>
      <w:r>
        <w:t xml:space="preserve">Yazılı sınav </w:t>
      </w:r>
      <w:r>
        <w:t>20 Eylül 202</w:t>
      </w:r>
      <w:r>
        <w:t>3</w:t>
      </w:r>
      <w:r>
        <w:t xml:space="preserve"> tarihinde saat 1</w:t>
      </w:r>
      <w:r>
        <w:t>1</w:t>
      </w:r>
      <w:r>
        <w:t xml:space="preserve">.00’da </w:t>
      </w:r>
      <w:r>
        <w:t>yeni Hukuk Fakültesi binası 1. Kat 10, 11</w:t>
      </w:r>
      <w:r>
        <w:t xml:space="preserve"> ve 12’</w:t>
      </w:r>
      <w:r>
        <w:t xml:space="preserve">nolu sınıflarda </w:t>
      </w:r>
      <w:r>
        <w:t>yapılacaktır.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/>
      </w:pPr>
      <w:r>
        <w:t>Yazılı sınavdan 50 ve üzeri not a</w:t>
      </w:r>
      <w:r>
        <w:t>lan öğrenciler sözlü sınava gir</w:t>
      </w:r>
      <w:r>
        <w:t>meye hak kazanacaktır.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/>
      </w:pPr>
      <w:r>
        <w:t>S</w:t>
      </w:r>
      <w:r>
        <w:t>özlü sınav</w:t>
      </w:r>
      <w:r>
        <w:t>,</w:t>
      </w:r>
      <w:r>
        <w:t xml:space="preserve"> </w:t>
      </w:r>
      <w:r>
        <w:t>yazılı sınavı</w:t>
      </w:r>
      <w:r>
        <w:t xml:space="preserve"> takip eden 21-22 Ey</w:t>
      </w:r>
      <w:r>
        <w:t xml:space="preserve">lül günlerinde yapılacaktır. </w:t>
      </w:r>
      <w:r>
        <w:t>Sözlü sınav</w:t>
      </w:r>
      <w:r>
        <w:t>a girmeye hak kazanan öğrenci</w:t>
      </w:r>
      <w:r>
        <w:t xml:space="preserve"> listeleri ve </w:t>
      </w:r>
      <w:r>
        <w:t xml:space="preserve">sözlü sınav </w:t>
      </w:r>
      <w:r>
        <w:t>saatleri</w:t>
      </w:r>
      <w:r>
        <w:t>,</w:t>
      </w:r>
      <w:r>
        <w:t xml:space="preserve"> yazılı sınav sonrasında Yabancı Diller Yüksekokulu web sayfasında (</w:t>
      </w:r>
      <w:r>
        <w:rPr/>
        <w:fldChar w:fldCharType="begin"/>
      </w:r>
      <w:r>
        <w:instrText xml:space="preserve"> HYPERLINK "http://www.dicle.edu.tr/birimler/yabanci-diller-yuksekokulu" </w:instrText>
      </w:r>
      <w:r>
        <w:rPr/>
        <w:fldChar w:fldCharType="separate"/>
      </w:r>
      <w:r>
        <w:rPr>
          <w:rStyle w:val="style85"/>
        </w:rPr>
        <w:t>http://www.dicle.edu.tr/birimler/yabanci-diller-yuksekokulu</w:t>
      </w:r>
      <w:r>
        <w:rPr/>
        <w:fldChar w:fldCharType="end"/>
      </w:r>
      <w:r>
        <w:t>)</w:t>
      </w:r>
      <w:r>
        <w:t xml:space="preserve"> ilan edilecektir.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/>
      </w:pPr>
      <w:r>
        <w:t xml:space="preserve">Yazılı sınav oturumunda ilk </w:t>
      </w:r>
      <w:r>
        <w:t>15 (</w:t>
      </w:r>
      <w:r>
        <w:t>on beş</w:t>
      </w:r>
      <w:r>
        <w:t>)</w:t>
      </w:r>
      <w:r>
        <w:t xml:space="preserve"> dakikadan sonra gelen öğrenciler sınava alınmayacaktır.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/>
      </w:pPr>
      <w:r>
        <w:t>Yazılı sınavın 3/4</w:t>
      </w:r>
      <w:r>
        <w:t>’lük bölümü bitmeden öğrenciler sınavlarını bitirse dahi sınav salonundan çıkamazlar.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/>
      </w:pPr>
      <w:r>
        <w:t>Muafiyet sınavında öğrencilere</w:t>
      </w:r>
      <w:r>
        <w:t xml:space="preserve"> kelime ve dilbilgisinin yanı sır</w:t>
      </w:r>
      <w:r>
        <w:t>a</w:t>
      </w:r>
      <w:r>
        <w:t xml:space="preserve"> </w:t>
      </w:r>
      <w:r>
        <w:t>dört farklı dil becerisini ölçen sorular yöneltilecek ve başarı notu “70” olacaktır.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/>
      </w:pPr>
      <w:r>
        <w:t xml:space="preserve">Sınav sonuçları </w:t>
      </w:r>
      <w:r>
        <w:t xml:space="preserve">Yabancı Diller </w:t>
      </w:r>
      <w:r>
        <w:t>Yüksekokulu web sayfasından ilan edilecektir.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/>
      </w:pPr>
      <w:r>
        <w:t xml:space="preserve">Sınavları takiben muaf olan öğrenciler bölüm derslerine katılacaklardır. Muafiyet sınavına girmeyen ya da girip de başarısız olan öğrenciler </w:t>
      </w:r>
      <w:r>
        <w:t>02 Ekim 2023</w:t>
      </w:r>
      <w:r>
        <w:t xml:space="preserve"> tarihi itibariyle Yabancı Diller </w:t>
      </w:r>
      <w:r>
        <w:t xml:space="preserve">Yüksekokulunda saat </w:t>
      </w:r>
      <w:r>
        <w:t>08</w:t>
      </w:r>
      <w:r>
        <w:t>.00’da başlayacak olan Hazırlık Sınıfı eğitimlerine başlayacaklar.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/>
      </w:pPr>
      <w:r>
        <w:t>Muafiyet sınavının mazereti olmayacaktır.</w:t>
      </w: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a2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a2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a2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B082B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tr-T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Words>279</Words>
  <Pages>1</Pages>
  <Characters>1953</Characters>
  <Application>WPS Office</Application>
  <DocSecurity>0</DocSecurity>
  <Paragraphs>18</Paragraphs>
  <ScaleCrop>false</ScaleCrop>
  <LinksUpToDate>false</LinksUpToDate>
  <CharactersWithSpaces>2216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2023-09-18T08:48:00Z</dcterms:created>
  <dc:creator>Kadri Nazlı</dc:creator>
  <lastModifiedBy>220333QAG</lastModifiedBy>
  <dcterms:modified xsi:type="dcterms:W3CDTF">2023-09-18T11:03:30Z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5d78849cbc11448ba2a40138569b33f0</vt:lpwstr>
  </property>
</Properties>
</file>