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A30" w:rsidRDefault="00B47A30">
      <w:pPr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Ek1:</w:t>
      </w:r>
      <w:r w:rsidR="003831F4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8D74CC" w:rsidRPr="009C0257" w:rsidRDefault="009C0257">
      <w:pPr>
        <w:rPr>
          <w:rFonts w:ascii="Times New Roman" w:hAnsi="Times New Roman" w:cs="Times New Roman"/>
          <w:b/>
          <w:sz w:val="30"/>
          <w:szCs w:val="30"/>
        </w:rPr>
      </w:pPr>
      <w:r w:rsidRPr="009C0257">
        <w:rPr>
          <w:rFonts w:ascii="Times New Roman" w:hAnsi="Times New Roman" w:cs="Times New Roman"/>
          <w:b/>
          <w:sz w:val="30"/>
          <w:szCs w:val="30"/>
        </w:rPr>
        <w:t>Yapı ve Mekanik Anabilim Dalı Ödev Başlıkları</w:t>
      </w:r>
    </w:p>
    <w:p w:rsidR="009C0257" w:rsidRDefault="009C0257" w:rsidP="009C025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color w:val="222222"/>
        </w:rPr>
      </w:pPr>
      <w:r w:rsidRPr="009C0257">
        <w:rPr>
          <w:color w:val="222222"/>
        </w:rPr>
        <w:t>Betonarme perdelerin taşıyıcı olarak kullanım amacı, davranışı şekilleri, avantaj ve dezavantajları, donatı detaylandırması ve çalışma prensipleri, perde-çerçeve, perde-plak döşeme taşıyıcı sistemlerin tasarımı, analizi ve deprem davranışı üzerine bir rapor hazırlanması.</w:t>
      </w:r>
    </w:p>
    <w:p w:rsidR="000442D1" w:rsidRDefault="000442D1" w:rsidP="007A3C39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jc w:val="both"/>
        <w:rPr>
          <w:color w:val="222222"/>
        </w:rPr>
      </w:pPr>
    </w:p>
    <w:p w:rsidR="00E86810" w:rsidRDefault="00E86810" w:rsidP="00E868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color w:val="222222"/>
        </w:rPr>
      </w:pPr>
      <w:r>
        <w:rPr>
          <w:color w:val="222222"/>
        </w:rPr>
        <w:t>Sismik izolatörlü veya tünel kalıp sistemli binalar gibi teknolojik binaların yapısal davranışlarının incelenmesi, avantaj-dezavantajları</w:t>
      </w:r>
      <w:r w:rsidRPr="009C0257">
        <w:rPr>
          <w:color w:val="222222"/>
        </w:rPr>
        <w:t xml:space="preserve"> </w:t>
      </w:r>
      <w:r>
        <w:rPr>
          <w:color w:val="222222"/>
        </w:rPr>
        <w:t xml:space="preserve">veya maliyet analizleri gibi parametreler ile klasik binaların karşılaştırılması konuları </w:t>
      </w:r>
      <w:r w:rsidRPr="009C0257">
        <w:rPr>
          <w:color w:val="222222"/>
        </w:rPr>
        <w:t>üzerine bir rapor hazırlanması.</w:t>
      </w:r>
    </w:p>
    <w:p w:rsidR="000442D1" w:rsidRDefault="000442D1" w:rsidP="007A3C39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jc w:val="both"/>
        <w:rPr>
          <w:color w:val="222222"/>
        </w:rPr>
      </w:pPr>
    </w:p>
    <w:p w:rsidR="00952449" w:rsidRDefault="00E86810" w:rsidP="007A3C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color w:val="222222"/>
        </w:rPr>
      </w:pPr>
      <w:r>
        <w:rPr>
          <w:color w:val="222222"/>
        </w:rPr>
        <w:t>Yapı malzemeleri kapsamında</w:t>
      </w:r>
      <w:r w:rsidR="007A3C39">
        <w:rPr>
          <w:color w:val="222222"/>
        </w:rPr>
        <w:t xml:space="preserve"> malzeme deneyleri, standart ve şartnamelerin değerlendirmesi, </w:t>
      </w:r>
      <w:r>
        <w:rPr>
          <w:color w:val="222222"/>
        </w:rPr>
        <w:t xml:space="preserve"> agrega, çimento ve katkı malzemelerinin betonun mekanik özellik</w:t>
      </w:r>
      <w:r w:rsidR="00952449">
        <w:rPr>
          <w:color w:val="222222"/>
        </w:rPr>
        <w:t xml:space="preserve">lerine etkisi gibi konular kapsamında </w:t>
      </w:r>
      <w:r w:rsidR="00952449" w:rsidRPr="009C0257">
        <w:rPr>
          <w:color w:val="222222"/>
        </w:rPr>
        <w:t>bir rapor hazırlanması</w:t>
      </w:r>
      <w:r w:rsidR="007A3C39">
        <w:rPr>
          <w:color w:val="222222"/>
        </w:rPr>
        <w:t>.</w:t>
      </w:r>
    </w:p>
    <w:p w:rsidR="009C0257" w:rsidRPr="007A3C39" w:rsidRDefault="009C0257" w:rsidP="007A3C39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jc w:val="both"/>
        <w:rPr>
          <w:color w:val="222222"/>
        </w:rPr>
      </w:pPr>
    </w:p>
    <w:p w:rsidR="009C0257" w:rsidRDefault="009C0257" w:rsidP="007A3C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color w:val="222222"/>
        </w:rPr>
      </w:pPr>
      <w:r w:rsidRPr="007A3C39">
        <w:rPr>
          <w:color w:val="222222"/>
        </w:rPr>
        <w:t>Betonarme perdelerden oluşan tünel kalıp sistemlerin taşıyıcı olarak kullanım amacı, sistem özellikleri, imalat yöntemleri ve aşamaları, avantaj ve dezavantajları, davranış şekilleri, tasarımı, analizi</w:t>
      </w:r>
      <w:r w:rsidR="00E86810" w:rsidRPr="007A3C39">
        <w:rPr>
          <w:color w:val="222222"/>
        </w:rPr>
        <w:t xml:space="preserve">, </w:t>
      </w:r>
      <w:r w:rsidRPr="007A3C39">
        <w:rPr>
          <w:color w:val="222222"/>
        </w:rPr>
        <w:t>ve deprem davranışı üzerine bir rapor hazırlanması</w:t>
      </w:r>
      <w:r w:rsidR="007A3C39" w:rsidRPr="007A3C39">
        <w:rPr>
          <w:color w:val="222222"/>
        </w:rPr>
        <w:t>.</w:t>
      </w:r>
      <w:r w:rsidRPr="007A3C39">
        <w:rPr>
          <w:color w:val="222222"/>
        </w:rPr>
        <w:t xml:space="preserve"> </w:t>
      </w:r>
    </w:p>
    <w:p w:rsidR="007A3C39" w:rsidRPr="007A3C39" w:rsidRDefault="007A3C39" w:rsidP="007A3C39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222222"/>
        </w:rPr>
      </w:pPr>
    </w:p>
    <w:p w:rsidR="009C0257" w:rsidRDefault="009C0257" w:rsidP="009C025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color w:val="222222"/>
        </w:rPr>
      </w:pPr>
      <w:r w:rsidRPr="009C0257">
        <w:rPr>
          <w:color w:val="222222"/>
        </w:rPr>
        <w:t>Çelik moment aktaran çerçevelerin taşıyıcı olarak kullanım amacı, sistem özellikleri, imalat yöntemleri ve aşamaları, avantaj ve dezavantajları, davranış şekilleri, tasarımı, analizi ve deprem davranışı üzerine bir rapor hazırlanması.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</w:p>
    <w:p w:rsidR="009C0257" w:rsidRDefault="009C0257" w:rsidP="009C025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color w:val="222222"/>
        </w:rPr>
      </w:pPr>
      <w:r w:rsidRPr="009C0257">
        <w:rPr>
          <w:color w:val="222222"/>
        </w:rPr>
        <w:t>Çelik kafes sistemlerin (düzlem ve uzay) kullanım amacı, sistem özellikleri, imalat yöntemleri ve aşamaları, avantaj ve dezavantajları, davranış şekilleri, tasarımı, analizi ve deprem davranışı üzerine bir rapor hazırlanması.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</w:p>
    <w:p w:rsidR="009C0257" w:rsidRDefault="009C0257" w:rsidP="009C025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 w:line="235" w:lineRule="atLeast"/>
        <w:jc w:val="both"/>
        <w:rPr>
          <w:color w:val="222222"/>
        </w:rPr>
      </w:pPr>
      <w:r w:rsidRPr="009C0257">
        <w:rPr>
          <w:color w:val="222222"/>
        </w:rPr>
        <w:t>Yığma yapıların kullanım amacı, sistem özellikleri, imalat yöntemleri ve aşamaları, kullanılan malzemeler, avantaj ve dezavantajları, davranış şekilleri, tasarımı, analizi ve deprem davranışı üzerine bir rapor hazırlanması ve sunulması. </w:t>
      </w:r>
    </w:p>
    <w:p w:rsidR="009C0257" w:rsidRDefault="009C0257" w:rsidP="009C0257">
      <w:pPr>
        <w:pStyle w:val="NormalWeb"/>
        <w:shd w:val="clear" w:color="auto" w:fill="FFFFFF"/>
        <w:spacing w:before="0" w:beforeAutospacing="0" w:after="160" w:afterAutospacing="0" w:line="235" w:lineRule="atLeast"/>
        <w:ind w:left="720" w:hanging="720"/>
        <w:jc w:val="both"/>
        <w:rPr>
          <w:color w:val="222222"/>
        </w:rPr>
      </w:pPr>
    </w:p>
    <w:p w:rsidR="009C0257" w:rsidRDefault="009C0257" w:rsidP="009C0257">
      <w:pPr>
        <w:pStyle w:val="NormalWeb"/>
        <w:shd w:val="clear" w:color="auto" w:fill="FFFFFF"/>
        <w:spacing w:before="0" w:beforeAutospacing="0" w:after="160" w:afterAutospacing="0" w:line="235" w:lineRule="atLeast"/>
        <w:ind w:left="720" w:hanging="720"/>
        <w:jc w:val="both"/>
        <w:rPr>
          <w:rFonts w:eastAsiaTheme="minorHAnsi"/>
          <w:b/>
          <w:sz w:val="30"/>
          <w:szCs w:val="30"/>
          <w:lang w:val="tr-TR"/>
        </w:rPr>
      </w:pPr>
      <w:r w:rsidRPr="009C0257">
        <w:rPr>
          <w:rFonts w:eastAsiaTheme="minorHAnsi"/>
          <w:b/>
          <w:sz w:val="30"/>
          <w:szCs w:val="30"/>
          <w:lang w:val="tr-TR"/>
        </w:rPr>
        <w:t>Hidrolik Anabilim Dalı Ödev Başlıkları</w:t>
      </w:r>
    </w:p>
    <w:p w:rsidR="00F6084D" w:rsidRPr="0015000E" w:rsidRDefault="00F6084D" w:rsidP="0015000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color w:val="222222"/>
        </w:rPr>
      </w:pPr>
      <w:r w:rsidRPr="003831F4">
        <w:rPr>
          <w:color w:val="222222"/>
        </w:rPr>
        <w:t>Baraj hazne hacimleri belirlenme esasları ve baraj dolu savaklarının boyutlandırması</w:t>
      </w:r>
      <w:r w:rsidR="0015000E">
        <w:rPr>
          <w:color w:val="222222"/>
        </w:rPr>
        <w:t>.</w:t>
      </w:r>
      <w:r w:rsidRPr="003831F4">
        <w:rPr>
          <w:color w:val="222222"/>
        </w:rPr>
        <w:t xml:space="preserve"> </w:t>
      </w:r>
      <w:r w:rsidRPr="0015000E">
        <w:rPr>
          <w:color w:val="222222"/>
        </w:rPr>
        <w:t>Baraj ölü hacmi, hazne hacmi ve taşkın hacimlerinin belirlenmesinde kullanılan yöntemlerin incelenmesi ve örnekler ile sunulması</w:t>
      </w:r>
      <w:r w:rsidR="007A3C39" w:rsidRPr="0015000E">
        <w:rPr>
          <w:color w:val="222222"/>
        </w:rPr>
        <w:t xml:space="preserve">. </w:t>
      </w:r>
      <w:r w:rsidRPr="0015000E">
        <w:rPr>
          <w:color w:val="222222"/>
        </w:rPr>
        <w:t>Dolu savak tasarım debisi hesapları ve boyutlandırma</w:t>
      </w:r>
      <w:r w:rsidR="007A3C39" w:rsidRPr="0015000E">
        <w:rPr>
          <w:color w:val="222222"/>
        </w:rPr>
        <w:t xml:space="preserve">. </w:t>
      </w:r>
      <w:r w:rsidRPr="0015000E">
        <w:rPr>
          <w:color w:val="222222"/>
        </w:rPr>
        <w:t>İçme Suyu ve Atıksu Projesi Hesapları ve Detaylı Analizi</w:t>
      </w:r>
      <w:r w:rsidR="007A3C39" w:rsidRPr="0015000E">
        <w:rPr>
          <w:color w:val="222222"/>
        </w:rPr>
        <w:t>.</w:t>
      </w:r>
      <w:r w:rsidR="0015000E" w:rsidRPr="0015000E">
        <w:rPr>
          <w:color w:val="222222"/>
        </w:rPr>
        <w:t xml:space="preserve"> </w:t>
      </w:r>
      <w:r w:rsidRPr="0015000E">
        <w:rPr>
          <w:color w:val="000000" w:themeColor="text1"/>
        </w:rPr>
        <w:t>Nüfus Hesapları,Düşey ve Yatay Su Toplama Tesisleri,İzale Hatları, Hazneler, Şebeke Sistemleri, Kanalizasyon, Borulara Gelen Dış Yükler ve Tespit Kitleleri</w:t>
      </w:r>
      <w:r w:rsidR="0015000E" w:rsidRPr="0015000E">
        <w:rPr>
          <w:color w:val="000000" w:themeColor="text1"/>
        </w:rPr>
        <w:t xml:space="preserve">. </w:t>
      </w:r>
      <w:r w:rsidRPr="0015000E">
        <w:rPr>
          <w:color w:val="222222"/>
        </w:rPr>
        <w:t>Baraj ve Hidrolektrik Santrali Planlama ve Tasarımı</w:t>
      </w:r>
      <w:r w:rsidR="0015000E" w:rsidRPr="0015000E">
        <w:rPr>
          <w:color w:val="222222"/>
        </w:rPr>
        <w:t xml:space="preserve">. </w:t>
      </w:r>
      <w:r w:rsidRPr="0015000E">
        <w:rPr>
          <w:rFonts w:eastAsiaTheme="minorHAnsi"/>
          <w:color w:val="222222"/>
          <w:lang w:val="tr-TR"/>
        </w:rPr>
        <w:t xml:space="preserve">Baraj Planlama Esasları, Barajların Çevreye Etkileri, Barajlarda Katı Madde Hareketi, Baraj Hazneleri, Baraj Jeolojisi,  Baraj Temelleri, Baraj tipleri, </w:t>
      </w:r>
      <w:r w:rsidRPr="0015000E">
        <w:rPr>
          <w:color w:val="222222"/>
          <w:lang w:val="tr-TR"/>
        </w:rPr>
        <w:t>Dolu Savaklar</w:t>
      </w:r>
      <w:r w:rsidRPr="0015000E">
        <w:rPr>
          <w:rFonts w:eastAsiaTheme="minorHAnsi"/>
          <w:color w:val="222222"/>
          <w:lang w:val="tr-TR"/>
        </w:rPr>
        <w:t xml:space="preserve">, </w:t>
      </w:r>
      <w:r w:rsidRPr="0015000E">
        <w:rPr>
          <w:color w:val="222222"/>
          <w:lang w:val="tr-TR"/>
        </w:rPr>
        <w:t>Enerji Kırıcı Yapılar</w:t>
      </w:r>
      <w:r w:rsidRPr="0015000E">
        <w:rPr>
          <w:rFonts w:eastAsiaTheme="minorHAnsi"/>
          <w:color w:val="222222"/>
          <w:lang w:val="tr-TR"/>
        </w:rPr>
        <w:t xml:space="preserve">, </w:t>
      </w:r>
      <w:r w:rsidRPr="0015000E">
        <w:rPr>
          <w:color w:val="222222"/>
          <w:lang w:val="tr-TR"/>
        </w:rPr>
        <w:t>Çevirme Yapıları</w:t>
      </w:r>
      <w:r w:rsidRPr="0015000E">
        <w:rPr>
          <w:rFonts w:eastAsiaTheme="minorHAnsi"/>
          <w:color w:val="222222"/>
          <w:lang w:val="tr-TR"/>
        </w:rPr>
        <w:t xml:space="preserve">, </w:t>
      </w:r>
      <w:r w:rsidRPr="0015000E">
        <w:rPr>
          <w:color w:val="222222"/>
          <w:lang w:val="tr-TR"/>
        </w:rPr>
        <w:t xml:space="preserve"> Dip Savaklar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160" w:afterAutospacing="0" w:line="235" w:lineRule="atLeast"/>
        <w:ind w:left="720" w:hanging="720"/>
        <w:jc w:val="both"/>
        <w:rPr>
          <w:rFonts w:eastAsiaTheme="minorHAnsi"/>
          <w:b/>
          <w:sz w:val="30"/>
          <w:szCs w:val="30"/>
          <w:lang w:val="tr-TR"/>
        </w:rPr>
      </w:pPr>
    </w:p>
    <w:p w:rsidR="009C0257" w:rsidRDefault="009C0257">
      <w:pPr>
        <w:rPr>
          <w:rFonts w:ascii="Times New Roman" w:hAnsi="Times New Roman" w:cs="Times New Roman"/>
          <w:b/>
          <w:sz w:val="30"/>
          <w:szCs w:val="30"/>
        </w:rPr>
      </w:pPr>
      <w:r w:rsidRPr="009C0257">
        <w:rPr>
          <w:rFonts w:ascii="Times New Roman" w:hAnsi="Times New Roman" w:cs="Times New Roman"/>
          <w:b/>
          <w:sz w:val="30"/>
          <w:szCs w:val="30"/>
        </w:rPr>
        <w:t>Geoteknik Anabilim Dalı Ödev Başlıkları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9C0257">
        <w:rPr>
          <w:color w:val="222222"/>
        </w:rPr>
        <w:t>Zemin deneylerinden ikisi SPT ve CPT deneyleridir. SPT ve CPT deneylerin detaylı şekilde açıklayıp ve bilgi veriniz.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9C0257">
        <w:rPr>
          <w:color w:val="222222"/>
        </w:rPr>
        <w:t>Not: Açıklamalarınızda aşağıdaki sorulara cevap vererek daha iyi bir ödev yapa bilirsiniz.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9C0257">
        <w:rPr>
          <w:color w:val="222222"/>
        </w:rPr>
        <w:t>Dikkat: Ödevinizi sadece aşağıdaki soruların cevabına kısıtlamayın. Örnek sorular sadece yardım amaçlı ve fikir vermek için verilmiştir.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9C0257">
        <w:rPr>
          <w:color w:val="222222"/>
        </w:rPr>
        <w:t>-</w:t>
      </w:r>
      <w:r w:rsidRPr="009C0257">
        <w:rPr>
          <w:color w:val="222222"/>
        </w:rPr>
        <w:tab/>
        <w:t>Ne zaman SPT veya CPT deneyleri yapılıyor?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9C0257">
        <w:rPr>
          <w:color w:val="222222"/>
        </w:rPr>
        <w:t>-</w:t>
      </w:r>
      <w:r w:rsidRPr="009C0257">
        <w:rPr>
          <w:color w:val="222222"/>
        </w:rPr>
        <w:tab/>
        <w:t>Bu deneylerden hangi parametreleri elde ede biliriz.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9C0257">
        <w:rPr>
          <w:color w:val="222222"/>
        </w:rPr>
        <w:t>-</w:t>
      </w:r>
      <w:r w:rsidRPr="009C0257">
        <w:rPr>
          <w:color w:val="222222"/>
        </w:rPr>
        <w:tab/>
        <w:t>Deneyler hangi tür zeminlerde yapılıyor?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9C0257">
        <w:rPr>
          <w:color w:val="222222"/>
        </w:rPr>
        <w:t>-</w:t>
      </w:r>
      <w:r w:rsidRPr="009C0257">
        <w:rPr>
          <w:color w:val="222222"/>
        </w:rPr>
        <w:tab/>
        <w:t>Deneylerin dikkati ne kadardır ve sonuçlara ne kadar güvene biliriz?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9C0257">
        <w:rPr>
          <w:color w:val="222222"/>
        </w:rPr>
        <w:t>-</w:t>
      </w:r>
      <w:r w:rsidRPr="009C0257">
        <w:rPr>
          <w:color w:val="222222"/>
        </w:rPr>
        <w:tab/>
        <w:t>Deneylerden parametreleri bulmak için hangi formüller kullanılmaktadır? (Bazen bir parametre için farklı formüller sunulmuştur. Kaç formül yazmanız gerekiyor).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9C0257">
        <w:rPr>
          <w:color w:val="222222"/>
        </w:rPr>
        <w:t>-</w:t>
      </w:r>
      <w:r w:rsidRPr="009C0257">
        <w:rPr>
          <w:color w:val="222222"/>
        </w:rPr>
        <w:tab/>
        <w:t>Deneylerde kullandığımız cihazları açıklayınız.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9C0257">
        <w:rPr>
          <w:color w:val="222222"/>
        </w:rPr>
        <w:t>-</w:t>
      </w:r>
      <w:r w:rsidRPr="009C0257">
        <w:rPr>
          <w:color w:val="222222"/>
        </w:rPr>
        <w:tab/>
        <w:t>Her deney hangi standartlara göre yapılmaktadır?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9C0257">
        <w:rPr>
          <w:color w:val="222222"/>
        </w:rPr>
        <w:t>-</w:t>
      </w:r>
      <w:r w:rsidRPr="009C0257">
        <w:rPr>
          <w:color w:val="222222"/>
        </w:rPr>
        <w:tab/>
        <w:t>Her deney için avantajlar ve dezavantajları açıklayınız.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9C0257">
        <w:rPr>
          <w:color w:val="222222"/>
        </w:rPr>
        <w:t xml:space="preserve"> 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</w:p>
    <w:p w:rsidR="006838A2" w:rsidRPr="006838A2" w:rsidRDefault="006838A2" w:rsidP="006838A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838A2">
        <w:rPr>
          <w:rFonts w:ascii="Times New Roman" w:hAnsi="Times New Roman" w:cs="Times New Roman"/>
          <w:b/>
          <w:sz w:val="30"/>
          <w:szCs w:val="30"/>
        </w:rPr>
        <w:t>Ulaştırma Anabilim Dalı Ödev</w:t>
      </w:r>
      <w:r>
        <w:rPr>
          <w:rFonts w:ascii="Times New Roman" w:hAnsi="Times New Roman" w:cs="Times New Roman"/>
          <w:b/>
          <w:sz w:val="30"/>
          <w:szCs w:val="30"/>
        </w:rPr>
        <w:t xml:space="preserve"> Başlıkları 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Karayolu projesinin AutoCAD programında çözümlenmesi (enkesitler dahil olmak üzere)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-Sıfır poligonu çizimi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-Güzergahın belirlenmesi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-Yatay dönemeçlerin çizimi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-Yol planının belirlenmesi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-Enkesit alınacak noktaların çizimi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-10 Enkesitin alınması ve çizimi (milimetrik kağıt)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-Boykesit çizimi (milimetrik kağıt)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-Düşey dönemeçlerin çizimi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-Dever hesaplanması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-Geçiş eğrisi</w:t>
      </w:r>
    </w:p>
    <w:p w:rsidR="006838A2" w:rsidRPr="006838A2" w:rsidRDefault="0015000E" w:rsidP="0015000E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222222"/>
        </w:rPr>
      </w:pPr>
      <w:r>
        <w:rPr>
          <w:color w:val="222222"/>
        </w:rPr>
        <w:t>Karayolu projesleri için</w:t>
      </w:r>
      <w:r w:rsidR="006838A2" w:rsidRPr="006838A2">
        <w:rPr>
          <w:color w:val="222222"/>
        </w:rPr>
        <w:t xml:space="preserve"> hac</w:t>
      </w:r>
      <w:r w:rsidR="003831F4">
        <w:rPr>
          <w:color w:val="222222"/>
        </w:rPr>
        <w:t xml:space="preserve">imler tablosunun oluşturulması, </w:t>
      </w:r>
      <w:r>
        <w:rPr>
          <w:color w:val="222222"/>
        </w:rPr>
        <w:t xml:space="preserve">toprak dağıtımının yapılması, </w:t>
      </w:r>
      <w:r w:rsidR="006838A2" w:rsidRPr="006838A2">
        <w:rPr>
          <w:color w:val="222222"/>
        </w:rPr>
        <w:t>maliyetlerin hesaplanması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-Sıfır poligonu çizimi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-Güzergahın belirlenmesi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-Yatay dönemeçlerin çizimi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-Yol planının belirlenmesi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-Enkesit alınacak noktaların çizimi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-10 Enkesitin alınması ve çizimi (milimetrik kağıt)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-Boykesit çizimi (milimetrik kağıt)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-Düşey dönemeçlerin çizimi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-Dever hesaplanması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-Geçiş eğrisi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-Alan ve hacimlerin hesaplanması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-Hacimler tablosunun oluşturulması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lastRenderedPageBreak/>
        <w:t>-Toprak dağıtımının yapılması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-Maliyet hesaplanması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Karayolu üstyapısı asfalt karışımlarında kullanılan bitümün çeşitli yöntemlerle modifiye edilmesi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-Karıştırıcılı bitüm tanklarında 6-8 saat karıştırılarak da modifiye işlemi yapılabilir. Ancak, bitümden numune alınarak gerekli kontroller yapılmalıdır.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-SBS polimerinin tamamen açılarak bitüm içinde yayılması yaklaşık 6 saatlik bir süre içinde gerçekleşir. Buna olgunlaşma süresi denir. Doğru bitüm modifikasyonu için olgunlaşma süresi boyunca devamlı karıştırılarak veya sirküle edilerek beklenmelidir.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-Karayolu uygulamalarında SBS bitüme %4 ile %5 (bitümün ağırlıkça yüzdesi olarak) arasında karıştırılabilir.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 xml:space="preserve">Polimer Modifiye Bitüm Katkısı için Teknik Özellikler Hesaplanmalıdır; 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Yoğunluk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Yağ içeriği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Erime indeksi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Gerilme dayanımı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Kopma uzaması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Sertlik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Viskozite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</w:p>
    <w:p w:rsidR="001B08D7" w:rsidRDefault="006838A2" w:rsidP="001B08D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 xml:space="preserve">NOT: </w:t>
      </w:r>
    </w:p>
    <w:p w:rsidR="001B08D7" w:rsidRPr="009C0257" w:rsidRDefault="006838A2" w:rsidP="001B08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jc w:val="both"/>
        <w:rPr>
          <w:color w:val="222222"/>
        </w:rPr>
      </w:pPr>
      <w:r w:rsidRPr="006838A2">
        <w:rPr>
          <w:color w:val="222222"/>
        </w:rPr>
        <w:t xml:space="preserve">Bütün ödevlerde bütün adımların işlemleri ayrı ayrı yapılmalıdır ve açık bir şekilde yazılmalıdır. </w:t>
      </w:r>
      <w:r w:rsidR="001B08D7">
        <w:rPr>
          <w:color w:val="222222"/>
        </w:rPr>
        <w:t xml:space="preserve"> </w:t>
      </w:r>
    </w:p>
    <w:p w:rsidR="001B08D7" w:rsidRPr="009C0257" w:rsidRDefault="001B08D7" w:rsidP="001B08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jc w:val="both"/>
        <w:rPr>
          <w:color w:val="222222"/>
        </w:rPr>
      </w:pPr>
      <w:r w:rsidRPr="009C0257">
        <w:rPr>
          <w:color w:val="222222"/>
        </w:rPr>
        <w:t xml:space="preserve">Ödevdeki metinde aldığınız kaynaklara referans vermeniz </w:t>
      </w:r>
      <w:r>
        <w:rPr>
          <w:color w:val="222222"/>
        </w:rPr>
        <w:t xml:space="preserve">zorunludur (Kendi cümlelerinizi </w:t>
      </w:r>
      <w:r w:rsidRPr="009C0257">
        <w:rPr>
          <w:color w:val="222222"/>
        </w:rPr>
        <w:t xml:space="preserve">kullandığınız halde bile bilgileri nereden aldığınızı belirlemeniz </w:t>
      </w:r>
      <w:r w:rsidR="0015000E">
        <w:rPr>
          <w:color w:val="222222"/>
        </w:rPr>
        <w:t>gerkmektedir</w:t>
      </w:r>
      <w:r w:rsidRPr="009C0257">
        <w:rPr>
          <w:color w:val="222222"/>
        </w:rPr>
        <w:t>).</w:t>
      </w:r>
    </w:p>
    <w:p w:rsidR="001B08D7" w:rsidRPr="009C0257" w:rsidRDefault="001B08D7" w:rsidP="001B08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jc w:val="both"/>
        <w:rPr>
          <w:color w:val="222222"/>
        </w:rPr>
      </w:pPr>
      <w:r w:rsidRPr="009C0257">
        <w:rPr>
          <w:color w:val="222222"/>
        </w:rPr>
        <w:t>Şekillerin ve tabloların numarası v</w:t>
      </w:r>
      <w:r>
        <w:rPr>
          <w:color w:val="222222"/>
        </w:rPr>
        <w:t>e</w:t>
      </w:r>
      <w:r w:rsidRPr="009C0257">
        <w:rPr>
          <w:color w:val="222222"/>
        </w:rPr>
        <w:t xml:space="preserve"> açıklaması olmalıdır.</w:t>
      </w:r>
    </w:p>
    <w:p w:rsidR="001B08D7" w:rsidRPr="009C0257" w:rsidRDefault="001B08D7" w:rsidP="001B08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jc w:val="both"/>
        <w:rPr>
          <w:color w:val="222222"/>
        </w:rPr>
      </w:pPr>
      <w:r w:rsidRPr="009C0257">
        <w:rPr>
          <w:color w:val="222222"/>
        </w:rPr>
        <w:t>Ödevlerin sonunda kaynaklar yazılmalıdır.</w:t>
      </w:r>
    </w:p>
    <w:p w:rsidR="001B08D7" w:rsidRPr="009C0257" w:rsidRDefault="001B08D7" w:rsidP="001B08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jc w:val="both"/>
        <w:rPr>
          <w:color w:val="222222"/>
        </w:rPr>
      </w:pPr>
      <w:r w:rsidRPr="009C0257">
        <w:rPr>
          <w:color w:val="222222"/>
        </w:rPr>
        <w:t xml:space="preserve">Ödevlerde, </w:t>
      </w:r>
      <w:r>
        <w:rPr>
          <w:color w:val="222222"/>
        </w:rPr>
        <w:t>k</w:t>
      </w:r>
      <w:r w:rsidRPr="009C0257">
        <w:rPr>
          <w:color w:val="222222"/>
        </w:rPr>
        <w:t>apak, içindekiler, şe</w:t>
      </w:r>
      <w:r>
        <w:rPr>
          <w:color w:val="222222"/>
        </w:rPr>
        <w:t xml:space="preserve">killer ve tabloların listesi </w:t>
      </w:r>
      <w:r w:rsidR="0015000E">
        <w:rPr>
          <w:color w:val="222222"/>
        </w:rPr>
        <w:t>oluşturulmalı</w:t>
      </w:r>
      <w:r w:rsidRPr="009C0257">
        <w:rPr>
          <w:color w:val="222222"/>
        </w:rPr>
        <w:t>dır.</w:t>
      </w:r>
    </w:p>
    <w:p w:rsidR="001B08D7" w:rsidRDefault="001B08D7" w:rsidP="001B08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jc w:val="both"/>
        <w:rPr>
          <w:color w:val="222222"/>
        </w:rPr>
      </w:pPr>
      <w:r w:rsidRPr="009C0257">
        <w:rPr>
          <w:color w:val="222222"/>
        </w:rPr>
        <w:t>Başlıklar ve alt başlıklara numara ver</w:t>
      </w:r>
      <w:r w:rsidR="0015000E">
        <w:rPr>
          <w:color w:val="222222"/>
        </w:rPr>
        <w:t>ilmelidir</w:t>
      </w:r>
      <w:r w:rsidRPr="009C0257">
        <w:rPr>
          <w:color w:val="222222"/>
        </w:rPr>
        <w:t>.</w:t>
      </w:r>
    </w:p>
    <w:p w:rsidR="006838A2" w:rsidRDefault="006838A2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</w:p>
    <w:p w:rsidR="00411526" w:rsidRDefault="00411526" w:rsidP="00411526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NOT</w:t>
      </w:r>
      <w:r w:rsidR="00B47A30">
        <w:rPr>
          <w:color w:val="222222"/>
        </w:rPr>
        <w:t xml:space="preserve"> 2</w:t>
      </w:r>
      <w:r w:rsidRPr="006838A2">
        <w:rPr>
          <w:color w:val="222222"/>
        </w:rPr>
        <w:t xml:space="preserve">: </w:t>
      </w:r>
      <w:r w:rsidR="00B47A30" w:rsidRPr="003831F4">
        <w:rPr>
          <w:b/>
          <w:color w:val="222222"/>
          <w:sz w:val="28"/>
          <w:szCs w:val="28"/>
        </w:rPr>
        <w:t>Öğrencinin hazırlayacağı araştırma ödevi yukarıdaki konular ile sınırlı değildir</w:t>
      </w:r>
      <w:r w:rsidR="00B47A30">
        <w:rPr>
          <w:color w:val="222222"/>
        </w:rPr>
        <w:t xml:space="preserve">. Öğrenci Ek 2’de yer alan araştırma </w:t>
      </w:r>
      <w:r w:rsidR="000442D1">
        <w:rPr>
          <w:color w:val="222222"/>
        </w:rPr>
        <w:t xml:space="preserve">ödevi </w:t>
      </w:r>
      <w:r w:rsidR="00B47A30">
        <w:rPr>
          <w:color w:val="222222"/>
        </w:rPr>
        <w:t>komusu bölümü</w:t>
      </w:r>
      <w:r w:rsidR="000442D1">
        <w:rPr>
          <w:color w:val="222222"/>
        </w:rPr>
        <w:t xml:space="preserve"> için</w:t>
      </w:r>
      <w:r w:rsidR="00B47A30">
        <w:rPr>
          <w:color w:val="222222"/>
        </w:rPr>
        <w:t xml:space="preserve"> kendi ilgi alanına gore  mesleki bir konuyu da önerebilir.</w:t>
      </w:r>
    </w:p>
    <w:p w:rsidR="00411526" w:rsidRPr="009C0257" w:rsidRDefault="00411526" w:rsidP="00411526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</w:p>
    <w:sectPr w:rsidR="00411526" w:rsidRPr="009C0257" w:rsidSect="005521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5A95"/>
    <w:multiLevelType w:val="hybridMultilevel"/>
    <w:tmpl w:val="0BCC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111E9"/>
    <w:multiLevelType w:val="hybridMultilevel"/>
    <w:tmpl w:val="8AA8E4A0"/>
    <w:lvl w:ilvl="0" w:tplc="00F062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D53FB"/>
    <w:multiLevelType w:val="hybridMultilevel"/>
    <w:tmpl w:val="1CD45130"/>
    <w:lvl w:ilvl="0" w:tplc="84D0A06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0437D"/>
    <w:multiLevelType w:val="hybridMultilevel"/>
    <w:tmpl w:val="C66C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F3608"/>
    <w:multiLevelType w:val="hybridMultilevel"/>
    <w:tmpl w:val="483C742E"/>
    <w:lvl w:ilvl="0" w:tplc="BF0E01C6">
      <w:start w:val="4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2Nzc3MzWyMDE0NDBT0lEKTi0uzszPAykwqQUAdZJMaywAAAA="/>
  </w:docVars>
  <w:rsids>
    <w:rsidRoot w:val="00EB6F4F"/>
    <w:rsid w:val="000442D1"/>
    <w:rsid w:val="00117496"/>
    <w:rsid w:val="0015000E"/>
    <w:rsid w:val="001B08D7"/>
    <w:rsid w:val="002A5B44"/>
    <w:rsid w:val="003831F4"/>
    <w:rsid w:val="003A3096"/>
    <w:rsid w:val="00411526"/>
    <w:rsid w:val="004F6D9C"/>
    <w:rsid w:val="005521EC"/>
    <w:rsid w:val="00651FBD"/>
    <w:rsid w:val="006838A2"/>
    <w:rsid w:val="007A3C39"/>
    <w:rsid w:val="008C55A5"/>
    <w:rsid w:val="008D74CC"/>
    <w:rsid w:val="00952449"/>
    <w:rsid w:val="009C0257"/>
    <w:rsid w:val="009C51D9"/>
    <w:rsid w:val="00A2208F"/>
    <w:rsid w:val="00A80D68"/>
    <w:rsid w:val="00B47A30"/>
    <w:rsid w:val="00BF1C46"/>
    <w:rsid w:val="00C623F8"/>
    <w:rsid w:val="00D34F91"/>
    <w:rsid w:val="00DE20FE"/>
    <w:rsid w:val="00E82019"/>
    <w:rsid w:val="00E86810"/>
    <w:rsid w:val="00EB6F4F"/>
    <w:rsid w:val="00F6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0E686-6F6E-4528-B40F-91DD6F1B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21EC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9C02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C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1D9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ALİ EM</cp:lastModifiedBy>
  <cp:revision>2</cp:revision>
  <dcterms:created xsi:type="dcterms:W3CDTF">2020-07-10T12:41:00Z</dcterms:created>
  <dcterms:modified xsi:type="dcterms:W3CDTF">2020-07-10T12:41:00Z</dcterms:modified>
</cp:coreProperties>
</file>