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65" w:rsidRDefault="00113865" w:rsidP="00113865">
      <w:pPr>
        <w:pStyle w:val="GvdeMetni"/>
        <w:spacing w:before="184"/>
        <w:ind w:left="124" w:right="104"/>
        <w:jc w:val="both"/>
      </w:pPr>
    </w:p>
    <w:p w:rsidR="00113865" w:rsidRDefault="00113865" w:rsidP="00113865">
      <w:pPr>
        <w:pStyle w:val="GvdeMetni"/>
        <w:spacing w:before="184"/>
        <w:ind w:left="124" w:right="104"/>
        <w:jc w:val="both"/>
      </w:pPr>
    </w:p>
    <w:p w:rsidR="00113865" w:rsidRPr="0022120D" w:rsidRDefault="00113865" w:rsidP="0022120D">
      <w:pPr>
        <w:pStyle w:val="GvdeMetni"/>
        <w:spacing w:before="184"/>
        <w:ind w:left="124" w:right="104"/>
        <w:jc w:val="center"/>
        <w:rPr>
          <w:b/>
          <w:sz w:val="32"/>
          <w:szCs w:val="32"/>
        </w:rPr>
      </w:pPr>
      <w:r w:rsidRPr="0022120D">
        <w:rPr>
          <w:b/>
          <w:sz w:val="32"/>
          <w:szCs w:val="32"/>
        </w:rPr>
        <w:t>DUYURU</w:t>
      </w:r>
    </w:p>
    <w:p w:rsidR="00113865" w:rsidRDefault="00113865" w:rsidP="00113865">
      <w:pPr>
        <w:pStyle w:val="GvdeMetni"/>
        <w:spacing w:before="184"/>
        <w:ind w:left="124" w:right="104"/>
        <w:jc w:val="both"/>
      </w:pPr>
    </w:p>
    <w:p w:rsidR="00113865" w:rsidRDefault="00113865" w:rsidP="00113865">
      <w:pPr>
        <w:pStyle w:val="GvdeMetni"/>
        <w:spacing w:before="184"/>
        <w:ind w:left="124" w:right="104" w:firstLine="584"/>
        <w:jc w:val="both"/>
      </w:pPr>
      <w:r>
        <w:t>Üniversitemiz Senatosu'nun 17.04.2020 tarih</w:t>
      </w:r>
      <w:r w:rsidR="0022120D">
        <w:t>li</w:t>
      </w:r>
      <w:r>
        <w:t xml:space="preserve"> kararı Fakültemiz Yönetim K</w:t>
      </w:r>
      <w:r>
        <w:t>urulunda görüşülmüş</w:t>
      </w:r>
      <w:r w:rsidR="0022120D">
        <w:t>tür.</w:t>
      </w:r>
      <w:r>
        <w:t xml:space="preserve"> </w:t>
      </w:r>
      <w:proofErr w:type="gramStart"/>
      <w:r>
        <w:t>Covid-19 salgını nedeniyle 2019-2020 Eğitim-Öğretim Yılı Bahar Yarıyılında dersler uzaktan öğretim yöntemiyle yapıldığından ve söz konusu salgın kapsamında alınan tedbirler halen devam ettiğinden, Fakültemizin 2019-2020 Eğitim-Öğretim Yılı</w:t>
      </w:r>
      <w:r w:rsidR="0022120D">
        <w:t xml:space="preserve"> Bahar yarıyılı ara sınavları</w:t>
      </w:r>
      <w:r>
        <w:t xml:space="preserve"> (vize); ödev, proje vb. şeklinde </w:t>
      </w:r>
      <w:r w:rsidR="0022120D">
        <w:t xml:space="preserve">yapılacaktır. </w:t>
      </w:r>
      <w:proofErr w:type="gramEnd"/>
      <w:r w:rsidR="0022120D">
        <w:t>Konu ile ilgili detaylı bilgi Üniversitemiz Web sayfasında verilmiştir.</w:t>
      </w:r>
      <w:r>
        <w:t xml:space="preserve"> </w:t>
      </w:r>
    </w:p>
    <w:p w:rsidR="00113865" w:rsidRDefault="00113865" w:rsidP="00113865">
      <w:pPr>
        <w:pStyle w:val="GvdeMetni"/>
        <w:spacing w:before="184"/>
        <w:ind w:left="124" w:right="104" w:firstLine="584"/>
        <w:jc w:val="both"/>
      </w:pPr>
      <w:proofErr w:type="gramStart"/>
      <w:r>
        <w:t>A</w:t>
      </w:r>
      <w:r>
        <w:t>yrıca 2019-2020 Eğitim-Öğretim Yılı Bahar Yarıyılında sadece Uygul</w:t>
      </w:r>
      <w:bookmarkStart w:id="0" w:name="_GoBack"/>
      <w:bookmarkEnd w:id="0"/>
      <w:r>
        <w:t xml:space="preserve">ama ve Veteriner Hekimliği </w:t>
      </w:r>
      <w:proofErr w:type="spellStart"/>
      <w:r>
        <w:t>İntörn</w:t>
      </w:r>
      <w:proofErr w:type="spellEnd"/>
      <w:r>
        <w:t xml:space="preserve"> Eğitimi programı kapsamında olan Fakültemiz derslerinin (VET110 Mesleki Uygulama ve Klinik Becerileri, MUY402 Mesleki Uygulama II, KU402 Klinik Uygulama II, OE502 Olgunlaşma Eğitimi, VHO502 Veteriner Hekimliği Olgunlaşma Eğitimi) Üniversitemizde Yaz Öğretiminin açılması d</w:t>
      </w:r>
      <w:r>
        <w:t>urumunda ders ve sınavlarının (</w:t>
      </w:r>
      <w:r>
        <w:t>Ara Sınav ve Bitirme Sınavları) belirlenecek</w:t>
      </w:r>
      <w:r w:rsidR="0022120D">
        <w:t xml:space="preserve"> tarihlerde yapılmasına karar verilmiştir.</w:t>
      </w:r>
      <w:proofErr w:type="gramEnd"/>
    </w:p>
    <w:p w:rsidR="00113865" w:rsidRDefault="00113865" w:rsidP="00113865">
      <w:pPr>
        <w:pStyle w:val="GvdeMetni"/>
        <w:ind w:left="824"/>
        <w:jc w:val="both"/>
      </w:pPr>
    </w:p>
    <w:p w:rsidR="00B310E4" w:rsidRDefault="00B310E4" w:rsidP="00113865">
      <w:pPr>
        <w:jc w:val="both"/>
      </w:pPr>
    </w:p>
    <w:sectPr w:rsidR="00B31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65"/>
    <w:rsid w:val="00113865"/>
    <w:rsid w:val="0022120D"/>
    <w:rsid w:val="00B31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138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138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138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138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2020-04-27T07:51:00Z</dcterms:created>
  <dcterms:modified xsi:type="dcterms:W3CDTF">2020-04-27T08:00:00Z</dcterms:modified>
</cp:coreProperties>
</file>