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9883"/>
      </w:tblGrid>
      <w:tr w:rsidR="00D4376A" w:rsidRPr="00C23377" w:rsidTr="00021CEA">
        <w:trPr>
          <w:trHeight w:val="1127"/>
        </w:trPr>
        <w:tc>
          <w:tcPr>
            <w:tcW w:w="9883" w:type="dxa"/>
            <w:shd w:val="clear" w:color="auto" w:fill="D9D9D9" w:themeFill="background1" w:themeFillShade="D9"/>
            <w:vAlign w:val="center"/>
          </w:tcPr>
          <w:p w:rsidR="00841472" w:rsidRDefault="00841472" w:rsidP="0084147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FAKÜLTE YÖNETİM KURULU </w:t>
            </w:r>
          </w:p>
          <w:p w:rsidR="00D4376A" w:rsidRPr="00021CEA" w:rsidRDefault="00841472" w:rsidP="00841472">
            <w:pPr>
              <w:pStyle w:val="Default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bCs/>
                <w:sz w:val="32"/>
                <w:szCs w:val="32"/>
              </w:rPr>
              <w:t xml:space="preserve">GÖREV/İŞ YETKİ VE SORUMLULUKLAR </w:t>
            </w:r>
          </w:p>
        </w:tc>
      </w:tr>
      <w:tr w:rsidR="00021CEA" w:rsidRPr="00C23377" w:rsidTr="00AE6CD0">
        <w:trPr>
          <w:trHeight w:val="2357"/>
        </w:trPr>
        <w:tc>
          <w:tcPr>
            <w:tcW w:w="9883" w:type="dxa"/>
            <w:shd w:val="clear" w:color="auto" w:fill="auto"/>
          </w:tcPr>
          <w:p w:rsidR="00021CEA" w:rsidRPr="00AE6CD0" w:rsidRDefault="00021CEA" w:rsidP="00021C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21CEA" w:rsidRPr="00AE6CD0" w:rsidRDefault="00021CEA" w:rsidP="00021C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6CD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ÜYELER VE GENEL BİLGİLER</w:t>
            </w:r>
          </w:p>
          <w:p w:rsidR="00021CEA" w:rsidRPr="00AE6CD0" w:rsidRDefault="00021CEA" w:rsidP="00841472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72" w:rsidRPr="00AE6CD0" w:rsidRDefault="00841472" w:rsidP="00841472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Dekan başkanlığında, Fakülte Kurulunun üç yıl için seçeceği üç profesör, iki doçent ve bir </w:t>
            </w:r>
            <w:r w:rsidR="006906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doktor öğretim üyesinden</w:t>
            </w:r>
            <w:r w:rsidRPr="00AE6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oluşur.</w:t>
            </w:r>
          </w:p>
          <w:p w:rsidR="00841472" w:rsidRPr="00AE6CD0" w:rsidRDefault="00841472" w:rsidP="00841472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Fakülte Yönetim Kurulu, idari faaliyetlerde Dekana yardımcı bir akademik organdır. </w:t>
            </w:r>
          </w:p>
          <w:p w:rsidR="00021CEA" w:rsidRPr="00AE6CD0" w:rsidRDefault="00841472" w:rsidP="00841472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CD0">
              <w:rPr>
                <w:rFonts w:ascii="Times New Roman" w:hAnsi="Times New Roman" w:cs="Times New Roman"/>
                <w:i/>
                <w:sz w:val="24"/>
                <w:szCs w:val="24"/>
              </w:rPr>
              <w:t>Fakülte Yönetim Kurulu, Dekanın çağrısı üzerine toplanır.</w:t>
            </w:r>
          </w:p>
          <w:p w:rsidR="00841472" w:rsidRPr="00AE6CD0" w:rsidRDefault="00841472" w:rsidP="00841472">
            <w:pPr>
              <w:pStyle w:val="ListeParagraf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76A" w:rsidRPr="004F66A5" w:rsidTr="00AE6CD0">
        <w:tc>
          <w:tcPr>
            <w:tcW w:w="9883" w:type="dxa"/>
            <w:shd w:val="clear" w:color="auto" w:fill="auto"/>
          </w:tcPr>
          <w:p w:rsidR="004F66A5" w:rsidRPr="00AE6CD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D0">
              <w:rPr>
                <w:rFonts w:ascii="Times New Roman" w:hAnsi="Times New Roman" w:cs="Times New Roman"/>
                <w:sz w:val="24"/>
                <w:szCs w:val="24"/>
              </w:rPr>
              <w:t xml:space="preserve">2547 sayılı Yükseköğretim Kanunu’nda belirtilen görevleri yapmak. </w:t>
            </w:r>
          </w:p>
          <w:p w:rsidR="004F66A5" w:rsidRPr="00AE6CD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D0">
              <w:rPr>
                <w:rFonts w:ascii="Times New Roman" w:hAnsi="Times New Roman" w:cs="Times New Roman"/>
                <w:sz w:val="24"/>
                <w:szCs w:val="24"/>
              </w:rPr>
              <w:t xml:space="preserve">Gerekli gördüğü hallerde geçici çalışma grupları, eğitim-öğretim koordinatörlükleri kurmak ve bunların görevlerini düzenlemek. </w:t>
            </w:r>
          </w:p>
          <w:p w:rsidR="004F66A5" w:rsidRPr="00AE6CD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D0">
              <w:rPr>
                <w:rFonts w:ascii="Times New Roman" w:hAnsi="Times New Roman" w:cs="Times New Roman"/>
                <w:sz w:val="24"/>
                <w:szCs w:val="24"/>
              </w:rPr>
              <w:t>Fakülte Kurulunun kararları ile belirlediği esasların uygulanmasında Dekana yardım etmek.</w:t>
            </w:r>
          </w:p>
          <w:p w:rsidR="004F66A5" w:rsidRPr="00AE6CD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D0">
              <w:rPr>
                <w:rFonts w:ascii="Times New Roman" w:hAnsi="Times New Roman" w:cs="Times New Roman"/>
                <w:sz w:val="24"/>
                <w:szCs w:val="24"/>
              </w:rPr>
              <w:t>Fakültenin eğitim-öğretim, plan ve programları ile akademik takvimin uygulanmasını sağlamak.</w:t>
            </w:r>
          </w:p>
          <w:p w:rsidR="004F66A5" w:rsidRPr="00AE6CD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D0">
              <w:rPr>
                <w:rFonts w:ascii="Times New Roman" w:hAnsi="Times New Roman" w:cs="Times New Roman"/>
                <w:sz w:val="24"/>
                <w:szCs w:val="24"/>
              </w:rPr>
              <w:t xml:space="preserve">Fakültenin yatırım, program ve bütçe tasarısını hazırlamak. </w:t>
            </w:r>
          </w:p>
          <w:p w:rsidR="004F66A5" w:rsidRPr="00AE6CD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D0">
              <w:rPr>
                <w:rFonts w:ascii="Times New Roman" w:hAnsi="Times New Roman" w:cs="Times New Roman"/>
                <w:sz w:val="24"/>
                <w:szCs w:val="24"/>
              </w:rPr>
              <w:t xml:space="preserve">2547 sayılı Kanun’un ilgili maddeleri (35, 39 ve 40’ıncı maddeleri) kapsamında öğretim elemanlarının eğitim-öğretim, akademik ve bilimsel araştırma amaçlı görevlendirmeleri ile değişim programları kapsamındaki görevlendirmelerini yapmak. </w:t>
            </w:r>
          </w:p>
          <w:p w:rsidR="004F66A5" w:rsidRPr="00AE6CD0" w:rsidRDefault="00AF0ED9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D0">
              <w:rPr>
                <w:rFonts w:ascii="Times New Roman" w:hAnsi="Times New Roman" w:cs="Times New Roman"/>
                <w:sz w:val="24"/>
                <w:szCs w:val="24"/>
              </w:rPr>
              <w:t>Doktor Öğretim Üyesi kadrosunda</w:t>
            </w:r>
            <w:r w:rsidR="004F66A5" w:rsidRPr="00AE6CD0">
              <w:rPr>
                <w:rFonts w:ascii="Times New Roman" w:hAnsi="Times New Roman" w:cs="Times New Roman"/>
                <w:sz w:val="24"/>
                <w:szCs w:val="24"/>
              </w:rPr>
              <w:t xml:space="preserve"> görev yapan akademik personelden görev süresi dolanların yeniden atanmalarını görüşmek ve karara bağlamak. </w:t>
            </w:r>
          </w:p>
          <w:p w:rsidR="004F66A5" w:rsidRPr="00AE6CD0" w:rsidRDefault="00AF0ED9" w:rsidP="00AF0ED9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D0">
              <w:rPr>
                <w:rFonts w:ascii="Times New Roman" w:hAnsi="Times New Roman" w:cs="Times New Roman"/>
                <w:sz w:val="24"/>
                <w:szCs w:val="24"/>
              </w:rPr>
              <w:t xml:space="preserve">Doktor Öğretim Üyesi </w:t>
            </w:r>
            <w:r w:rsidR="004F66A5" w:rsidRPr="00AE6CD0">
              <w:rPr>
                <w:rFonts w:ascii="Times New Roman" w:hAnsi="Times New Roman" w:cs="Times New Roman"/>
                <w:sz w:val="24"/>
                <w:szCs w:val="24"/>
              </w:rPr>
              <w:t>kadrosuna ilk defa atanacakların jüri raporlarını görüşmek ve karara bağlamak.</w:t>
            </w:r>
          </w:p>
          <w:p w:rsidR="004F66A5" w:rsidRPr="00AE6CD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D0">
              <w:rPr>
                <w:rFonts w:ascii="Times New Roman" w:hAnsi="Times New Roman" w:cs="Times New Roman"/>
                <w:sz w:val="24"/>
                <w:szCs w:val="24"/>
              </w:rPr>
              <w:t xml:space="preserve">Fakülte bünyesinde çalışan öğretim elemanlarının Üniversite birimlerine ders görevlendirmelerini yapmak. </w:t>
            </w:r>
          </w:p>
          <w:p w:rsidR="004F66A5" w:rsidRPr="00AE6CD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D0">
              <w:rPr>
                <w:rFonts w:ascii="Times New Roman" w:hAnsi="Times New Roman" w:cs="Times New Roman"/>
                <w:sz w:val="24"/>
                <w:szCs w:val="24"/>
              </w:rPr>
              <w:t xml:space="preserve">Fakülte kurul kararı ile belirlenen dersleri yürütecek olan öğretim elemanlarını belirlemek. </w:t>
            </w:r>
          </w:p>
          <w:p w:rsidR="004F66A5" w:rsidRPr="00AE6CD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D0">
              <w:rPr>
                <w:rFonts w:ascii="Times New Roman" w:hAnsi="Times New Roman" w:cs="Times New Roman"/>
                <w:sz w:val="24"/>
                <w:szCs w:val="24"/>
              </w:rPr>
              <w:t xml:space="preserve">Araştırma Görevlilerinden 2547 sayılı Kanun’un 50/d ve 33/a bendi gereğince görev süresi dolanların durumlarını görüşmek ve karara bağlamak. </w:t>
            </w:r>
          </w:p>
          <w:p w:rsidR="004F66A5" w:rsidRPr="00AE6CD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D0">
              <w:rPr>
                <w:rFonts w:ascii="Times New Roman" w:hAnsi="Times New Roman" w:cs="Times New Roman"/>
                <w:sz w:val="24"/>
                <w:szCs w:val="24"/>
              </w:rPr>
              <w:t xml:space="preserve">Öğretim Görevlilerinin görev süresi dolanların durumlarını görüşmek ve karara bağlamak. </w:t>
            </w:r>
          </w:p>
          <w:p w:rsidR="004F66A5" w:rsidRPr="00AE6CD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D0">
              <w:rPr>
                <w:rFonts w:ascii="Times New Roman" w:hAnsi="Times New Roman" w:cs="Times New Roman"/>
                <w:sz w:val="24"/>
                <w:szCs w:val="24"/>
              </w:rPr>
              <w:t xml:space="preserve">Fakülte dışından dersleri yürütecek öğretim elemanlarının görevlendirilmelerini yapmak. </w:t>
            </w:r>
          </w:p>
          <w:p w:rsidR="004F66A5" w:rsidRPr="00AE6CD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D0">
              <w:rPr>
                <w:rFonts w:ascii="Times New Roman" w:hAnsi="Times New Roman" w:cs="Times New Roman"/>
                <w:sz w:val="24"/>
                <w:szCs w:val="24"/>
              </w:rPr>
              <w:t xml:space="preserve">Eğitim-öğretim faaliyetlerinin düzenli yürütülmesi için gerekli komisyonları belirlemek. </w:t>
            </w:r>
          </w:p>
          <w:p w:rsidR="004F66A5" w:rsidRPr="00AE6CD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D0">
              <w:rPr>
                <w:rFonts w:ascii="Times New Roman" w:hAnsi="Times New Roman" w:cs="Times New Roman"/>
                <w:sz w:val="24"/>
                <w:szCs w:val="24"/>
              </w:rPr>
              <w:t>Erasmus programı kapsamında yurt dışına idari personelin görevlendirilmesi ile ilgili karar almak.</w:t>
            </w:r>
          </w:p>
          <w:p w:rsidR="004F66A5" w:rsidRPr="00AE6CD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D0">
              <w:rPr>
                <w:rFonts w:ascii="Times New Roman" w:hAnsi="Times New Roman" w:cs="Times New Roman"/>
                <w:sz w:val="24"/>
                <w:szCs w:val="24"/>
              </w:rPr>
              <w:t xml:space="preserve">Fazla mesaiye kalacak idari personeli belirlemek. </w:t>
            </w:r>
          </w:p>
          <w:p w:rsidR="004F66A5" w:rsidRPr="00AE6CD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D0">
              <w:rPr>
                <w:rFonts w:ascii="Times New Roman" w:hAnsi="Times New Roman" w:cs="Times New Roman"/>
                <w:sz w:val="24"/>
                <w:szCs w:val="24"/>
              </w:rPr>
              <w:t xml:space="preserve">Öğretim elemanlarının mazeretleri nedeniyle yapamadıkları derslerin telafi programlarını karara bağlamak. </w:t>
            </w:r>
          </w:p>
          <w:p w:rsidR="004F66A5" w:rsidRPr="00AE6CD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D0">
              <w:rPr>
                <w:rFonts w:ascii="Times New Roman" w:hAnsi="Times New Roman" w:cs="Times New Roman"/>
                <w:sz w:val="24"/>
                <w:szCs w:val="24"/>
              </w:rPr>
              <w:t xml:space="preserve">Komisyon tarafından hazırlanan stratejik planı görüşmek ve karara bağlamak. </w:t>
            </w:r>
          </w:p>
          <w:p w:rsidR="004F66A5" w:rsidRPr="00AE6CD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D0">
              <w:rPr>
                <w:rFonts w:ascii="Times New Roman" w:hAnsi="Times New Roman" w:cs="Times New Roman"/>
                <w:sz w:val="24"/>
                <w:szCs w:val="24"/>
              </w:rPr>
              <w:t xml:space="preserve">Kalite çalışmalarını değerlendirmek ve bu konuda kararlar almak. </w:t>
            </w:r>
          </w:p>
          <w:p w:rsidR="004F66A5" w:rsidRPr="00AE6CD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D0">
              <w:rPr>
                <w:rFonts w:ascii="Times New Roman" w:hAnsi="Times New Roman" w:cs="Times New Roman"/>
                <w:sz w:val="24"/>
                <w:szCs w:val="24"/>
              </w:rPr>
              <w:t xml:space="preserve">Eğitim-öğretim yılı içinde derse giren öğretim elemanı değişikliklerinin yapılmasını görüşmek ve karara bağlamak. </w:t>
            </w:r>
          </w:p>
          <w:p w:rsidR="004F66A5" w:rsidRPr="00AE6CD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D0">
              <w:rPr>
                <w:rFonts w:ascii="Times New Roman" w:hAnsi="Times New Roman" w:cs="Times New Roman"/>
                <w:sz w:val="24"/>
                <w:szCs w:val="24"/>
              </w:rPr>
              <w:t xml:space="preserve">Bölüm Başkanlıklarından gelen Bitirme Tezi danışman-öğrenci dağılımlarını görüşmek ve karara bağlamak. </w:t>
            </w:r>
          </w:p>
          <w:p w:rsidR="004F66A5" w:rsidRPr="00AE6CD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D0">
              <w:rPr>
                <w:rFonts w:ascii="Times New Roman" w:hAnsi="Times New Roman" w:cs="Times New Roman"/>
                <w:sz w:val="24"/>
                <w:szCs w:val="24"/>
              </w:rPr>
              <w:t xml:space="preserve">Ders kapsamında (teknik gezi) araç taleplerini Rektörlüğe bildirmek ve gerekli izinlerin alınmasını sağlamak. </w:t>
            </w:r>
          </w:p>
          <w:p w:rsidR="004F66A5" w:rsidRPr="00AE6CD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D0">
              <w:rPr>
                <w:rFonts w:ascii="Times New Roman" w:hAnsi="Times New Roman" w:cs="Times New Roman"/>
                <w:sz w:val="24"/>
                <w:szCs w:val="24"/>
              </w:rPr>
              <w:t>Öğrencilerin teknik gezi görevlendirmelerini yapmak.</w:t>
            </w:r>
          </w:p>
          <w:p w:rsidR="004F66A5" w:rsidRPr="00AE6CD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Mazeret sınavına girecek öğrencilerin ilgili komisyonca incelenen raporlarını görüşmek ve karara bağlamak. </w:t>
            </w:r>
          </w:p>
          <w:p w:rsidR="004F66A5" w:rsidRPr="00AE6CD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D0">
              <w:rPr>
                <w:rFonts w:ascii="Times New Roman" w:hAnsi="Times New Roman" w:cs="Times New Roman"/>
                <w:sz w:val="24"/>
                <w:szCs w:val="24"/>
              </w:rPr>
              <w:t xml:space="preserve">Öğrencilerin otomasyon sistemine girilemeyen notlarının girilebilmesi veya yanlış girilen notların düzeltilmesi için karar almak. </w:t>
            </w:r>
          </w:p>
          <w:p w:rsidR="004F66A5" w:rsidRPr="00AE6CD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D0">
              <w:rPr>
                <w:rFonts w:ascii="Times New Roman" w:hAnsi="Times New Roman" w:cs="Times New Roman"/>
                <w:sz w:val="24"/>
                <w:szCs w:val="24"/>
              </w:rPr>
              <w:t xml:space="preserve">Yatay geçişle alınacak öğrencilerin kontenjanlarını belirlemek. </w:t>
            </w:r>
          </w:p>
          <w:p w:rsidR="004F66A5" w:rsidRPr="00AE6CD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D0">
              <w:rPr>
                <w:rFonts w:ascii="Times New Roman" w:hAnsi="Times New Roman" w:cs="Times New Roman"/>
                <w:sz w:val="24"/>
                <w:szCs w:val="24"/>
              </w:rPr>
              <w:t xml:space="preserve">Yatay Geçişle gelen öğrencilerin başvurularının değerlendirildiği Eğitim-Öğretim Komisyonunun raporlarını görüşmek ve karar almak. </w:t>
            </w:r>
          </w:p>
          <w:p w:rsidR="004F66A5" w:rsidRPr="00AE6CD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D0">
              <w:rPr>
                <w:rFonts w:ascii="Times New Roman" w:hAnsi="Times New Roman" w:cs="Times New Roman"/>
                <w:sz w:val="24"/>
                <w:szCs w:val="24"/>
              </w:rPr>
              <w:t xml:space="preserve">Yatay/Dikey geçiş ile gelen öğrencilerin muafiyet ve intibaklarını görüşmek ve karar almak. </w:t>
            </w:r>
          </w:p>
          <w:p w:rsidR="004F66A5" w:rsidRPr="00AE6CD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D0">
              <w:rPr>
                <w:rFonts w:ascii="Times New Roman" w:hAnsi="Times New Roman" w:cs="Times New Roman"/>
                <w:sz w:val="24"/>
                <w:szCs w:val="24"/>
              </w:rPr>
              <w:t>Farklı üniversitelerin Yaz Okulundan ders alacak öğrencilerin ders eşleştirmeleriyle ilgili komisyon</w:t>
            </w:r>
            <w:r w:rsidR="00AF0ED9" w:rsidRPr="00AE6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CD0">
              <w:rPr>
                <w:rFonts w:ascii="Times New Roman" w:hAnsi="Times New Roman" w:cs="Times New Roman"/>
                <w:sz w:val="24"/>
                <w:szCs w:val="24"/>
              </w:rPr>
              <w:t xml:space="preserve">raporlarını görüşmek ve karar almak. </w:t>
            </w:r>
          </w:p>
          <w:p w:rsidR="004F66A5" w:rsidRPr="00AE6CD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D0">
              <w:rPr>
                <w:rFonts w:ascii="Times New Roman" w:hAnsi="Times New Roman" w:cs="Times New Roman"/>
                <w:sz w:val="24"/>
                <w:szCs w:val="24"/>
              </w:rPr>
              <w:t xml:space="preserve">Farklı üniversitelerin Yaz okulundan ders alan öğrencilerin notlarına ilişkin karar almak. </w:t>
            </w:r>
          </w:p>
          <w:p w:rsidR="004F66A5" w:rsidRPr="00AE6CD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D0">
              <w:rPr>
                <w:rFonts w:ascii="Times New Roman" w:hAnsi="Times New Roman" w:cs="Times New Roman"/>
                <w:sz w:val="24"/>
                <w:szCs w:val="24"/>
              </w:rPr>
              <w:t xml:space="preserve">Özel öğrenci statüsünde giden/gelen öğrencilerin alacağı derslere ilişkin karar almak. </w:t>
            </w:r>
          </w:p>
          <w:p w:rsidR="004F66A5" w:rsidRPr="00AE6CD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D0">
              <w:rPr>
                <w:rFonts w:ascii="Times New Roman" w:hAnsi="Times New Roman" w:cs="Times New Roman"/>
                <w:sz w:val="24"/>
                <w:szCs w:val="24"/>
              </w:rPr>
              <w:t xml:space="preserve">Af kapsamından faydalanarak dönen öğrencilerin kabulü ile ilgili işlemlere ilişkin karar almak. </w:t>
            </w:r>
          </w:p>
          <w:p w:rsidR="004F66A5" w:rsidRPr="00AE6CD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D0">
              <w:rPr>
                <w:rFonts w:ascii="Times New Roman" w:hAnsi="Times New Roman" w:cs="Times New Roman"/>
                <w:sz w:val="24"/>
                <w:szCs w:val="24"/>
              </w:rPr>
              <w:t>Kısmi zamanlı (Part-time) olarak çalışacak öğrencilerin belirlenmesine yönelik karar almak.</w:t>
            </w:r>
          </w:p>
          <w:p w:rsidR="004F66A5" w:rsidRPr="00AE6CD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D0">
              <w:rPr>
                <w:rFonts w:ascii="Times New Roman" w:hAnsi="Times New Roman" w:cs="Times New Roman"/>
                <w:sz w:val="24"/>
                <w:szCs w:val="24"/>
              </w:rPr>
              <w:t xml:space="preserve">Yemek yardımı alacak öğrencilerin belirlenmesine yönelik karar almak. </w:t>
            </w:r>
          </w:p>
          <w:p w:rsidR="004F66A5" w:rsidRPr="00AE6CD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D0">
              <w:rPr>
                <w:rFonts w:ascii="Times New Roman" w:hAnsi="Times New Roman" w:cs="Times New Roman"/>
                <w:sz w:val="24"/>
                <w:szCs w:val="24"/>
              </w:rPr>
              <w:t xml:space="preserve">Akademik takvimde belirtilen süre içerisinde öğrencilerin ders ekleme/çıkarma işlemleri hakkında karar almak. </w:t>
            </w:r>
          </w:p>
          <w:p w:rsidR="004F66A5" w:rsidRPr="00AE6CD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D0">
              <w:rPr>
                <w:rFonts w:ascii="Times New Roman" w:hAnsi="Times New Roman" w:cs="Times New Roman"/>
                <w:sz w:val="24"/>
                <w:szCs w:val="24"/>
              </w:rPr>
              <w:t xml:space="preserve">Tek ders sınavına girecek öğrencilerle ilgili kararlar almak. </w:t>
            </w:r>
          </w:p>
          <w:p w:rsidR="004F66A5" w:rsidRPr="00AE6CD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D0">
              <w:rPr>
                <w:rFonts w:ascii="Times New Roman" w:hAnsi="Times New Roman" w:cs="Times New Roman"/>
                <w:sz w:val="24"/>
                <w:szCs w:val="24"/>
              </w:rPr>
              <w:t>Tek ders sınavı sonucunda notlarının otomasyon sistemine girilmesini karara bağlamak.</w:t>
            </w:r>
          </w:p>
          <w:p w:rsidR="004F66A5" w:rsidRPr="00AE6CD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D0">
              <w:rPr>
                <w:rFonts w:ascii="Times New Roman" w:hAnsi="Times New Roman" w:cs="Times New Roman"/>
                <w:sz w:val="24"/>
                <w:szCs w:val="24"/>
              </w:rPr>
              <w:t xml:space="preserve">Derslerin şubelere bölünmesine veya derslerin birleştirilmesine ilişkin kararlar almak. </w:t>
            </w:r>
          </w:p>
          <w:p w:rsidR="004F66A5" w:rsidRPr="00AE6CD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D0">
              <w:rPr>
                <w:rFonts w:ascii="Times New Roman" w:hAnsi="Times New Roman" w:cs="Times New Roman"/>
                <w:sz w:val="24"/>
                <w:szCs w:val="24"/>
              </w:rPr>
              <w:t>Seçmeli ders kontenjanlarının üst limitlerini bölümlerden gelen görüşleri de dikkate alarak belirlemek.</w:t>
            </w:r>
          </w:p>
          <w:p w:rsidR="004F66A5" w:rsidRPr="00AE6CD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D0">
              <w:rPr>
                <w:rFonts w:ascii="Times New Roman" w:hAnsi="Times New Roman" w:cs="Times New Roman"/>
                <w:sz w:val="24"/>
                <w:szCs w:val="24"/>
              </w:rPr>
              <w:t xml:space="preserve">İkinci Öğretimde kayıtlı, başarı durumlarına göre yüzde on (%10)’a giren öğrencilere ilişkin karar almak. </w:t>
            </w:r>
          </w:p>
          <w:p w:rsidR="004F66A5" w:rsidRPr="00AE6CD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D0">
              <w:rPr>
                <w:rFonts w:ascii="Times New Roman" w:hAnsi="Times New Roman" w:cs="Times New Roman"/>
                <w:sz w:val="24"/>
                <w:szCs w:val="24"/>
              </w:rPr>
              <w:t xml:space="preserve">Yabancı uyruklu öğrencilere dil seviyelerine göre izin verilmesine ilişkin karar almak. </w:t>
            </w:r>
          </w:p>
          <w:p w:rsidR="004F66A5" w:rsidRPr="00AE6CD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D0">
              <w:rPr>
                <w:rFonts w:ascii="Times New Roman" w:hAnsi="Times New Roman" w:cs="Times New Roman"/>
                <w:sz w:val="24"/>
                <w:szCs w:val="24"/>
              </w:rPr>
              <w:t xml:space="preserve">Öğrenci kayıt dondurma/açtırma/sildirme işlemlerine ilişkin karar almak. </w:t>
            </w:r>
          </w:p>
          <w:p w:rsidR="004F66A5" w:rsidRPr="00AE6CD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D0">
              <w:rPr>
                <w:rFonts w:ascii="Times New Roman" w:hAnsi="Times New Roman" w:cs="Times New Roman"/>
                <w:sz w:val="24"/>
                <w:szCs w:val="24"/>
              </w:rPr>
              <w:t xml:space="preserve">Yabancı dil hazırlık programından ayrılmak isteyen öğrencilerin dilekçelerini görüşmek. </w:t>
            </w:r>
          </w:p>
          <w:p w:rsidR="004F66A5" w:rsidRPr="00AE6CD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D0">
              <w:rPr>
                <w:rFonts w:ascii="Times New Roman" w:hAnsi="Times New Roman" w:cs="Times New Roman"/>
                <w:sz w:val="24"/>
                <w:szCs w:val="24"/>
              </w:rPr>
              <w:t>Çift Anadal/Yandal Programlarına alınacak öğrenci kontenjanlarını belirlemek.</w:t>
            </w:r>
          </w:p>
          <w:p w:rsidR="004F66A5" w:rsidRPr="00AE6CD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D0">
              <w:rPr>
                <w:rFonts w:ascii="Times New Roman" w:hAnsi="Times New Roman" w:cs="Times New Roman"/>
                <w:sz w:val="24"/>
                <w:szCs w:val="24"/>
              </w:rPr>
              <w:t xml:space="preserve">Bölüm Kurul kararı ile gelen Çift Anadal/Yandal öğrencilerinin seçmiş olduğu dersleri görüşmek ve karara bağlamak. </w:t>
            </w:r>
          </w:p>
          <w:p w:rsidR="004F66A5" w:rsidRPr="00AE6CD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D0">
              <w:rPr>
                <w:rFonts w:ascii="Times New Roman" w:hAnsi="Times New Roman" w:cs="Times New Roman"/>
                <w:sz w:val="24"/>
                <w:szCs w:val="24"/>
              </w:rPr>
              <w:t>Bölüm Başkanlıklarından Bölüm Kurulu kararı ile gelen mezuniyetlerle ilgili işlemler hakkında karar almak.</w:t>
            </w:r>
          </w:p>
          <w:p w:rsidR="004F66A5" w:rsidRPr="00AE6CD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D0">
              <w:rPr>
                <w:rFonts w:ascii="Times New Roman" w:hAnsi="Times New Roman" w:cs="Times New Roman"/>
                <w:sz w:val="24"/>
                <w:szCs w:val="24"/>
              </w:rPr>
              <w:t xml:space="preserve">Mevlana Değişim Programı kapsamında yurt dışına giden öğrencilerin alacakları derslerin eşleştirilmelerini, başarı notlarını görüşmek ve karara bağlamak. </w:t>
            </w:r>
          </w:p>
          <w:p w:rsidR="004F66A5" w:rsidRPr="00AE6CD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D0">
              <w:rPr>
                <w:rFonts w:ascii="Times New Roman" w:hAnsi="Times New Roman" w:cs="Times New Roman"/>
                <w:sz w:val="24"/>
                <w:szCs w:val="24"/>
              </w:rPr>
              <w:t xml:space="preserve">Farabi Değişim Programı kapsamında yurt içinde diğer üniversitelere giden öğrencilerin ders eşleştirmelerini, başarı durumlarını, notlarını görüşmek ve karara bağlamak. </w:t>
            </w:r>
          </w:p>
          <w:p w:rsidR="004F66A5" w:rsidRPr="00AE6CD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D0">
              <w:rPr>
                <w:rFonts w:ascii="Times New Roman" w:hAnsi="Times New Roman" w:cs="Times New Roman"/>
                <w:sz w:val="24"/>
                <w:szCs w:val="24"/>
              </w:rPr>
              <w:t xml:space="preserve">Farabi Değişim Programı kapsamında Fakülteye gelen öğrencilerin kabulüne ve öğrencilerin notlarının otomasyon sistemine işlenmesine ilişkin karar almak. </w:t>
            </w:r>
          </w:p>
          <w:p w:rsidR="004F66A5" w:rsidRPr="00AE6CD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D0">
              <w:rPr>
                <w:rFonts w:ascii="Times New Roman" w:hAnsi="Times New Roman" w:cs="Times New Roman"/>
                <w:sz w:val="24"/>
                <w:szCs w:val="24"/>
              </w:rPr>
              <w:t xml:space="preserve">Dekanın, Fakülte yönetimi ile ilgili olarak getireceği bütün işlerde karar almak. </w:t>
            </w:r>
          </w:p>
          <w:p w:rsidR="00021CEA" w:rsidRPr="00AE6CD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D0">
              <w:rPr>
                <w:rFonts w:ascii="Times New Roman" w:hAnsi="Times New Roman" w:cs="Times New Roman"/>
                <w:sz w:val="24"/>
                <w:szCs w:val="24"/>
              </w:rPr>
              <w:t>Kanun ve yönetmeliklerle verilen diğer görevleri yapmak.</w:t>
            </w:r>
          </w:p>
        </w:tc>
      </w:tr>
    </w:tbl>
    <w:p w:rsidR="00BE560F" w:rsidRPr="004F66A5" w:rsidRDefault="00BE560F" w:rsidP="004F66A5">
      <w:pPr>
        <w:jc w:val="both"/>
        <w:rPr>
          <w:rFonts w:ascii="Times New Roman" w:hAnsi="Times New Roman" w:cs="Times New Roman"/>
        </w:rPr>
      </w:pPr>
    </w:p>
    <w:sectPr w:rsidR="00BE560F" w:rsidRPr="004F66A5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046" w:rsidRDefault="00437046" w:rsidP="00D4376A">
      <w:pPr>
        <w:spacing w:after="0" w:line="240" w:lineRule="auto"/>
      </w:pPr>
      <w:r>
        <w:separator/>
      </w:r>
    </w:p>
  </w:endnote>
  <w:endnote w:type="continuationSeparator" w:id="0">
    <w:p w:rsidR="00437046" w:rsidRDefault="00437046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644" w:rsidRDefault="0069064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D4376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690644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690644">
      <w:rPr>
        <w:rStyle w:val="SayfaNumaras"/>
        <w:rFonts w:ascii="Times New Roman" w:hAnsi="Times New Roman" w:cs="Times New Roman"/>
        <w:noProof/>
      </w:rPr>
      <w:t>2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644" w:rsidRDefault="0069064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046" w:rsidRDefault="00437046" w:rsidP="00D4376A">
      <w:pPr>
        <w:spacing w:after="0" w:line="240" w:lineRule="auto"/>
      </w:pPr>
      <w:r>
        <w:separator/>
      </w:r>
    </w:p>
  </w:footnote>
  <w:footnote w:type="continuationSeparator" w:id="0">
    <w:p w:rsidR="00437046" w:rsidRDefault="00437046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644" w:rsidRDefault="0069064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61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6"/>
      <w:gridCol w:w="5475"/>
      <w:gridCol w:w="1627"/>
      <w:gridCol w:w="1347"/>
    </w:tblGrid>
    <w:tr w:rsidR="00D4376A" w:rsidTr="00AE6CD0">
      <w:trPr>
        <w:cantSplit/>
        <w:trHeight w:val="300"/>
      </w:trPr>
      <w:tc>
        <w:tcPr>
          <w:tcW w:w="722" w:type="pct"/>
          <w:vMerge w:val="restart"/>
          <w:vAlign w:val="center"/>
          <w:hideMark/>
        </w:tcPr>
        <w:p w:rsidR="00D4376A" w:rsidRDefault="00D4376A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10515023" wp14:editId="1A7C1034">
                <wp:extent cx="771525" cy="752475"/>
                <wp:effectExtent l="0" t="0" r="9525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2" w:type="pct"/>
          <w:vMerge w:val="restart"/>
          <w:vAlign w:val="center"/>
          <w:hideMark/>
        </w:tcPr>
        <w:p w:rsidR="00D4376A" w:rsidRPr="00021CEA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021CEA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D4376A" w:rsidRPr="00021CEA" w:rsidRDefault="00690644" w:rsidP="00021CE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VETERİNER</w:t>
          </w:r>
          <w:r w:rsidR="00377BAA" w:rsidRPr="00021CEA">
            <w:rPr>
              <w:rFonts w:ascii="Times New Roman" w:hAnsi="Times New Roman" w:cs="Times New Roman"/>
              <w:b/>
              <w:sz w:val="32"/>
              <w:szCs w:val="32"/>
            </w:rPr>
            <w:t xml:space="preserve"> FAKÜLTESİ</w:t>
          </w:r>
          <w:r w:rsidR="00377BAA" w:rsidRPr="00A71A06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682" w:type="pct"/>
          <w:vAlign w:val="center"/>
          <w:hideMark/>
        </w:tcPr>
        <w:p w:rsidR="00D4376A" w:rsidRPr="002F2A17" w:rsidRDefault="00690644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VET</w:t>
          </w:r>
          <w:bookmarkStart w:id="0" w:name="_GoBack"/>
          <w:bookmarkEnd w:id="0"/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E6CD0">
            <w:rPr>
              <w:rFonts w:ascii="Times New Roman" w:hAnsi="Times New Roman" w:cs="Times New Roman"/>
              <w:b/>
              <w:bCs/>
              <w:sz w:val="18"/>
              <w:szCs w:val="18"/>
            </w:rPr>
            <w:t>025</w:t>
          </w:r>
        </w:p>
      </w:tc>
    </w:tr>
    <w:tr w:rsidR="00D4376A" w:rsidTr="00AE6CD0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682" w:type="pct"/>
          <w:vAlign w:val="center"/>
          <w:hideMark/>
        </w:tcPr>
        <w:p w:rsidR="00D4376A" w:rsidRPr="002F2A17" w:rsidRDefault="00AE6CD0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AE6CD0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682" w:type="pct"/>
          <w:vAlign w:val="center"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D4376A" w:rsidTr="00AE6CD0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682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AE6CD0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644" w:rsidRDefault="0069064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4"/>
  </w:num>
  <w:num w:numId="5">
    <w:abstractNumId w:val="3"/>
  </w:num>
  <w:num w:numId="6">
    <w:abstractNumId w:val="11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  <w:num w:numId="11">
    <w:abstractNumId w:val="15"/>
  </w:num>
  <w:num w:numId="12">
    <w:abstractNumId w:val="5"/>
  </w:num>
  <w:num w:numId="13">
    <w:abstractNumId w:val="2"/>
  </w:num>
  <w:num w:numId="14">
    <w:abstractNumId w:val="1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6A"/>
    <w:rsid w:val="00017C48"/>
    <w:rsid w:val="00021CEA"/>
    <w:rsid w:val="000251AF"/>
    <w:rsid w:val="00054B87"/>
    <w:rsid w:val="00061F18"/>
    <w:rsid w:val="000628D2"/>
    <w:rsid w:val="000C30AB"/>
    <w:rsid w:val="000E58F2"/>
    <w:rsid w:val="000F0C4A"/>
    <w:rsid w:val="001808C6"/>
    <w:rsid w:val="00183383"/>
    <w:rsid w:val="00187A69"/>
    <w:rsid w:val="001E74F5"/>
    <w:rsid w:val="002305DB"/>
    <w:rsid w:val="002F01DE"/>
    <w:rsid w:val="002F2A17"/>
    <w:rsid w:val="00333CA3"/>
    <w:rsid w:val="00366BB5"/>
    <w:rsid w:val="00377BAA"/>
    <w:rsid w:val="00437046"/>
    <w:rsid w:val="004423D5"/>
    <w:rsid w:val="00455A8D"/>
    <w:rsid w:val="00460787"/>
    <w:rsid w:val="00474DFB"/>
    <w:rsid w:val="00475E07"/>
    <w:rsid w:val="004B5AE8"/>
    <w:rsid w:val="004C48B7"/>
    <w:rsid w:val="004C5513"/>
    <w:rsid w:val="004E347F"/>
    <w:rsid w:val="004F66A5"/>
    <w:rsid w:val="00526A0F"/>
    <w:rsid w:val="00556536"/>
    <w:rsid w:val="005F644E"/>
    <w:rsid w:val="00674B81"/>
    <w:rsid w:val="00686C05"/>
    <w:rsid w:val="00690644"/>
    <w:rsid w:val="00762837"/>
    <w:rsid w:val="00834D02"/>
    <w:rsid w:val="00841472"/>
    <w:rsid w:val="008A54F3"/>
    <w:rsid w:val="008C449B"/>
    <w:rsid w:val="00927A3A"/>
    <w:rsid w:val="00953311"/>
    <w:rsid w:val="0098243B"/>
    <w:rsid w:val="009D6F86"/>
    <w:rsid w:val="00A0008C"/>
    <w:rsid w:val="00A64ED7"/>
    <w:rsid w:val="00A71A06"/>
    <w:rsid w:val="00AE6CD0"/>
    <w:rsid w:val="00AF0ED9"/>
    <w:rsid w:val="00B02924"/>
    <w:rsid w:val="00B07C9F"/>
    <w:rsid w:val="00B40514"/>
    <w:rsid w:val="00BD5281"/>
    <w:rsid w:val="00BE357B"/>
    <w:rsid w:val="00BE560F"/>
    <w:rsid w:val="00C23377"/>
    <w:rsid w:val="00CA7397"/>
    <w:rsid w:val="00D04C9B"/>
    <w:rsid w:val="00D11501"/>
    <w:rsid w:val="00D4376A"/>
    <w:rsid w:val="00E67A00"/>
    <w:rsid w:val="00EF1B90"/>
    <w:rsid w:val="00F2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C76E56-7178-42E2-8D2E-0AB49B54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2018-10-30T09:58:00Z</dcterms:created>
  <dcterms:modified xsi:type="dcterms:W3CDTF">2019-01-22T11:34:00Z</dcterms:modified>
</cp:coreProperties>
</file>