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7170" w14:textId="77777777" w:rsidR="006F6942" w:rsidRDefault="00757705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2B5F7E" wp14:editId="3EFB6055">
                <wp:simplePos x="0" y="0"/>
                <wp:positionH relativeFrom="column">
                  <wp:posOffset>342900</wp:posOffset>
                </wp:positionH>
                <wp:positionV relativeFrom="paragraph">
                  <wp:posOffset>20320</wp:posOffset>
                </wp:positionV>
                <wp:extent cx="6274435" cy="8305165"/>
                <wp:effectExtent l="0" t="0" r="12065" b="1968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EB7B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5F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1.6pt;width:494.05pt;height:6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+aHAIAAA8EAAAOAAAAZHJzL2Uyb0RvYy54bWysU9tu2zAMfR+wfxD0vti5tjXiFFu6DsPa&#10;bUC3D6BlORYmi5qkxG6/fpScZMH2NswPgmhSh4eH5Pp26DQ7SOcVmpJPJzln0gisldmV/Pu3+zfX&#10;nPkApgaNRpb8WXp+u3n9at3bQs6wRV1LxwjE+KK3JW9DsEWWedHKDvwErTTkbNB1EMh0u6x20BN6&#10;p7NZnq+yHl1tHQrpPf29G518k/CbRorwpWm8DEyXnLiFdLp0VvHMNmsodg5sq8SRBvwDiw6UoaRn&#10;qDsIwPZO/QXVKeHQYxMmArsMm0YJmWqgaqb5H9U8tWBlqoXE8fYsk/9/sOLz4atjqi75nOQx0FGP&#10;HmVQhn3ah73fs1mUqLe+oMgnS7FheIcDtTqV6+0Dih+eGdy2YHbyrXPYtxJqojiNL7OLpyOOjyBV&#10;/4g1pYJ9wAQ0NK6L+pEijNCJy/O5PXIITNDP1exqsZgvORPku57ny+lqmXJAcXpunQ8fJHYsXkru&#10;qP8JHg4PPkQ6UJxCYjaD90rrNAPasJ443+TLfKwMtaqjN8Z5t6u22rEDxDFK3zGxvwzrVKBh1qoj&#10;eucgKKIe702d0gRQerwTFW2OAkVNRnXCUA2pHamyKF6F9TMp5nCcXdo1urToXjjraW5L7n/uwUnO&#10;9EdDqt9MF4s46MlYLK9mZLhLT3XpASMIquSBs/G6DWk5Tp2jqUuiHTckjvWlnej/3uPNLwAAAP//&#10;AwBQSwMEFAAGAAgAAAAhAJw1a+rhAAAACgEAAA8AAABkcnMvZG93bnJldi54bWxMj8FOwzAQRO9I&#10;/IO1SNyo47QgGuJUCNELKgfSIpWbGy9xIF6nttuGv8c9wW1Ws5p5Uy5G27Mj+tA5kiAmGTCkxumO&#10;Wgmb9fLmHliIirTqHaGEHwywqC4vSlVod6I3PNaxZSmEQqEkmBiHgvPQGLQqTNyAlLxP562K6fQt&#10;116dUrjteZ5ld9yqjlKDUQM+GWy+64OVsPTPdbcRxu/nq5ftx/59/TqsvqS8vhofH4BFHOPfM5zx&#10;EzpUiWnnDqQD6yXcztKUKGGaAzvb2SwXwHZJTYUQwKuS/59Q/QIAAP//AwBQSwECLQAUAAYACAAA&#10;ACEAtoM4kv4AAADhAQAAEwAAAAAAAAAAAAAAAAAAAAAAW0NvbnRlbnRfVHlwZXNdLnhtbFBLAQIt&#10;ABQABgAIAAAAIQA4/SH/1gAAAJQBAAALAAAAAAAAAAAAAAAAAC8BAABfcmVscy8ucmVsc1BLAQIt&#10;ABQABgAIAAAAIQC16J+aHAIAAA8EAAAOAAAAAAAAAAAAAAAAAC4CAABkcnMvZTJvRG9jLnhtbFBL&#10;AQItABQABgAIAAAAIQCcNWvq4QAAAAoBAAAPAAAAAAAAAAAAAAAAAHYEAABkcnMvZG93bnJldi54&#10;bWxQSwUGAAAAAAQABADzAAAAhAUAAAAA&#10;" filled="f" strokeweight="1.5pt">
                <v:textbox>
                  <w:txbxContent>
                    <w:p w14:paraId="338BEB7B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D7F">
        <w:pict w14:anchorId="4CAB6496">
          <v:group id="docshapegroup1361" o:spid="_x0000_s1026" style="position:absolute;margin-left:261.35pt;margin-top:290.65pt;width:5.1pt;height:32.85pt;z-index:251658240;mso-position-horizontal-relative:page;mso-position-vertical-relative:page" coordorigin="5227,5813" coordsize="102,657">
            <v:line id="_x0000_s1027" style="position:absolute" from="5278,5813" to="5278,6380" strokeweight=".22pt"/>
            <v:shape id="docshape1362" o:spid="_x0000_s1028" style="position:absolute;left:5226;top:6367;width:102;height:102" coordorigin="5227,6367" coordsize="102,102" path="m5328,6367r-101,l5278,6469r50,-102xe" fillcolor="black" stroked="f">
              <v:path arrowok="t"/>
            </v:shape>
            <w10:wrap anchorx="page" anchory="page"/>
          </v:group>
        </w:pict>
      </w:r>
      <w:r w:rsidR="003A2D7F">
        <w:pict w14:anchorId="663EA1CF">
          <v:group id="docshapegroup1363" o:spid="_x0000_s1029" style="position:absolute;margin-left:261.35pt;margin-top:423.25pt;width:5.1pt;height:26.3pt;z-index:251659264;mso-position-horizontal-relative:page;mso-position-vertical-relative:page" coordorigin="5227,8465" coordsize="102,526">
            <v:line id="_x0000_s1030" style="position:absolute" from="5278,8465" to="5278,8901" strokeweight=".22pt"/>
            <v:shape id="docshape1364" o:spid="_x0000_s1031" style="position:absolute;left:5226;top:8888;width:102;height:103" coordorigin="5227,8888" coordsize="102,103" path="m5328,8888r-101,l5278,8991r50,-103xe" fillcolor="black" stroked="f">
              <v:path arrowok="t"/>
            </v:shape>
            <w10:wrap anchorx="page" anchory="page"/>
          </v:group>
        </w:pict>
      </w:r>
      <w:r w:rsidR="003A2D7F">
        <w:pict w14:anchorId="0BD281CE">
          <v:group id="docshapegroup1365" o:spid="_x0000_s1032" style="position:absolute;margin-left:261.35pt;margin-top:355pt;width:5.1pt;height:26.3pt;z-index:251660288;mso-position-horizontal-relative:page;mso-position-vertical-relative:page" coordorigin="5227,7100" coordsize="102,526">
            <v:line id="_x0000_s1033" style="position:absolute" from="5278,7100" to="5278,7536" strokeweight=".22pt"/>
            <v:shape id="docshape1366" o:spid="_x0000_s1034" style="position:absolute;left:5226;top:7522;width:102;height:103" coordorigin="5227,7523" coordsize="102,103" path="m5328,7523r-101,l5278,7625r50,-102xe" fillcolor="black" stroked="f">
              <v:path arrowok="t"/>
            </v:shape>
            <w10:wrap anchorx="page" anchory="page"/>
          </v:group>
        </w:pict>
      </w:r>
      <w:r w:rsidR="003A2D7F">
        <w:pict w14:anchorId="25CA7C20">
          <v:group id="docshapegroup1367" o:spid="_x0000_s1035" style="position:absolute;margin-left:261.35pt;margin-top:475.85pt;width:5.1pt;height:26.3pt;z-index:251661312;mso-position-horizontal-relative:page;mso-position-vertical-relative:page" coordorigin="5227,9517" coordsize="102,526">
            <v:line id="_x0000_s1036" style="position:absolute" from="5278,9517" to="5278,9952" strokeweight=".22pt"/>
            <v:shape id="docshape1368" o:spid="_x0000_s1037" style="position:absolute;left:5226;top:9938;width:102;height:104" coordorigin="5227,9939" coordsize="102,104" path="m5328,9939r-101,l5278,10042r50,-103xe" fillcolor="black" stroked="f">
              <v:path arrowok="t"/>
            </v:shape>
            <w10:wrap anchorx="page" anchory="page"/>
          </v:group>
        </w:pict>
      </w:r>
    </w:p>
    <w:p w14:paraId="2BAFBA8B" w14:textId="77777777" w:rsidR="006F6942" w:rsidRDefault="00757705">
      <w:pPr>
        <w:spacing w:before="90"/>
        <w:ind w:left="672"/>
        <w:rPr>
          <w:sz w:val="24"/>
        </w:rPr>
      </w:pPr>
      <w:r>
        <w:rPr>
          <w:sz w:val="24"/>
        </w:rPr>
        <w:t>Görev</w:t>
      </w:r>
      <w:r>
        <w:rPr>
          <w:spacing w:val="-4"/>
          <w:sz w:val="24"/>
        </w:rPr>
        <w:t xml:space="preserve"> </w:t>
      </w:r>
      <w:r>
        <w:rPr>
          <w:sz w:val="24"/>
        </w:rPr>
        <w:t>Yolluğu</w:t>
      </w:r>
      <w:r>
        <w:rPr>
          <w:spacing w:val="-3"/>
          <w:sz w:val="24"/>
        </w:rPr>
        <w:t xml:space="preserve"> </w:t>
      </w:r>
      <w:r>
        <w:rPr>
          <w:sz w:val="24"/>
        </w:rPr>
        <w:t>Alt</w:t>
      </w:r>
      <w:r>
        <w:rPr>
          <w:spacing w:val="-4"/>
          <w:sz w:val="24"/>
        </w:rPr>
        <w:t xml:space="preserve"> </w:t>
      </w:r>
      <w:r>
        <w:rPr>
          <w:sz w:val="24"/>
        </w:rPr>
        <w:t>Süreci</w:t>
      </w:r>
      <w:r>
        <w:rPr>
          <w:spacing w:val="-2"/>
          <w:sz w:val="24"/>
        </w:rPr>
        <w:t xml:space="preserve"> </w:t>
      </w: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Akış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Şeması</w:t>
      </w:r>
    </w:p>
    <w:p w14:paraId="0F94382C" w14:textId="77777777" w:rsidR="006F6942" w:rsidRDefault="006F6942">
      <w:pPr>
        <w:pStyle w:val="GvdeMetni"/>
        <w:rPr>
          <w:sz w:val="20"/>
        </w:rPr>
      </w:pPr>
    </w:p>
    <w:p w14:paraId="443BA303" w14:textId="77777777" w:rsidR="006F6942" w:rsidRDefault="006F6942">
      <w:pPr>
        <w:pStyle w:val="GvdeMetni"/>
        <w:rPr>
          <w:sz w:val="20"/>
        </w:rPr>
      </w:pPr>
    </w:p>
    <w:p w14:paraId="3EE97851" w14:textId="77777777" w:rsidR="006F6942" w:rsidRDefault="003A2D7F">
      <w:pPr>
        <w:pStyle w:val="GvdeMetni"/>
        <w:spacing w:before="5"/>
        <w:rPr>
          <w:sz w:val="10"/>
        </w:rPr>
      </w:pPr>
      <w:r>
        <w:pict w14:anchorId="6408AB9E">
          <v:shape id="docshape1369" o:spid="_x0000_s1038" type="#_x0000_t202" style="position:absolute;margin-left:61.8pt;margin-top:7.4pt;width:404.2pt;height:118.2pt;z-index:-251652096;mso-wrap-distance-left:0;mso-wrap-distance-right:0;mso-position-horizontal-relative:page" fillcolor="#e8edf7" strokeweight=".22pt">
            <v:textbox inset="0,0,0,0">
              <w:txbxContent>
                <w:p w14:paraId="34A5500F" w14:textId="77777777" w:rsidR="006F6942" w:rsidRDefault="00757705">
                  <w:pPr>
                    <w:pStyle w:val="GvdeMetni"/>
                    <w:spacing w:before="79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  <w:u w:val="single"/>
                    </w:rPr>
                    <w:t>Yurtiçi</w:t>
                  </w:r>
                  <w:r>
                    <w:rPr>
                      <w:color w:val="000000"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w w:val="105"/>
                      <w:u w:val="single"/>
                    </w:rPr>
                    <w:t>ve</w:t>
                  </w:r>
                  <w:r>
                    <w:rPr>
                      <w:color w:val="000000"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w w:val="105"/>
                      <w:u w:val="single"/>
                    </w:rPr>
                    <w:t>yurtdışı</w:t>
                  </w:r>
                  <w:r>
                    <w:rPr>
                      <w:color w:val="000000"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w w:val="105"/>
                      <w:u w:val="single"/>
                    </w:rPr>
                    <w:t>sürekli</w:t>
                  </w:r>
                  <w:r>
                    <w:rPr>
                      <w:color w:val="000000"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w w:val="105"/>
                      <w:u w:val="single"/>
                    </w:rPr>
                    <w:t>görev</w:t>
                  </w:r>
                  <w:r>
                    <w:rPr>
                      <w:color w:val="000000"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  <w:u w:val="single"/>
                    </w:rPr>
                    <w:t>yolluklarında;</w:t>
                  </w:r>
                </w:p>
                <w:p w14:paraId="44FD25FE" w14:textId="77777777" w:rsidR="006F6942" w:rsidRDefault="00757705">
                  <w:pPr>
                    <w:pStyle w:val="GvdeMetni"/>
                    <w:spacing w:before="16"/>
                    <w:ind w:left="117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-Atamalarda</w:t>
                  </w:r>
                  <w:r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atama</w:t>
                  </w:r>
                  <w:r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onayı,</w:t>
                  </w:r>
                  <w:r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diğer</w:t>
                  </w:r>
                  <w:r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hallerde</w:t>
                  </w:r>
                  <w:r>
                    <w:rPr>
                      <w:color w:val="000000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harcama</w:t>
                  </w:r>
                  <w:r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talimatı,</w:t>
                  </w:r>
                </w:p>
                <w:p w14:paraId="3EA7533F" w14:textId="77777777" w:rsidR="006F6942" w:rsidRDefault="00757705">
                  <w:pPr>
                    <w:pStyle w:val="GvdeMetni"/>
                    <w:spacing w:before="15"/>
                    <w:ind w:left="117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-Personel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nakil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bildirimi,</w:t>
                  </w:r>
                </w:p>
                <w:p w14:paraId="343166CA" w14:textId="77777777" w:rsidR="006F6942" w:rsidRDefault="00757705">
                  <w:pPr>
                    <w:pStyle w:val="GvdeMetni"/>
                    <w:spacing w:before="16" w:line="261" w:lineRule="auto"/>
                    <w:ind w:left="34" w:right="2411" w:firstLine="82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-Yurtiçi/Yurtdışı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Sürekli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Yolluğu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Bildirimi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ödeme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belgesine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bağlanır. </w:t>
                  </w:r>
                  <w:r>
                    <w:rPr>
                      <w:color w:val="000000"/>
                      <w:w w:val="105"/>
                      <w:u w:val="single"/>
                    </w:rPr>
                    <w:t>Yurtiçi ve yurtdışı geçici görev yolluklarında;</w:t>
                  </w:r>
                </w:p>
                <w:p w14:paraId="6641111F" w14:textId="77777777" w:rsidR="006F6942" w:rsidRDefault="00757705">
                  <w:pPr>
                    <w:pStyle w:val="GvdeMetni"/>
                    <w:ind w:left="1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-Görevlendirme</w:t>
                  </w:r>
                  <w:r>
                    <w:rPr>
                      <w:color w:val="000000"/>
                      <w:spacing w:val="18"/>
                    </w:rPr>
                    <w:t xml:space="preserve"> </w:t>
                  </w:r>
                  <w:r>
                    <w:rPr>
                      <w:color w:val="000000"/>
                    </w:rPr>
                    <w:t>yazısı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(Rektörlük</w:t>
                  </w:r>
                  <w:r>
                    <w:rPr>
                      <w:color w:val="000000"/>
                      <w:spacing w:val="19"/>
                    </w:rPr>
                    <w:t xml:space="preserve"> </w:t>
                  </w:r>
                  <w:r>
                    <w:rPr>
                      <w:color w:val="000000"/>
                    </w:rPr>
                    <w:t>oluru)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veya</w:t>
                  </w:r>
                  <w:r>
                    <w:rPr>
                      <w:color w:val="000000"/>
                      <w:spacing w:val="18"/>
                    </w:rPr>
                    <w:t xml:space="preserve"> </w:t>
                  </w:r>
                  <w:r>
                    <w:rPr>
                      <w:color w:val="000000"/>
                    </w:rPr>
                    <w:t>harcama</w:t>
                  </w:r>
                  <w:r>
                    <w:rPr>
                      <w:color w:val="000000"/>
                      <w:spacing w:val="19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talimatı,</w:t>
                  </w:r>
                </w:p>
                <w:p w14:paraId="693AC5E0" w14:textId="77777777" w:rsidR="006F6942" w:rsidRDefault="00757705">
                  <w:pPr>
                    <w:pStyle w:val="GvdeMetni"/>
                    <w:spacing w:before="16"/>
                    <w:ind w:left="1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-Yurtiçi/Yurtdışı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Geçici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Görev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Yolluğu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Bildirimi</w:t>
                  </w:r>
                  <w:r>
                    <w:rPr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</w:rPr>
                    <w:t>İlgili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kişi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tarafından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)</w:t>
                  </w:r>
                </w:p>
                <w:p w14:paraId="0EC606A2" w14:textId="77777777" w:rsidR="006F6942" w:rsidRDefault="00757705">
                  <w:pPr>
                    <w:pStyle w:val="GvdeMetni"/>
                    <w:spacing w:before="16"/>
                    <w:ind w:left="117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-Varsa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yatacak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yer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temini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için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ödenen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ücretlere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ilişkin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fatura</w:t>
                  </w:r>
                  <w:r>
                    <w:rPr>
                      <w:color w:val="000000"/>
                      <w:spacing w:val="2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ödeme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belgesine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bağlanır.</w:t>
                  </w:r>
                </w:p>
                <w:p w14:paraId="5DF929AD" w14:textId="77777777" w:rsidR="006F6942" w:rsidRDefault="00757705">
                  <w:pPr>
                    <w:pStyle w:val="GvdeMetni"/>
                    <w:spacing w:before="16" w:line="261" w:lineRule="auto"/>
                    <w:ind w:left="34" w:firstLine="125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Yurtdışı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geçici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görevlerde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yatacak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yer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temini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için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ödenen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ücretlere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ilişkin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faturanın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dairesince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onaylanmış</w:t>
                  </w:r>
                  <w:r>
                    <w:rPr>
                      <w:color w:val="000000"/>
                      <w:spacing w:val="8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tercümelerinin de ödeme belgesine bağlanması gerekir.</w:t>
                  </w:r>
                </w:p>
                <w:p w14:paraId="3AC0ADDC" w14:textId="77777777" w:rsidR="006F6942" w:rsidRDefault="00757705">
                  <w:pPr>
                    <w:pStyle w:val="GvdeMetni"/>
                    <w:spacing w:line="183" w:lineRule="exact"/>
                    <w:ind w:left="159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Yolluk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bildirimleri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ödeme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emri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belgesine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bağlanmadan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önce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bildirim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sahibi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yetkilisi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tarafından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imzalanır</w:t>
                  </w:r>
                </w:p>
              </w:txbxContent>
            </v:textbox>
            <w10:wrap type="topAndBottom" anchorx="page"/>
          </v:shape>
        </w:pict>
      </w:r>
    </w:p>
    <w:p w14:paraId="1DB9872E" w14:textId="77777777" w:rsidR="006F6942" w:rsidRDefault="006F6942">
      <w:pPr>
        <w:pStyle w:val="GvdeMetni"/>
        <w:rPr>
          <w:sz w:val="20"/>
        </w:rPr>
      </w:pPr>
    </w:p>
    <w:p w14:paraId="7183BBAF" w14:textId="77777777" w:rsidR="006F6942" w:rsidRDefault="006F6942">
      <w:pPr>
        <w:pStyle w:val="GvdeMetni"/>
        <w:rPr>
          <w:sz w:val="20"/>
        </w:rPr>
      </w:pPr>
    </w:p>
    <w:p w14:paraId="65C42FD1" w14:textId="77777777" w:rsidR="006F6942" w:rsidRDefault="003A2D7F">
      <w:pPr>
        <w:pStyle w:val="GvdeMetni"/>
        <w:spacing w:before="9"/>
        <w:rPr>
          <w:sz w:val="14"/>
        </w:rPr>
      </w:pPr>
      <w:r>
        <w:pict w14:anchorId="3BACBDFE">
          <v:shape id="docshape1370" o:spid="_x0000_s1039" type="#_x0000_t202" style="position:absolute;margin-left:154.95pt;margin-top:9.85pt;width:217.85pt;height:31.5pt;z-index:-251651072;mso-wrap-distance-left:0;mso-wrap-distance-right:0;mso-position-horizontal-relative:page" fillcolor="#e8edf7" strokeweight=".22pt">
            <v:textbox inset="0,0,0,0">
              <w:txbxContent>
                <w:p w14:paraId="3C2648E4" w14:textId="77777777" w:rsidR="006F6942" w:rsidRDefault="00757705">
                  <w:pPr>
                    <w:pStyle w:val="GvdeMetni"/>
                    <w:spacing w:before="112" w:line="261" w:lineRule="auto"/>
                    <w:ind w:left="33" w:right="89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Ödeme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emri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belgesi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eki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belgeler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düzenlenerek gerçekleştirme görevlisine gönderilir</w:t>
                  </w:r>
                </w:p>
              </w:txbxContent>
            </v:textbox>
            <w10:wrap type="topAndBottom" anchorx="page"/>
          </v:shape>
        </w:pict>
      </w:r>
    </w:p>
    <w:p w14:paraId="326B5FE2" w14:textId="77777777" w:rsidR="006F6942" w:rsidRDefault="006F6942">
      <w:pPr>
        <w:pStyle w:val="GvdeMetni"/>
        <w:rPr>
          <w:sz w:val="20"/>
        </w:rPr>
      </w:pPr>
    </w:p>
    <w:p w14:paraId="5C4A3DB6" w14:textId="77777777" w:rsidR="006F6942" w:rsidRDefault="003A2D7F">
      <w:pPr>
        <w:pStyle w:val="GvdeMetni"/>
        <w:spacing w:before="3"/>
        <w:rPr>
          <w:sz w:val="23"/>
        </w:rPr>
      </w:pPr>
      <w:r>
        <w:pict w14:anchorId="6D017AD5">
          <v:shape id="docshape1371" o:spid="_x0000_s1040" type="#_x0000_t202" style="position:absolute;margin-left:153.65pt;margin-top:14.75pt;width:220.5pt;height:42.05pt;z-index:-251650048;mso-wrap-distance-left:0;mso-wrap-distance-right:0;mso-position-horizontal-relative:page" fillcolor="#e8edf7" strokeweight=".22pt">
            <v:textbox inset="0,0,0,0">
              <w:txbxContent>
                <w:p w14:paraId="2AECAF16" w14:textId="77777777" w:rsidR="006F6942" w:rsidRDefault="00757705">
                  <w:pPr>
                    <w:pStyle w:val="GvdeMetni"/>
                    <w:spacing w:before="100" w:line="290" w:lineRule="auto"/>
                    <w:ind w:left="34" w:right="3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Gerçekleştirme görevlisi tarafından yapılan kontrol sonucunda ödeme emri belgesine "Kontrol edilmiş ve uygun görülmüştür." şerhi düşülerek imzalanır ve harcama yetkilisine gönderilir</w:t>
                  </w:r>
                </w:p>
              </w:txbxContent>
            </v:textbox>
            <w10:wrap type="topAndBottom" anchorx="page"/>
          </v:shape>
        </w:pict>
      </w:r>
    </w:p>
    <w:p w14:paraId="272E5C70" w14:textId="77777777" w:rsidR="006F6942" w:rsidRDefault="006F6942">
      <w:pPr>
        <w:pStyle w:val="GvdeMetni"/>
        <w:rPr>
          <w:sz w:val="20"/>
        </w:rPr>
      </w:pPr>
    </w:p>
    <w:p w14:paraId="389D0F0D" w14:textId="77777777" w:rsidR="006F6942" w:rsidRDefault="003A2D7F">
      <w:pPr>
        <w:pStyle w:val="GvdeMetni"/>
        <w:spacing w:before="3"/>
        <w:rPr>
          <w:sz w:val="23"/>
        </w:rPr>
      </w:pPr>
      <w:r>
        <w:pict w14:anchorId="6CD23B1B">
          <v:shape id="docshape1372" o:spid="_x0000_s1041" type="#_x0000_t202" style="position:absolute;margin-left:153.65pt;margin-top:14.75pt;width:220.5pt;height:26.25pt;z-index:-251649024;mso-wrap-distance-left:0;mso-wrap-distance-right:0;mso-position-horizontal-relative:page" fillcolor="#e8edf7" strokeweight=".22pt">
            <v:textbox inset="0,0,0,0">
              <w:txbxContent>
                <w:p w14:paraId="57EC90E9" w14:textId="77777777" w:rsidR="006F6942" w:rsidRDefault="00757705">
                  <w:pPr>
                    <w:pStyle w:val="GvdeMetni"/>
                    <w:spacing w:before="60" w:line="261" w:lineRule="auto"/>
                    <w:ind w:left="34" w:right="46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Harcama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yetkilisi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tarafından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imzalanan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ödeme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emri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belgesi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 eki belgeler Strateji Geliştirme Daire Başkanlığına gönderilir</w:t>
                  </w:r>
                </w:p>
              </w:txbxContent>
            </v:textbox>
            <w10:wrap type="topAndBottom" anchorx="page"/>
          </v:shape>
        </w:pict>
      </w:r>
    </w:p>
    <w:p w14:paraId="7C5741CE" w14:textId="77777777" w:rsidR="006F6942" w:rsidRDefault="006F6942">
      <w:pPr>
        <w:pStyle w:val="GvdeMetni"/>
        <w:rPr>
          <w:sz w:val="20"/>
        </w:rPr>
      </w:pPr>
    </w:p>
    <w:p w14:paraId="3A84851B" w14:textId="77777777" w:rsidR="006F6942" w:rsidRDefault="003A2D7F">
      <w:pPr>
        <w:pStyle w:val="GvdeMetni"/>
        <w:spacing w:before="3"/>
        <w:rPr>
          <w:sz w:val="23"/>
        </w:rPr>
      </w:pPr>
      <w:r>
        <w:rPr>
          <w:noProof/>
        </w:rPr>
        <w:pict w14:anchorId="58327338">
          <v:shape id="docshape1375" o:spid="_x0000_s1042" type="#_x0000_t202" style="position:absolute;margin-left:131.95pt;margin-top:14.7pt;width:217.85pt;height:31.55pt;z-index:-251648000" fillcolor="#e8edf7" strokeweight=".22pt">
            <v:textbox inset="0,0,0,0">
              <w:txbxContent>
                <w:p w14:paraId="34C94640" w14:textId="77777777" w:rsidR="006F6942" w:rsidRDefault="00757705">
                  <w:pPr>
                    <w:spacing w:before="112" w:line="261" w:lineRule="auto"/>
                    <w:ind w:left="33" w:right="89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>Muhasebe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ve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kayıt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işlemleri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ilgili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mevzuatına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uygun</w:t>
                  </w:r>
                  <w:r>
                    <w:rPr>
                      <w:color w:val="000000"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105"/>
                      <w:sz w:val="16"/>
                    </w:rPr>
                    <w:t>olarak "Muhasebe İşlemi Süreç Akış Şeması"na göre yapılır</w:t>
                  </w:r>
                </w:p>
              </w:txbxContent>
            </v:textbox>
          </v:shape>
        </w:pict>
      </w:r>
    </w:p>
    <w:p w14:paraId="08F32DA9" w14:textId="77777777" w:rsidR="006F6942" w:rsidRDefault="006F6942">
      <w:pPr>
        <w:rPr>
          <w:sz w:val="23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55BD1" w14:textId="77777777" w:rsidR="003A2D7F" w:rsidRDefault="003A2D7F">
      <w:r>
        <w:separator/>
      </w:r>
    </w:p>
  </w:endnote>
  <w:endnote w:type="continuationSeparator" w:id="0">
    <w:p w14:paraId="5FDBF75D" w14:textId="77777777" w:rsidR="003A2D7F" w:rsidRDefault="003A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13B7" w14:textId="77777777" w:rsidR="00757705" w:rsidRDefault="007577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C95A" w14:textId="77777777" w:rsidR="00757705" w:rsidRDefault="007577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3D2F" w14:textId="77777777" w:rsidR="00757705" w:rsidRDefault="007577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396D" w14:textId="77777777" w:rsidR="003A2D7F" w:rsidRDefault="003A2D7F">
      <w:r>
        <w:separator/>
      </w:r>
    </w:p>
  </w:footnote>
  <w:footnote w:type="continuationSeparator" w:id="0">
    <w:p w14:paraId="185EA532" w14:textId="77777777" w:rsidR="003A2D7F" w:rsidRDefault="003A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944F" w14:textId="77777777" w:rsidR="00757705" w:rsidRDefault="007577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0D51D2" w14:paraId="3F58243D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5E436C7" w14:textId="77777777" w:rsidR="00C07282" w:rsidRDefault="00757705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27CAC878" wp14:editId="2979750B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F163BAB" w14:textId="77777777" w:rsidR="00C07282" w:rsidRDefault="00757705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72FC04FB" w14:textId="77777777" w:rsidR="00C07282" w:rsidRDefault="0075770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495806AC" w14:textId="77777777" w:rsidR="00C07282" w:rsidRPr="004A6673" w:rsidRDefault="00757705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5104C721" w14:textId="59F163F3" w:rsidR="00C07282" w:rsidRPr="004A6673" w:rsidRDefault="0075770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E64093" w:rsidRPr="00E64093">
            <w:rPr>
              <w:b/>
              <w:sz w:val="20"/>
              <w:szCs w:val="20"/>
            </w:rPr>
            <w:t>SHY-İA-69</w:t>
          </w:r>
        </w:p>
      </w:tc>
    </w:tr>
    <w:tr w:rsidR="000D51D2" w14:paraId="0F64D4D4" w14:textId="77777777" w:rsidTr="00C07282">
      <w:trPr>
        <w:trHeight w:val="480"/>
        <w:jc w:val="center"/>
      </w:trPr>
      <w:tc>
        <w:tcPr>
          <w:tcW w:w="1558" w:type="dxa"/>
          <w:vMerge/>
        </w:tcPr>
        <w:p w14:paraId="33731D8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24107C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3D36208" w14:textId="1CFF9263" w:rsidR="00C07282" w:rsidRPr="004A6673" w:rsidRDefault="0075770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E64093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0D51D2" w14:paraId="42F54DF8" w14:textId="77777777" w:rsidTr="00C07282">
      <w:trPr>
        <w:trHeight w:val="475"/>
        <w:jc w:val="center"/>
      </w:trPr>
      <w:tc>
        <w:tcPr>
          <w:tcW w:w="1558" w:type="dxa"/>
          <w:vMerge/>
        </w:tcPr>
        <w:p w14:paraId="2A458FAD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49A59E5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71B835D0" w14:textId="641315B0" w:rsidR="00C07282" w:rsidRPr="004A6673" w:rsidRDefault="0075770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57BD0207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0B46" w14:textId="77777777" w:rsidR="00757705" w:rsidRDefault="007577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D51D2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3A2D7F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57705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94D4D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64093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AF6C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