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DC2ECB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F848B3" w:rsidRPr="00484680" w:rsidRDefault="00484680" w:rsidP="0087018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9C61BD" w:rsidRPr="009C61BD">
              <w:rPr>
                <w:rFonts w:ascii="Times New Roman" w:hAnsi="Times New Roman" w:cs="Times New Roman"/>
              </w:rPr>
              <w:t xml:space="preserve">İdari Hizmetler </w:t>
            </w:r>
            <w:r w:rsidR="00870185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B090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87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DC2EC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İdari Hizmetler Birimine bağlı personel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9C61BD" w:rsidP="002C588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idari nitelikteki hizmetlerine ilişkin (satın </w:t>
            </w:r>
            <w:r>
              <w:rPr>
                <w:rFonts w:ascii="Times New Roman" w:hAnsi="Times New Roman" w:cs="Times New Roman"/>
              </w:rPr>
              <w:t xml:space="preserve">alma, temizlik, </w:t>
            </w:r>
            <w:r w:rsidRPr="009C61BD">
              <w:rPr>
                <w:rFonts w:ascii="Times New Roman" w:hAnsi="Times New Roman" w:cs="Times New Roman"/>
              </w:rPr>
              <w:t>güvenlik, fotokopi vb.) her türlü iş ile ilgili işlemlerin gerçekleştirilmesi.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4734 sayılı Kamu İhale Kanunu ve 5018 sayılı Kamu Mali Yönetim Mevzuatı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çerçevesinde yapılacak mal ve hizmet alımlarının tahakkuk işlemleri ile ödemelerini gerçekleştirmek.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Başkanlık bütçesinden 4734 sayılı Kanun’a göre doğrudan temin yoluyla yapılan tüm alımların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gerçekleştirme görevini yapmak.</w:t>
            </w:r>
          </w:p>
          <w:p w:rsidR="00A60BCD" w:rsidRPr="00A60BCD" w:rsidRDefault="00A60BCD" w:rsidP="00A60BC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60BCD">
              <w:rPr>
                <w:rFonts w:ascii="Times New Roman" w:hAnsi="Times New Roman" w:cs="Times New Roman"/>
                <w:bCs/>
              </w:rPr>
              <w:t>Taşınır kayıt yetkilisinin yapmış olduğu kayıt ve işlemler ile düzenlediği belge ve cetvellerin mevzuata ve mali tablolara uygunluğunu kontrol etmek, Birimin Taşınır Mal Yönetim Hesabı Cetvelini</w:t>
            </w:r>
            <w:r w:rsidR="0020014B">
              <w:rPr>
                <w:rFonts w:ascii="Times New Roman" w:hAnsi="Times New Roman" w:cs="Times New Roman"/>
                <w:bCs/>
              </w:rPr>
              <w:t>,</w:t>
            </w:r>
            <w:r w:rsidRPr="00A60BCD">
              <w:rPr>
                <w:rFonts w:ascii="Times New Roman" w:hAnsi="Times New Roman" w:cs="Times New Roman"/>
                <w:bCs/>
              </w:rPr>
              <w:t xml:space="preserve"> Taşınır Kontrol Yetkilisi olarak imzalamak.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Harcama Belgeleri Yönetmeliğine göre tahakkuka bağlanacak belgeleri incelemek ve ödeme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işlemlerini takip etmek.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taşınır işlerinin Mevzuatlara uygun şekilde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Ödeneklerin takibini yapmak (Devlet bütçesinden bir harcama yapılırken ilgili mevzuata uygun olup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olmadığı ile harcamaların konusuna göre hangi tertipten ödeneceğinin tespitini yapmak, ödeneği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olmayan bir işe başlamamak, ödenek üstü harcama yapmamak vb.)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Mal ve malzeme alımlarında piyasa teklifleri ile ilgili görüşmelerin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Makine ve teçhizat ile ilgili bakım ve onarım işlerinin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Tüketime yönelik mal ve malzeme alımı işlerinin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sivil savunma ile ilgili iş ve işlemlerin</w:t>
            </w:r>
            <w:r w:rsidR="000E0D4B">
              <w:rPr>
                <w:rFonts w:ascii="Times New Roman" w:hAnsi="Times New Roman" w:cs="Times New Roman"/>
              </w:rPr>
              <w:t>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Birime havale edilen iş ve evrakların </w:t>
            </w:r>
            <w:r w:rsidR="000E0D4B">
              <w:rPr>
                <w:rFonts w:ascii="Times New Roman" w:hAnsi="Times New Roman" w:cs="Times New Roman"/>
              </w:rPr>
              <w:t xml:space="preserve">ilgili birimlere </w:t>
            </w:r>
            <w:r w:rsidRPr="009C61BD">
              <w:rPr>
                <w:rFonts w:ascii="Times New Roman" w:hAnsi="Times New Roman" w:cs="Times New Roman"/>
              </w:rPr>
              <w:t>havalesini yapmak; cevap yazılarının hazırlanmasını,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günlük işlerin imza takibinin yapılmasını ve sonuçlandırılmasını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Personel ilişik kesme, işe başlama, izin, rapor, giden ve gelen yazıl</w:t>
            </w:r>
            <w:r>
              <w:rPr>
                <w:rFonts w:ascii="Times New Roman" w:hAnsi="Times New Roman" w:cs="Times New Roman"/>
              </w:rPr>
              <w:t>arın zamanında cevaplandırılmas</w:t>
            </w:r>
            <w:r w:rsidRPr="009C61BD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gibi Başkanlığa ait tüm idari işlere ilişkin yazışmaların yapılmasını sağlamak.</w:t>
            </w:r>
          </w:p>
          <w:p w:rsidR="00A60BCD" w:rsidRPr="00A60BCD" w:rsidRDefault="009C61BD" w:rsidP="00A60BC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Personelinin yıllık izin ve sıhhi izin işlemlerini takip etmek, işlerin aksamaması için gerekli tedbirleri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almak.</w:t>
            </w:r>
            <w:r w:rsidR="00385944">
              <w:t xml:space="preserve"> </w:t>
            </w:r>
          </w:p>
          <w:p w:rsidR="00BA672A" w:rsidRDefault="00385944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A672A">
              <w:rPr>
                <w:rFonts w:ascii="Times New Roman" w:hAnsi="Times New Roman" w:cs="Times New Roman"/>
              </w:rPr>
              <w:t>Personelin işbaşında yetiştirilmesini sağlamak</w:t>
            </w:r>
            <w:r w:rsidR="00BA672A">
              <w:rPr>
                <w:rFonts w:ascii="Times New Roman" w:hAnsi="Times New Roman" w:cs="Times New Roman"/>
              </w:rPr>
              <w:t>.</w:t>
            </w:r>
            <w:r w:rsidRPr="00BA672A">
              <w:rPr>
                <w:rFonts w:ascii="Times New Roman" w:hAnsi="Times New Roman" w:cs="Times New Roman"/>
              </w:rPr>
              <w:t xml:space="preserve"> </w:t>
            </w:r>
          </w:p>
          <w:p w:rsidR="009C61BD" w:rsidRPr="00BA672A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A672A">
              <w:rPr>
                <w:rFonts w:ascii="Times New Roman" w:hAnsi="Times New Roman" w:cs="Times New Roman"/>
              </w:rPr>
              <w:t>Temizlik elemanlarının işlerinin takip ve denetiminin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Güvenlik elemanlarının işlerinin takip ve denetiminin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Kütüphanenin fazla mesai çalışma nöbet listelerini oluşturulmasını, takibinin, denetiminin yapılmasını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sağlamak.</w:t>
            </w:r>
          </w:p>
          <w:p w:rsidR="00484680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lastRenderedPageBreak/>
              <w:t>Kütüphane hizmet bin</w:t>
            </w:r>
            <w:r w:rsidR="001E1C02">
              <w:rPr>
                <w:rFonts w:ascii="Times New Roman" w:hAnsi="Times New Roman" w:cs="Times New Roman"/>
              </w:rPr>
              <w:t>ası içerisinde yer alan kantin ile</w:t>
            </w:r>
            <w:r w:rsidRPr="009C61BD">
              <w:rPr>
                <w:rFonts w:ascii="Times New Roman" w:hAnsi="Times New Roman" w:cs="Times New Roman"/>
              </w:rPr>
              <w:t xml:space="preserve"> ilgili gerekli kontrollerin ve denetimin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Binanın </w:t>
            </w:r>
            <w:r w:rsidR="00385944">
              <w:rPr>
                <w:rFonts w:ascii="Times New Roman" w:hAnsi="Times New Roman" w:cs="Times New Roman"/>
              </w:rPr>
              <w:t>ısıtma/soğutma</w:t>
            </w:r>
            <w:r w:rsidRPr="009C61BD">
              <w:rPr>
                <w:rFonts w:ascii="Times New Roman" w:hAnsi="Times New Roman" w:cs="Times New Roman"/>
              </w:rPr>
              <w:t>, asansör bakım</w:t>
            </w:r>
            <w:r w:rsidR="001E1C02">
              <w:rPr>
                <w:rFonts w:ascii="Times New Roman" w:hAnsi="Times New Roman" w:cs="Times New Roman"/>
              </w:rPr>
              <w:t xml:space="preserve"> ve</w:t>
            </w:r>
            <w:r w:rsidRPr="009C61BD">
              <w:rPr>
                <w:rFonts w:ascii="Times New Roman" w:hAnsi="Times New Roman" w:cs="Times New Roman"/>
              </w:rPr>
              <w:t xml:space="preserve"> onarım</w:t>
            </w:r>
            <w:r w:rsidR="001E1C02">
              <w:rPr>
                <w:rFonts w:ascii="Times New Roman" w:hAnsi="Times New Roman" w:cs="Times New Roman"/>
              </w:rPr>
              <w:t>ı</w:t>
            </w:r>
            <w:r w:rsidRPr="009C61BD">
              <w:rPr>
                <w:rFonts w:ascii="Times New Roman" w:hAnsi="Times New Roman" w:cs="Times New Roman"/>
              </w:rPr>
              <w:t xml:space="preserve"> ile ilgili işlerinde gerekli birimlerle ve hizmet sağlayıcı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firmalarla bağlantı kurulmasını ve işbirliği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Birimindeki mevcut araç, gereç ve her türlü malzemenin </w:t>
            </w:r>
            <w:r>
              <w:rPr>
                <w:rFonts w:ascii="Times New Roman" w:hAnsi="Times New Roman" w:cs="Times New Roman"/>
              </w:rPr>
              <w:t>yerinde ve ekonomik kullanılmas</w:t>
            </w:r>
            <w:r w:rsidRPr="009C61BD">
              <w:rPr>
                <w:rFonts w:ascii="Times New Roman" w:hAnsi="Times New Roman" w:cs="Times New Roman"/>
              </w:rPr>
              <w:t>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için gerekli tedbirleri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9C61BD" w:rsidRPr="00D93114" w:rsidRDefault="009C61BD" w:rsidP="00D9311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Müdürü, yaptığı iş ve işlemlerden dolayı Daire Başkanına, Genel Sekretere ve Rektöre karşı</w:t>
            </w:r>
            <w:r w:rsidR="00D93114">
              <w:rPr>
                <w:rFonts w:ascii="Times New Roman" w:hAnsi="Times New Roman" w:cs="Times New Roman"/>
              </w:rPr>
              <w:t xml:space="preserve"> </w:t>
            </w:r>
            <w:r w:rsidRPr="00D93114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DC2EC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DC2EC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D9311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0014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F67541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66085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660852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D93114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93114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5A758A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DC2ECB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D93114" w:rsidRDefault="00D93114" w:rsidP="003A696C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93114" w:rsidRDefault="00D93114" w:rsidP="003A696C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D93114" w:rsidP="003A696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AF" w:rsidRDefault="00800CAF" w:rsidP="00D4376A">
      <w:pPr>
        <w:spacing w:after="0" w:line="240" w:lineRule="auto"/>
      </w:pPr>
      <w:r>
        <w:separator/>
      </w:r>
    </w:p>
  </w:endnote>
  <w:endnote w:type="continuationSeparator" w:id="0">
    <w:p w:rsidR="00800CAF" w:rsidRDefault="00800CA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D8" w:rsidRDefault="00CA0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70" w:rsidRDefault="00CA0BD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r w:rsidR="00DF3870">
      <w:rPr>
        <w:rFonts w:ascii="Times New Roman" w:hAnsi="Times New Roman" w:cs="Times New Roman"/>
      </w:rPr>
      <w:t xml:space="preserve">                                                             </w:t>
    </w:r>
    <w:r w:rsidR="00DF3870">
      <w:t xml:space="preserve">                                                                </w:t>
    </w:r>
    <w:r w:rsidR="00DF3870" w:rsidRPr="000C30AB">
      <w:rPr>
        <w:rFonts w:ascii="Times New Roman" w:hAnsi="Times New Roman" w:cs="Times New Roman"/>
      </w:rPr>
      <w:t xml:space="preserve">Sayfa No: </w:t>
    </w:r>
    <w:r w:rsidR="00991E6B" w:rsidRPr="000C30AB">
      <w:rPr>
        <w:rStyle w:val="SayfaNumaras"/>
        <w:rFonts w:ascii="Times New Roman" w:hAnsi="Times New Roman" w:cs="Times New Roman"/>
      </w:rPr>
      <w:fldChar w:fldCharType="begin"/>
    </w:r>
    <w:r w:rsidR="00DF3870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91E6B" w:rsidRPr="000C30AB">
      <w:rPr>
        <w:rStyle w:val="SayfaNumaras"/>
        <w:rFonts w:ascii="Times New Roman" w:hAnsi="Times New Roman" w:cs="Times New Roman"/>
      </w:rPr>
      <w:fldChar w:fldCharType="separate"/>
    </w:r>
    <w:r w:rsidR="00BF2B49">
      <w:rPr>
        <w:rStyle w:val="SayfaNumaras"/>
        <w:rFonts w:ascii="Times New Roman" w:hAnsi="Times New Roman" w:cs="Times New Roman"/>
        <w:noProof/>
      </w:rPr>
      <w:t>1</w:t>
    </w:r>
    <w:r w:rsidR="00991E6B" w:rsidRPr="000C30AB">
      <w:rPr>
        <w:rStyle w:val="SayfaNumaras"/>
        <w:rFonts w:ascii="Times New Roman" w:hAnsi="Times New Roman" w:cs="Times New Roman"/>
      </w:rPr>
      <w:fldChar w:fldCharType="end"/>
    </w:r>
    <w:r w:rsidR="00DF3870" w:rsidRPr="000C30AB">
      <w:rPr>
        <w:rStyle w:val="SayfaNumaras"/>
        <w:rFonts w:ascii="Times New Roman" w:hAnsi="Times New Roman" w:cs="Times New Roman"/>
      </w:rPr>
      <w:t>/</w:t>
    </w:r>
    <w:r w:rsidR="00991E6B" w:rsidRPr="000C30AB">
      <w:rPr>
        <w:rStyle w:val="SayfaNumaras"/>
        <w:rFonts w:ascii="Times New Roman" w:hAnsi="Times New Roman" w:cs="Times New Roman"/>
      </w:rPr>
      <w:fldChar w:fldCharType="begin"/>
    </w:r>
    <w:r w:rsidR="00DF3870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91E6B" w:rsidRPr="000C30AB">
      <w:rPr>
        <w:rStyle w:val="SayfaNumaras"/>
        <w:rFonts w:ascii="Times New Roman" w:hAnsi="Times New Roman" w:cs="Times New Roman"/>
      </w:rPr>
      <w:fldChar w:fldCharType="separate"/>
    </w:r>
    <w:r w:rsidR="00BF2B49">
      <w:rPr>
        <w:rStyle w:val="SayfaNumaras"/>
        <w:rFonts w:ascii="Times New Roman" w:hAnsi="Times New Roman" w:cs="Times New Roman"/>
        <w:noProof/>
      </w:rPr>
      <w:t>2</w:t>
    </w:r>
    <w:r w:rsidR="00991E6B" w:rsidRPr="000C30AB">
      <w:rPr>
        <w:rStyle w:val="SayfaNumaras"/>
        <w:rFonts w:ascii="Times New Roman" w:hAnsi="Times New Roman" w:cs="Times New Roman"/>
      </w:rPr>
      <w:fldChar w:fldCharType="end"/>
    </w:r>
  </w:p>
  <w:p w:rsidR="00DF3870" w:rsidRPr="000A7456" w:rsidRDefault="00DF3870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F3870" w:rsidRPr="000C30AB" w:rsidRDefault="00DF3870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D8" w:rsidRDefault="00CA0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AF" w:rsidRDefault="00800CAF" w:rsidP="00D4376A">
      <w:pPr>
        <w:spacing w:after="0" w:line="240" w:lineRule="auto"/>
      </w:pPr>
      <w:r>
        <w:separator/>
      </w:r>
    </w:p>
  </w:footnote>
  <w:footnote w:type="continuationSeparator" w:id="0">
    <w:p w:rsidR="00800CAF" w:rsidRDefault="00800CA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D8" w:rsidRDefault="00CA0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F3870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F3870" w:rsidRDefault="00BF2B4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CA9A749" wp14:editId="33835A63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F3870" w:rsidRPr="00212711" w:rsidRDefault="00DF387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F3870" w:rsidRPr="00212711" w:rsidRDefault="00DF387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DF3870" w:rsidRPr="002102E7" w:rsidRDefault="00DF3870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İDARİ HİZMETLER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ŞUBE MÜDÜRÜ 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F3870" w:rsidRPr="002F2A17" w:rsidRDefault="00C103E7" w:rsidP="00C103E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F3870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F3870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F3870" w:rsidRPr="002F2A17" w:rsidRDefault="00C103E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F3870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F3870" w:rsidRPr="002F2A17" w:rsidRDefault="00BF2B4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  <w:bookmarkStart w:id="0" w:name="_GoBack"/>
          <w:bookmarkEnd w:id="0"/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F3870" w:rsidRDefault="00DF38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D8" w:rsidRDefault="00CA0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5953"/>
    <w:rsid w:val="00017C48"/>
    <w:rsid w:val="000251AF"/>
    <w:rsid w:val="000628D2"/>
    <w:rsid w:val="00077CA3"/>
    <w:rsid w:val="000A7456"/>
    <w:rsid w:val="000C30AB"/>
    <w:rsid w:val="000E0D4B"/>
    <w:rsid w:val="000E58F2"/>
    <w:rsid w:val="000F0C4A"/>
    <w:rsid w:val="001772FA"/>
    <w:rsid w:val="001808C6"/>
    <w:rsid w:val="00187A69"/>
    <w:rsid w:val="001A1B0B"/>
    <w:rsid w:val="001E1C02"/>
    <w:rsid w:val="0020014B"/>
    <w:rsid w:val="002102E7"/>
    <w:rsid w:val="00212711"/>
    <w:rsid w:val="002177DD"/>
    <w:rsid w:val="002305DB"/>
    <w:rsid w:val="002B13D1"/>
    <w:rsid w:val="002C1BCA"/>
    <w:rsid w:val="002C5889"/>
    <w:rsid w:val="002D4A70"/>
    <w:rsid w:val="002F01DE"/>
    <w:rsid w:val="002F2A17"/>
    <w:rsid w:val="00306749"/>
    <w:rsid w:val="00364921"/>
    <w:rsid w:val="00376976"/>
    <w:rsid w:val="00385944"/>
    <w:rsid w:val="003A696C"/>
    <w:rsid w:val="00403EC3"/>
    <w:rsid w:val="004315DE"/>
    <w:rsid w:val="004423D5"/>
    <w:rsid w:val="00455A8D"/>
    <w:rsid w:val="00474DFB"/>
    <w:rsid w:val="00481184"/>
    <w:rsid w:val="00484680"/>
    <w:rsid w:val="004B5AE8"/>
    <w:rsid w:val="004C5513"/>
    <w:rsid w:val="00522D30"/>
    <w:rsid w:val="00526A0F"/>
    <w:rsid w:val="005A758A"/>
    <w:rsid w:val="005F644E"/>
    <w:rsid w:val="00622CBF"/>
    <w:rsid w:val="00660852"/>
    <w:rsid w:val="00674B81"/>
    <w:rsid w:val="00686C05"/>
    <w:rsid w:val="00712E69"/>
    <w:rsid w:val="00762837"/>
    <w:rsid w:val="00767004"/>
    <w:rsid w:val="007E6F0A"/>
    <w:rsid w:val="00800CAF"/>
    <w:rsid w:val="00827107"/>
    <w:rsid w:val="00834D02"/>
    <w:rsid w:val="00870185"/>
    <w:rsid w:val="008A1BD2"/>
    <w:rsid w:val="008A54F3"/>
    <w:rsid w:val="008C449B"/>
    <w:rsid w:val="00986D40"/>
    <w:rsid w:val="00991E6B"/>
    <w:rsid w:val="009B4CC3"/>
    <w:rsid w:val="009C61BD"/>
    <w:rsid w:val="009F3938"/>
    <w:rsid w:val="00A0008C"/>
    <w:rsid w:val="00A60BCD"/>
    <w:rsid w:val="00A64ED7"/>
    <w:rsid w:val="00AB7E39"/>
    <w:rsid w:val="00B02924"/>
    <w:rsid w:val="00BA672A"/>
    <w:rsid w:val="00BD5281"/>
    <w:rsid w:val="00BE14A8"/>
    <w:rsid w:val="00BE560F"/>
    <w:rsid w:val="00BF2B49"/>
    <w:rsid w:val="00C103E7"/>
    <w:rsid w:val="00C1787B"/>
    <w:rsid w:val="00C3019E"/>
    <w:rsid w:val="00C8413E"/>
    <w:rsid w:val="00CA0BD8"/>
    <w:rsid w:val="00CE540D"/>
    <w:rsid w:val="00D04C9B"/>
    <w:rsid w:val="00D4376A"/>
    <w:rsid w:val="00D742B0"/>
    <w:rsid w:val="00D93114"/>
    <w:rsid w:val="00DC2ECB"/>
    <w:rsid w:val="00DF3870"/>
    <w:rsid w:val="00E1174A"/>
    <w:rsid w:val="00E2748B"/>
    <w:rsid w:val="00E51354"/>
    <w:rsid w:val="00E67A00"/>
    <w:rsid w:val="00EB0905"/>
    <w:rsid w:val="00EF50C9"/>
    <w:rsid w:val="00F46155"/>
    <w:rsid w:val="00F67541"/>
    <w:rsid w:val="00F848B3"/>
    <w:rsid w:val="00FD4EB9"/>
    <w:rsid w:val="00FD7CCE"/>
    <w:rsid w:val="00FF1E9B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914EE"/>
  <w15:docId w15:val="{E8B9854C-6C73-4EB3-84B5-399AF87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31</cp:revision>
  <cp:lastPrinted>2018-12-06T06:02:00Z</cp:lastPrinted>
  <dcterms:created xsi:type="dcterms:W3CDTF">2018-11-20T08:13:00Z</dcterms:created>
  <dcterms:modified xsi:type="dcterms:W3CDTF">2022-04-06T06:39:00Z</dcterms:modified>
</cp:coreProperties>
</file>