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1A69BD" w:rsidTr="006B1559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2F7A7D" w:rsidRDefault="00D4376A" w:rsidP="002F2A1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7A7D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4376A" w:rsidRPr="001A69BD" w:rsidTr="006B1559">
        <w:tc>
          <w:tcPr>
            <w:tcW w:w="3262" w:type="dxa"/>
          </w:tcPr>
          <w:p w:rsidR="00D4376A" w:rsidRPr="001A69BD" w:rsidRDefault="00D4376A">
            <w:p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1A69BD" w:rsidRDefault="006B1559" w:rsidP="0065481E">
            <w:p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Diyarbakır </w:t>
            </w:r>
            <w:r w:rsidR="0065481E" w:rsidRPr="001A69BD">
              <w:rPr>
                <w:rFonts w:ascii="Times New Roman" w:hAnsi="Times New Roman" w:cs="Times New Roman"/>
              </w:rPr>
              <w:t xml:space="preserve">Tarım </w:t>
            </w:r>
            <w:r w:rsidR="009A28D7" w:rsidRPr="001A69BD">
              <w:rPr>
                <w:rFonts w:ascii="Times New Roman" w:hAnsi="Times New Roman" w:cs="Times New Roman"/>
              </w:rPr>
              <w:t>Yüksekokul</w:t>
            </w:r>
            <w:r w:rsidR="00403ADD" w:rsidRPr="001A69BD">
              <w:rPr>
                <w:rFonts w:ascii="Times New Roman" w:hAnsi="Times New Roman" w:cs="Times New Roman"/>
              </w:rPr>
              <w:t xml:space="preserve"> </w:t>
            </w:r>
            <w:r w:rsidR="0065481E" w:rsidRPr="001A69BD">
              <w:rPr>
                <w:rFonts w:ascii="Times New Roman" w:hAnsi="Times New Roman" w:cs="Times New Roman"/>
              </w:rPr>
              <w:t>Müdürlüğü</w:t>
            </w:r>
            <w:r w:rsidR="00403ADD" w:rsidRPr="001A69BD">
              <w:rPr>
                <w:rFonts w:ascii="Times New Roman" w:hAnsi="Times New Roman" w:cs="Times New Roman"/>
              </w:rPr>
              <w:t>/</w:t>
            </w:r>
            <w:r w:rsidR="0065481E" w:rsidRPr="001A69BD">
              <w:rPr>
                <w:rFonts w:ascii="Times New Roman" w:hAnsi="Times New Roman" w:cs="Times New Roman"/>
              </w:rPr>
              <w:t>Müdür</w:t>
            </w:r>
            <w:r w:rsidR="00403ADD" w:rsidRPr="001A69BD">
              <w:rPr>
                <w:rFonts w:ascii="Times New Roman" w:hAnsi="Times New Roman" w:cs="Times New Roman"/>
              </w:rPr>
              <w:t xml:space="preserve"> Yardımcılığı</w:t>
            </w:r>
            <w:r w:rsidR="001A69BD" w:rsidRPr="001A69BD">
              <w:rPr>
                <w:rFonts w:ascii="Times New Roman" w:hAnsi="Times New Roman" w:cs="Times New Roman"/>
              </w:rPr>
              <w:t xml:space="preserve"> (İdari-Mali işler)</w:t>
            </w:r>
          </w:p>
        </w:tc>
      </w:tr>
      <w:tr w:rsidR="00D4376A" w:rsidRPr="001A69BD" w:rsidTr="006B1559">
        <w:tc>
          <w:tcPr>
            <w:tcW w:w="3262" w:type="dxa"/>
          </w:tcPr>
          <w:p w:rsidR="00D4376A" w:rsidRPr="001A69BD" w:rsidRDefault="00D4376A">
            <w:p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1A69BD" w:rsidRDefault="00054B87" w:rsidP="004C48B7">
            <w:p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[ </w:t>
            </w:r>
            <w:r w:rsidR="004C48B7" w:rsidRPr="001A69BD">
              <w:rPr>
                <w:rFonts w:ascii="Times New Roman" w:hAnsi="Times New Roman" w:cs="Times New Roman"/>
              </w:rPr>
              <w:t>X</w:t>
            </w:r>
            <w:r w:rsidR="00187A69" w:rsidRPr="001A69BD">
              <w:rPr>
                <w:rFonts w:ascii="Times New Roman" w:hAnsi="Times New Roman" w:cs="Times New Roman"/>
              </w:rPr>
              <w:t xml:space="preserve"> ] </w:t>
            </w:r>
            <w:r w:rsidR="004C48B7" w:rsidRPr="001A69BD">
              <w:rPr>
                <w:rFonts w:ascii="Times New Roman" w:hAnsi="Times New Roman" w:cs="Times New Roman"/>
              </w:rPr>
              <w:t>Akademik Personel</w:t>
            </w:r>
            <w:r w:rsidR="00187A69" w:rsidRPr="001A69BD">
              <w:rPr>
                <w:rFonts w:ascii="Times New Roman" w:hAnsi="Times New Roman" w:cs="Times New Roman"/>
              </w:rPr>
              <w:t xml:space="preserve">        </w:t>
            </w:r>
            <w:r w:rsidR="00D04C9B" w:rsidRPr="001A69BD">
              <w:rPr>
                <w:rFonts w:ascii="Times New Roman" w:hAnsi="Times New Roman" w:cs="Times New Roman"/>
              </w:rPr>
              <w:t xml:space="preserve"> [ </w:t>
            </w:r>
            <w:r w:rsidR="006B1559" w:rsidRPr="001A69BD">
              <w:rPr>
                <w:rFonts w:ascii="Times New Roman" w:hAnsi="Times New Roman" w:cs="Times New Roman"/>
              </w:rPr>
              <w:t xml:space="preserve"> </w:t>
            </w:r>
            <w:r w:rsidR="00D04C9B" w:rsidRPr="001A69BD">
              <w:rPr>
                <w:rFonts w:ascii="Times New Roman" w:hAnsi="Times New Roman" w:cs="Times New Roman"/>
              </w:rPr>
              <w:t>] S</w:t>
            </w:r>
            <w:r w:rsidR="00187A69" w:rsidRPr="001A69BD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1A69BD" w:rsidTr="006B1559">
        <w:tc>
          <w:tcPr>
            <w:tcW w:w="3262" w:type="dxa"/>
          </w:tcPr>
          <w:p w:rsidR="00D4376A" w:rsidRPr="001A69BD" w:rsidRDefault="00D4376A">
            <w:p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1A69BD" w:rsidRDefault="00403ADD">
            <w:p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Pr</w:t>
            </w:r>
            <w:r w:rsidR="00D51AF6" w:rsidRPr="001A69BD">
              <w:rPr>
                <w:rFonts w:ascii="Times New Roman" w:hAnsi="Times New Roman" w:cs="Times New Roman"/>
              </w:rPr>
              <w:t>of. Dr</w:t>
            </w:r>
            <w:proofErr w:type="gramStart"/>
            <w:r w:rsidR="00D51AF6" w:rsidRPr="001A69BD">
              <w:rPr>
                <w:rFonts w:ascii="Times New Roman" w:hAnsi="Times New Roman" w:cs="Times New Roman"/>
              </w:rPr>
              <w:t>.,</w:t>
            </w:r>
            <w:proofErr w:type="gramEnd"/>
            <w:r w:rsidR="00D51AF6" w:rsidRPr="001A6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AF6" w:rsidRPr="001A69BD">
              <w:rPr>
                <w:rFonts w:ascii="Times New Roman" w:hAnsi="Times New Roman" w:cs="Times New Roman"/>
              </w:rPr>
              <w:t>Doç.Dr</w:t>
            </w:r>
            <w:proofErr w:type="spellEnd"/>
            <w:r w:rsidR="00D51AF6" w:rsidRPr="001A69BD">
              <w:rPr>
                <w:rFonts w:ascii="Times New Roman" w:hAnsi="Times New Roman" w:cs="Times New Roman"/>
              </w:rPr>
              <w:t xml:space="preserve">. veya </w:t>
            </w:r>
            <w:r w:rsidRPr="001A69BD">
              <w:rPr>
                <w:rFonts w:ascii="Times New Roman" w:hAnsi="Times New Roman" w:cs="Times New Roman"/>
              </w:rPr>
              <w:t>Dr.</w:t>
            </w:r>
            <w:r w:rsidR="00D51AF6" w:rsidRPr="001A6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1AF6" w:rsidRPr="001A69BD">
              <w:rPr>
                <w:rFonts w:ascii="Times New Roman" w:hAnsi="Times New Roman" w:cs="Times New Roman"/>
              </w:rPr>
              <w:t>Öğr</w:t>
            </w:r>
            <w:proofErr w:type="spellEnd"/>
            <w:r w:rsidR="00D51AF6" w:rsidRPr="001A69BD">
              <w:rPr>
                <w:rFonts w:ascii="Times New Roman" w:hAnsi="Times New Roman" w:cs="Times New Roman"/>
              </w:rPr>
              <w:t>. Üyesi</w:t>
            </w:r>
          </w:p>
        </w:tc>
      </w:tr>
      <w:tr w:rsidR="00D4376A" w:rsidRPr="001A69BD" w:rsidTr="006B1559">
        <w:tc>
          <w:tcPr>
            <w:tcW w:w="3262" w:type="dxa"/>
          </w:tcPr>
          <w:p w:rsidR="00D4376A" w:rsidRPr="001A69BD" w:rsidRDefault="00D4376A">
            <w:p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1A69BD" w:rsidRDefault="0065481E">
            <w:p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Müdür</w:t>
            </w:r>
            <w:r w:rsidR="00403ADD" w:rsidRPr="001A69BD">
              <w:rPr>
                <w:rFonts w:ascii="Times New Roman" w:hAnsi="Times New Roman" w:cs="Times New Roman"/>
              </w:rPr>
              <w:t xml:space="preserve"> Yardımcısı </w:t>
            </w:r>
            <w:r w:rsidR="00183DC6" w:rsidRPr="001A69BD">
              <w:rPr>
                <w:rFonts w:ascii="Times New Roman" w:hAnsi="Times New Roman" w:cs="Times New Roman"/>
              </w:rPr>
              <w:t>(İdari-Mali İşler)</w:t>
            </w:r>
          </w:p>
        </w:tc>
      </w:tr>
      <w:tr w:rsidR="00D4376A" w:rsidRPr="001A69BD" w:rsidTr="006B1559">
        <w:tc>
          <w:tcPr>
            <w:tcW w:w="3262" w:type="dxa"/>
          </w:tcPr>
          <w:p w:rsidR="00D4376A" w:rsidRPr="001A69BD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SINIFI</w:t>
            </w:r>
            <w:r w:rsidR="00475E07" w:rsidRPr="001A69B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1A69BD" w:rsidRDefault="00403ADD">
            <w:p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1A69BD" w:rsidTr="006B1559">
        <w:tc>
          <w:tcPr>
            <w:tcW w:w="3262" w:type="dxa"/>
          </w:tcPr>
          <w:p w:rsidR="00D4376A" w:rsidRPr="001A69BD" w:rsidRDefault="00D4376A">
            <w:p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1A69BD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1A69BD" w:rsidTr="006B1559">
        <w:tc>
          <w:tcPr>
            <w:tcW w:w="3262" w:type="dxa"/>
          </w:tcPr>
          <w:p w:rsidR="00D4376A" w:rsidRPr="001A69BD" w:rsidRDefault="00D4376A">
            <w:p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1A69BD" w:rsidRDefault="004C48B7">
            <w:p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1A69BD" w:rsidTr="006B1559">
        <w:tc>
          <w:tcPr>
            <w:tcW w:w="3262" w:type="dxa"/>
            <w:vAlign w:val="center"/>
          </w:tcPr>
          <w:p w:rsidR="00D4376A" w:rsidRPr="001A69BD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1A69BD" w:rsidRDefault="0065481E" w:rsidP="00187A69">
            <w:p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1A69BD" w:rsidTr="006B1559">
        <w:tc>
          <w:tcPr>
            <w:tcW w:w="3262" w:type="dxa"/>
          </w:tcPr>
          <w:p w:rsidR="00D4376A" w:rsidRPr="001A69BD" w:rsidRDefault="00D4376A">
            <w:p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1A69BD" w:rsidRDefault="006B1559">
            <w:p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Diyarbakır </w:t>
            </w:r>
            <w:r w:rsidR="0065481E" w:rsidRPr="001A69BD">
              <w:rPr>
                <w:rFonts w:ascii="Times New Roman" w:hAnsi="Times New Roman" w:cs="Times New Roman"/>
              </w:rPr>
              <w:t xml:space="preserve">Tarım </w:t>
            </w:r>
            <w:r w:rsidR="009A28D7" w:rsidRPr="001A69BD">
              <w:rPr>
                <w:rFonts w:ascii="Times New Roman" w:hAnsi="Times New Roman" w:cs="Times New Roman"/>
              </w:rPr>
              <w:t>Yüksekokul</w:t>
            </w:r>
            <w:r w:rsidR="00403ADD" w:rsidRPr="001A69BD">
              <w:rPr>
                <w:rFonts w:ascii="Times New Roman" w:hAnsi="Times New Roman" w:cs="Times New Roman"/>
              </w:rPr>
              <w:t xml:space="preserve"> Akademik ve İdari Personeli</w:t>
            </w:r>
          </w:p>
        </w:tc>
      </w:tr>
      <w:tr w:rsidR="00D4376A" w:rsidRPr="001A69BD" w:rsidTr="006B1559">
        <w:tc>
          <w:tcPr>
            <w:tcW w:w="10054" w:type="dxa"/>
            <w:gridSpan w:val="3"/>
          </w:tcPr>
          <w:p w:rsidR="00D4376A" w:rsidRPr="001A69BD" w:rsidRDefault="00D4376A">
            <w:p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1A69BD" w:rsidTr="006B1559">
        <w:tc>
          <w:tcPr>
            <w:tcW w:w="10054" w:type="dxa"/>
            <w:gridSpan w:val="3"/>
          </w:tcPr>
          <w:p w:rsidR="00D4376A" w:rsidRPr="001A69BD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A69BD" w:rsidRDefault="00183DC6" w:rsidP="006B155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İlgili Mevzuat çerçevesinde, </w:t>
            </w:r>
            <w:proofErr w:type="spellStart"/>
            <w:r w:rsidR="009A28D7" w:rsidRPr="001A69BD">
              <w:rPr>
                <w:rFonts w:ascii="Times New Roman" w:hAnsi="Times New Roman" w:cs="Times New Roman"/>
              </w:rPr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’nun</w:t>
            </w:r>
            <w:proofErr w:type="spellEnd"/>
            <w:r w:rsidRPr="001A69BD">
              <w:rPr>
                <w:rFonts w:ascii="Times New Roman" w:hAnsi="Times New Roman" w:cs="Times New Roman"/>
              </w:rPr>
              <w:t xml:space="preserve"> vizyonu ve misyonu doğrultusunda idari ve mali işlerinin etkinlik, verimlilik ve etik ilkelerine göre planlanması, örgütlenmesi, yönlendirilmesi, koordine edilmesi, kararlar alınması ve denetlenmesi için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Pr="001A69BD">
              <w:rPr>
                <w:rFonts w:ascii="Times New Roman" w:hAnsi="Times New Roman" w:cs="Times New Roman"/>
              </w:rPr>
              <w:t xml:space="preserve"> yardımcı olunması, </w:t>
            </w:r>
            <w:r w:rsidR="0065481E" w:rsidRPr="001A69BD">
              <w:rPr>
                <w:rFonts w:ascii="Times New Roman" w:hAnsi="Times New Roman" w:cs="Times New Roman"/>
              </w:rPr>
              <w:t>Müdür</w:t>
            </w:r>
            <w:r w:rsidRPr="001A69BD">
              <w:rPr>
                <w:rFonts w:ascii="Times New Roman" w:hAnsi="Times New Roman" w:cs="Times New Roman"/>
              </w:rPr>
              <w:t xml:space="preserve"> görev başında olmadığı zamanlarda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Pr="001A69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9BD">
              <w:rPr>
                <w:rFonts w:ascii="Times New Roman" w:hAnsi="Times New Roman" w:cs="Times New Roman"/>
              </w:rPr>
              <w:t>vekalet</w:t>
            </w:r>
            <w:proofErr w:type="gramEnd"/>
            <w:r w:rsidRPr="001A69BD">
              <w:rPr>
                <w:rFonts w:ascii="Times New Roman" w:hAnsi="Times New Roman" w:cs="Times New Roman"/>
              </w:rPr>
              <w:t xml:space="preserve"> edilmesi ve </w:t>
            </w:r>
            <w:r w:rsidR="0065481E" w:rsidRPr="001A69BD">
              <w:rPr>
                <w:rFonts w:ascii="Times New Roman" w:hAnsi="Times New Roman" w:cs="Times New Roman"/>
              </w:rPr>
              <w:t>Müdür</w:t>
            </w:r>
            <w:r w:rsidRPr="001A69BD">
              <w:rPr>
                <w:rFonts w:ascii="Times New Roman" w:hAnsi="Times New Roman" w:cs="Times New Roman"/>
              </w:rPr>
              <w:t xml:space="preserve"> adına işler yürütülmesi.</w:t>
            </w:r>
          </w:p>
        </w:tc>
      </w:tr>
      <w:tr w:rsidR="00D4376A" w:rsidRPr="001A69BD" w:rsidTr="006B1559">
        <w:tc>
          <w:tcPr>
            <w:tcW w:w="10054" w:type="dxa"/>
            <w:gridSpan w:val="3"/>
          </w:tcPr>
          <w:p w:rsidR="006B1559" w:rsidRPr="001A69BD" w:rsidRDefault="006B1559" w:rsidP="006B15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376A" w:rsidRPr="001A69BD" w:rsidRDefault="00D4376A" w:rsidP="006B155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2547 sayılı Yükseköğretim Kanunu ve 657 Sayılı Devlet Memurları Kanunu çerçevesinde verilen görevleri yapmak.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Yönetim fonksiyonlarını (Planlama, Örgütleme, Yöneltme, Koordinasyon, Karar Verme ve Denetim) kullanarak </w:t>
            </w:r>
            <w:proofErr w:type="spellStart"/>
            <w:r w:rsidR="009A28D7" w:rsidRPr="001A69BD">
              <w:rPr>
                <w:rFonts w:ascii="Times New Roman" w:hAnsi="Times New Roman" w:cs="Times New Roman"/>
              </w:rPr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’nun</w:t>
            </w:r>
            <w:proofErr w:type="spellEnd"/>
            <w:r w:rsidRPr="001A69BD">
              <w:rPr>
                <w:rFonts w:ascii="Times New Roman" w:hAnsi="Times New Roman" w:cs="Times New Roman"/>
              </w:rPr>
              <w:t xml:space="preserve"> etkin, verimli ve uyumlu bir biçimde çalışmasını sağlamak için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Pr="001A69BD">
              <w:rPr>
                <w:rFonts w:ascii="Times New Roman" w:hAnsi="Times New Roman" w:cs="Times New Roman"/>
              </w:rPr>
              <w:t xml:space="preserve"> yardımcı olmak.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Birimin tüm sevk ve idaresinde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Pr="001A69BD">
              <w:rPr>
                <w:rFonts w:ascii="Times New Roman" w:hAnsi="Times New Roman" w:cs="Times New Roman"/>
              </w:rPr>
              <w:t xml:space="preserve"> birinci derecede yardımcı olmak. </w:t>
            </w:r>
          </w:p>
          <w:p w:rsidR="00183DC6" w:rsidRPr="001A69BD" w:rsidRDefault="0065481E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9BD">
              <w:rPr>
                <w:rFonts w:ascii="Times New Roman" w:hAnsi="Times New Roman" w:cs="Times New Roman"/>
              </w:rPr>
              <w:t>Müdürü’ün</w:t>
            </w:r>
            <w:proofErr w:type="spellEnd"/>
            <w:r w:rsidR="00183DC6" w:rsidRPr="001A69BD">
              <w:rPr>
                <w:rFonts w:ascii="Times New Roman" w:hAnsi="Times New Roman" w:cs="Times New Roman"/>
              </w:rPr>
              <w:t xml:space="preserve"> görevi başında bulunmadığı zamanlarda </w:t>
            </w:r>
            <w:proofErr w:type="spellStart"/>
            <w:r w:rsidR="009A28D7" w:rsidRPr="001A69BD">
              <w:rPr>
                <w:rFonts w:ascii="Times New Roman" w:hAnsi="Times New Roman" w:cs="Times New Roman"/>
              </w:rPr>
              <w:t>Yüksekokul</w:t>
            </w:r>
            <w:r w:rsidRPr="001A69BD">
              <w:rPr>
                <w:rFonts w:ascii="Times New Roman" w:hAnsi="Times New Roman" w:cs="Times New Roman"/>
              </w:rPr>
              <w:t>’u</w:t>
            </w:r>
            <w:proofErr w:type="spellEnd"/>
            <w:r w:rsidR="00183DC6" w:rsidRPr="001A69BD">
              <w:rPr>
                <w:rFonts w:ascii="Times New Roman" w:hAnsi="Times New Roman" w:cs="Times New Roman"/>
              </w:rPr>
              <w:t xml:space="preserve"> üst düzeyde ve Üniversite Senatosu ile Yönetim Kurulunda temsil etmek. </w:t>
            </w:r>
          </w:p>
          <w:p w:rsidR="00183DC6" w:rsidRPr="001A69BD" w:rsidRDefault="0065481E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Müdür’ün</w:t>
            </w:r>
            <w:r w:rsidR="00183DC6" w:rsidRPr="001A69BD">
              <w:rPr>
                <w:rFonts w:ascii="Times New Roman" w:hAnsi="Times New Roman" w:cs="Times New Roman"/>
              </w:rPr>
              <w:t xml:space="preserve"> görevi başında bulunmadığı zamanlarda </w:t>
            </w:r>
            <w:r w:rsidR="009A28D7" w:rsidRPr="001A69BD">
              <w:rPr>
                <w:rFonts w:ascii="Times New Roman" w:hAnsi="Times New Roman" w:cs="Times New Roman"/>
              </w:rPr>
              <w:t>Yüksekokul</w:t>
            </w:r>
            <w:r w:rsidR="00183DC6" w:rsidRPr="001A69BD">
              <w:rPr>
                <w:rFonts w:ascii="Times New Roman" w:hAnsi="Times New Roman" w:cs="Times New Roman"/>
              </w:rPr>
              <w:t xml:space="preserve"> Kurullarına ve </w:t>
            </w:r>
            <w:r w:rsidR="009A28D7" w:rsidRPr="001A69BD">
              <w:rPr>
                <w:rFonts w:ascii="Times New Roman" w:hAnsi="Times New Roman" w:cs="Times New Roman"/>
              </w:rPr>
              <w:t>Yüksekokul</w:t>
            </w:r>
            <w:r w:rsidR="00183DC6" w:rsidRPr="001A69BD">
              <w:rPr>
                <w:rFonts w:ascii="Times New Roman" w:hAnsi="Times New Roman" w:cs="Times New Roman"/>
              </w:rPr>
              <w:t xml:space="preserve"> Yönetim Kurullarına başkanlık etmek.  </w:t>
            </w:r>
          </w:p>
          <w:p w:rsidR="00183DC6" w:rsidRPr="001A69BD" w:rsidRDefault="0065481E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Müdür’ün</w:t>
            </w:r>
            <w:r w:rsidR="00183DC6" w:rsidRPr="001A69BD">
              <w:rPr>
                <w:rFonts w:ascii="Times New Roman" w:hAnsi="Times New Roman" w:cs="Times New Roman"/>
              </w:rPr>
              <w:t xml:space="preserve"> katılamadığı durumlarda dış paydaşlarla ilgili toplantılarda </w:t>
            </w:r>
            <w:proofErr w:type="spellStart"/>
            <w:r w:rsidR="009A28D7" w:rsidRPr="001A69BD">
              <w:rPr>
                <w:rFonts w:ascii="Times New Roman" w:hAnsi="Times New Roman" w:cs="Times New Roman"/>
              </w:rPr>
              <w:t>Yüksekokul</w:t>
            </w:r>
            <w:r w:rsidRPr="001A69BD">
              <w:rPr>
                <w:rFonts w:ascii="Times New Roman" w:hAnsi="Times New Roman" w:cs="Times New Roman"/>
              </w:rPr>
              <w:t>’u</w:t>
            </w:r>
            <w:proofErr w:type="spellEnd"/>
            <w:r w:rsidR="00183DC6" w:rsidRPr="001A69BD">
              <w:rPr>
                <w:rFonts w:ascii="Times New Roman" w:hAnsi="Times New Roman" w:cs="Times New Roman"/>
              </w:rPr>
              <w:t xml:space="preserve"> temsil etmek ve ikili ilişkileri yürütmek. </w:t>
            </w:r>
          </w:p>
          <w:p w:rsidR="00183DC6" w:rsidRPr="001A69BD" w:rsidRDefault="009A28D7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9BD">
              <w:rPr>
                <w:rFonts w:ascii="Times New Roman" w:hAnsi="Times New Roman" w:cs="Times New Roman"/>
              </w:rPr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’da</w:t>
            </w:r>
            <w:proofErr w:type="spellEnd"/>
            <w:r w:rsidR="00183DC6" w:rsidRPr="001A69BD">
              <w:rPr>
                <w:rFonts w:ascii="Times New Roman" w:hAnsi="Times New Roman" w:cs="Times New Roman"/>
              </w:rPr>
              <w:t xml:space="preserve"> idari ve mali işlerin düzenli bir şekilde sürdürülmesini sağlamak. </w:t>
            </w:r>
          </w:p>
          <w:p w:rsidR="00183DC6" w:rsidRPr="001A69BD" w:rsidRDefault="009A28D7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Yüksekokul</w:t>
            </w:r>
            <w:r w:rsidR="00183DC6" w:rsidRPr="001A69BD">
              <w:rPr>
                <w:rFonts w:ascii="Times New Roman" w:hAnsi="Times New Roman" w:cs="Times New Roman"/>
              </w:rPr>
              <w:t xml:space="preserve"> idari ve mali işlerini ilgilendiren mevzuatı sürekli takip etmek.</w:t>
            </w:r>
          </w:p>
          <w:p w:rsidR="00183DC6" w:rsidRPr="001A69BD" w:rsidRDefault="009A28D7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Yüksekokul</w:t>
            </w:r>
            <w:r w:rsidR="00183DC6" w:rsidRPr="001A69BD">
              <w:rPr>
                <w:rFonts w:ascii="Times New Roman" w:hAnsi="Times New Roman" w:cs="Times New Roman"/>
              </w:rPr>
              <w:t xml:space="preserve"> idari ve mali işlerine ilişkin, yönetmelik ve yönergeler hazırlanması hususunda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="00183DC6" w:rsidRPr="001A69BD">
              <w:rPr>
                <w:rFonts w:ascii="Times New Roman" w:hAnsi="Times New Roman" w:cs="Times New Roman"/>
              </w:rPr>
              <w:t xml:space="preserve"> yardımcı olmak. </w:t>
            </w:r>
          </w:p>
          <w:p w:rsidR="00183DC6" w:rsidRPr="001A69BD" w:rsidRDefault="009A28D7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9BD">
              <w:rPr>
                <w:rFonts w:ascii="Times New Roman" w:hAnsi="Times New Roman" w:cs="Times New Roman"/>
              </w:rPr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’un</w:t>
            </w:r>
            <w:proofErr w:type="spellEnd"/>
            <w:r w:rsidR="00183DC6" w:rsidRPr="001A69BD">
              <w:rPr>
                <w:rFonts w:ascii="Times New Roman" w:hAnsi="Times New Roman" w:cs="Times New Roman"/>
              </w:rPr>
              <w:t xml:space="preserve"> idari ve mali işleri ile ilgili sorunların tespit edilmesi, çözüme kavuşturulmasında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="00183DC6" w:rsidRPr="001A69BD">
              <w:rPr>
                <w:rFonts w:ascii="Times New Roman" w:hAnsi="Times New Roman" w:cs="Times New Roman"/>
              </w:rPr>
              <w:t xml:space="preserve"> yardımcı olmak. </w:t>
            </w:r>
          </w:p>
          <w:p w:rsidR="00D65E86" w:rsidRPr="001A69BD" w:rsidRDefault="009A28D7" w:rsidP="00D65E8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9BD">
              <w:rPr>
                <w:rFonts w:ascii="Times New Roman" w:hAnsi="Times New Roman" w:cs="Times New Roman"/>
              </w:rPr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’un</w:t>
            </w:r>
            <w:proofErr w:type="spellEnd"/>
            <w:r w:rsidR="00D65E86" w:rsidRPr="001A69BD">
              <w:rPr>
                <w:rFonts w:ascii="Times New Roman" w:hAnsi="Times New Roman" w:cs="Times New Roman"/>
              </w:rPr>
              <w:t xml:space="preserve"> her türlü hizmet,  malzeme ihtiyaçlarını belirlemek ve satın alma ile tahakkuk işlemlerinde gerçekleştirme görevlisi olarak incelemek, imzalamak ve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="00D65E86" w:rsidRPr="001A69BD">
              <w:rPr>
                <w:rFonts w:ascii="Times New Roman" w:hAnsi="Times New Roman" w:cs="Times New Roman"/>
              </w:rPr>
              <w:t xml:space="preserve"> sunmak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İdari ve mali işlerin daha etkin ve verimli olmasına yönelik politikalar ve stratejiler ile ilgili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Pr="001A69BD">
              <w:rPr>
                <w:rFonts w:ascii="Times New Roman" w:hAnsi="Times New Roman" w:cs="Times New Roman"/>
              </w:rPr>
              <w:t xml:space="preserve"> görüş bildirmek.</w:t>
            </w:r>
          </w:p>
          <w:p w:rsidR="00183DC6" w:rsidRPr="001A69BD" w:rsidRDefault="009A28D7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Yüksekokul</w:t>
            </w:r>
            <w:r w:rsidR="00183DC6" w:rsidRPr="001A69BD">
              <w:rPr>
                <w:rFonts w:ascii="Times New Roman" w:hAnsi="Times New Roman" w:cs="Times New Roman"/>
              </w:rPr>
              <w:t xml:space="preserve"> Öz Değerlendirme ve Kalite Geliştirme çalışmalarının yürütülmesinde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="00183DC6" w:rsidRPr="001A69BD">
              <w:rPr>
                <w:rFonts w:ascii="Times New Roman" w:hAnsi="Times New Roman" w:cs="Times New Roman"/>
              </w:rPr>
              <w:t xml:space="preserve"> yardımcı olmak.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Öz Değerlendirme ve Kalite Geliştirme çalışmaları için standartların belirlenmesini sağlamak.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Öz Değerlendirme ve Kalite Geliştirme çalışmaları için kurulların oluşturulmasını ve çalışmalarını sağlamak.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Öz Değerlendirme ve Kalite Geliştirme çalışmalarının yıllık raporlarının hazırlanmasını ve </w:t>
            </w:r>
            <w:r w:rsidR="0065481E" w:rsidRPr="001A69BD">
              <w:rPr>
                <w:rFonts w:ascii="Times New Roman" w:hAnsi="Times New Roman" w:cs="Times New Roman"/>
              </w:rPr>
              <w:t>Müdürlüğe</w:t>
            </w:r>
            <w:r w:rsidRPr="001A69BD">
              <w:rPr>
                <w:rFonts w:ascii="Times New Roman" w:hAnsi="Times New Roman" w:cs="Times New Roman"/>
              </w:rPr>
              <w:t xml:space="preserve"> sunulmasını sağlamak.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Ders ücret formlarının kontrolünü sağlamak.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Dilek ve öneri kutularının düzenli olarak açılmasını sağlamak ve değerlendirmesini yapmak.</w:t>
            </w:r>
          </w:p>
          <w:p w:rsidR="00183DC6" w:rsidRPr="001A69BD" w:rsidRDefault="009A28D7" w:rsidP="006B155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9BD">
              <w:rPr>
                <w:rFonts w:ascii="Times New Roman" w:hAnsi="Times New Roman" w:cs="Times New Roman"/>
              </w:rPr>
              <w:lastRenderedPageBreak/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’un</w:t>
            </w:r>
            <w:proofErr w:type="spellEnd"/>
            <w:r w:rsidR="00183DC6" w:rsidRPr="001A69BD">
              <w:rPr>
                <w:rFonts w:ascii="Times New Roman" w:hAnsi="Times New Roman" w:cs="Times New Roman"/>
              </w:rPr>
              <w:t xml:space="preserve"> yürüteceği tüm organizasyonlarda (Kongre, Seminer, Panel, Sempozyum, Yemek vb.) </w:t>
            </w:r>
            <w:r w:rsidRPr="001A69BD">
              <w:rPr>
                <w:rFonts w:ascii="Times New Roman" w:hAnsi="Times New Roman" w:cs="Times New Roman"/>
              </w:rPr>
              <w:t>Yüksekokul</w:t>
            </w:r>
            <w:r w:rsidR="00183DC6" w:rsidRPr="001A69BD">
              <w:rPr>
                <w:rFonts w:ascii="Times New Roman" w:hAnsi="Times New Roman" w:cs="Times New Roman"/>
              </w:rPr>
              <w:t xml:space="preserve"> Sekreteri ile koordineli çalışarak organizasyonları yapmak, basın yayın kuruluşları ve kamu kuruluşları ile irtibata geçmek. </w:t>
            </w:r>
          </w:p>
          <w:p w:rsidR="00183DC6" w:rsidRPr="001A69BD" w:rsidRDefault="009A28D7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9BD">
              <w:rPr>
                <w:rFonts w:ascii="Times New Roman" w:hAnsi="Times New Roman" w:cs="Times New Roman"/>
              </w:rPr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’un</w:t>
            </w:r>
            <w:proofErr w:type="spellEnd"/>
            <w:r w:rsidR="00183DC6" w:rsidRPr="001A69BD">
              <w:rPr>
                <w:rFonts w:ascii="Times New Roman" w:hAnsi="Times New Roman" w:cs="Times New Roman"/>
              </w:rPr>
              <w:t xml:space="preserve">, personel (özlük hakları, akademik personel alımı, süre uzatma, idari soruşturma vb.) işlerinin koordinasyonunu sağlamak ve yürütmek.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Akademik ve idari personelin kadro, izin ve diğer özlük işlemlerini takip etmek ve personelin isteklerini dinlemek, çözüme kavuşturmak.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Sivil savunma hizmetlerinin ve güvenlik hizmetlerinin takibini yapmak, mevzuata uygun olarak yürütülmesini sağlamak.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Çalışma ortamlarında ve laboratuvarlarda, iş sağlığı ve güvenliği ile ilgili hususların uygulanması konusunda gerekli uyarıları yapmak, önlemlerin alınmasını sağlamak.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Bilirkişilik görevlendirmelerinin yapılmasını sağlamak.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Arşiv, istatistik ve veri tabanı çalışmalarının sağlıklı bir şekilde yürütülmesini sağlamak.</w:t>
            </w:r>
          </w:p>
          <w:p w:rsidR="00183DC6" w:rsidRPr="001A69BD" w:rsidRDefault="009A28D7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9BD">
              <w:rPr>
                <w:rFonts w:ascii="Times New Roman" w:hAnsi="Times New Roman" w:cs="Times New Roman"/>
              </w:rPr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’da</w:t>
            </w:r>
            <w:proofErr w:type="spellEnd"/>
            <w:r w:rsidR="00183DC6" w:rsidRPr="001A69BD">
              <w:rPr>
                <w:rFonts w:ascii="Times New Roman" w:hAnsi="Times New Roman" w:cs="Times New Roman"/>
              </w:rPr>
              <w:t xml:space="preserve"> açılacak kitap sergileri, stantlar ile asılmak istenen afiş ve benzeri talepleri incelemek, denetlemek.</w:t>
            </w:r>
          </w:p>
          <w:p w:rsidR="00183DC6" w:rsidRPr="001A69BD" w:rsidRDefault="009A28D7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Yüksekokul</w:t>
            </w:r>
            <w:r w:rsidR="00183DC6" w:rsidRPr="001A69BD">
              <w:rPr>
                <w:rFonts w:ascii="Times New Roman" w:hAnsi="Times New Roman" w:cs="Times New Roman"/>
              </w:rPr>
              <w:t xml:space="preserve"> İç Kontrol Uyum Eylem Planı’nın hazırlanmasını, denetimini ve ilgili birimlere sunulmasını sağlamak.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Satın alma ve ihalelerle ilgili çalışmaları denetlemek ve sonuçlandırmak.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Teknik/Teknolojik/Fiziki altyapının planlanması, verimli kullanımı ve iyileştirilmesini sağlamak.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Tahakkuk, taşınır kayıt ve kontrol, satın alma, bütçe ve ödenek durumlarının takibini yapmak.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Baskı, fotokopi vb. işlerin düzenli yapılmasını sağlamak. </w:t>
            </w:r>
          </w:p>
          <w:p w:rsidR="00183DC6" w:rsidRPr="001A69BD" w:rsidRDefault="009A28D7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9BD">
              <w:rPr>
                <w:rFonts w:ascii="Times New Roman" w:hAnsi="Times New Roman" w:cs="Times New Roman"/>
              </w:rPr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’a</w:t>
            </w:r>
            <w:proofErr w:type="spellEnd"/>
            <w:r w:rsidR="00183DC6" w:rsidRPr="001A69BD">
              <w:rPr>
                <w:rFonts w:ascii="Times New Roman" w:hAnsi="Times New Roman" w:cs="Times New Roman"/>
              </w:rPr>
              <w:t xml:space="preserve"> alınacak araç, gereç ve malzemelere ilişkin ilgililerle görüşmeler yapmak, onların görüş ve önerilerini almak.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Çalışma odaları, derslikler, amfiler ile ilgili ihtiyaçların belirlenmesini, hazırlıkların gözden geçirilmesini ve çalışmaların denetlenmesini sağlamak.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Dersliklere ait ders araç-gereç ihtiyaçların belirlenmesi ve teminini sağlamak.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Laboratuvarlardaki araç-gereç ihtiyaçlarının tespitinin ve giderilmesi için gerekli çalışmaların yapılmasını sağlamak.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Tüketim malzemelerinin dönem çıkış raporlarının takibini yapmak.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Taşınır devirleri ve hurdaya ayırma çalışmalarını yapmak ve bu konuda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Pr="001A69BD">
              <w:rPr>
                <w:rFonts w:ascii="Times New Roman" w:hAnsi="Times New Roman" w:cs="Times New Roman"/>
              </w:rPr>
              <w:t xml:space="preserve"> görüş bildirmek.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Engelliler ile ilgili düzenlemelerin tespitinin ve takibinin yapılmasını sağlamak. </w:t>
            </w:r>
          </w:p>
          <w:p w:rsidR="00183DC6" w:rsidRPr="001A69BD" w:rsidRDefault="009A28D7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9BD">
              <w:rPr>
                <w:rFonts w:ascii="Times New Roman" w:hAnsi="Times New Roman" w:cs="Times New Roman"/>
              </w:rPr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’un</w:t>
            </w:r>
            <w:proofErr w:type="spellEnd"/>
            <w:r w:rsidR="00183DC6" w:rsidRPr="001A69BD">
              <w:rPr>
                <w:rFonts w:ascii="Times New Roman" w:hAnsi="Times New Roman" w:cs="Times New Roman"/>
              </w:rPr>
              <w:t xml:space="preserve"> tanıtımının yapılmasını sağlamak, tanıtım kitapçığı ve broşürü hazırlatmak.</w:t>
            </w:r>
          </w:p>
          <w:p w:rsidR="00183DC6" w:rsidRPr="001A69BD" w:rsidRDefault="009A28D7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69BD">
              <w:rPr>
                <w:rFonts w:ascii="Times New Roman" w:hAnsi="Times New Roman" w:cs="Times New Roman"/>
              </w:rPr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’da</w:t>
            </w:r>
            <w:proofErr w:type="spellEnd"/>
            <w:r w:rsidR="00183DC6" w:rsidRPr="001A69BD">
              <w:rPr>
                <w:rFonts w:ascii="Times New Roman" w:hAnsi="Times New Roman" w:cs="Times New Roman"/>
              </w:rPr>
              <w:t xml:space="preserve"> araştırma projelerinin düzenli olarak hazırlanması ve sürdürülmesini sağlanması konusunda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="00183DC6" w:rsidRPr="001A69BD">
              <w:rPr>
                <w:rFonts w:ascii="Times New Roman" w:hAnsi="Times New Roman" w:cs="Times New Roman"/>
              </w:rPr>
              <w:t xml:space="preserve"> yardımcı olmak.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Yapılan tüm idari ve mali işlerde tasarruf ilkelerine uygun hareket etmek.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Her eğitim-öğretim yılı sonunda ve istendiğinde </w:t>
            </w:r>
            <w:proofErr w:type="spellStart"/>
            <w:r w:rsidR="009A28D7" w:rsidRPr="001A69BD">
              <w:rPr>
                <w:rFonts w:ascii="Times New Roman" w:hAnsi="Times New Roman" w:cs="Times New Roman"/>
              </w:rPr>
              <w:t>Yüksekokul</w:t>
            </w:r>
            <w:r w:rsidR="0065481E" w:rsidRPr="001A69BD">
              <w:rPr>
                <w:rFonts w:ascii="Times New Roman" w:hAnsi="Times New Roman" w:cs="Times New Roman"/>
              </w:rPr>
              <w:t>’un</w:t>
            </w:r>
            <w:proofErr w:type="spellEnd"/>
            <w:r w:rsidRPr="001A69BD">
              <w:rPr>
                <w:rFonts w:ascii="Times New Roman" w:hAnsi="Times New Roman" w:cs="Times New Roman"/>
              </w:rPr>
              <w:t xml:space="preserve"> idari ve mali durumuna ilişkin </w:t>
            </w:r>
            <w:r w:rsidR="0065481E" w:rsidRPr="001A69BD">
              <w:rPr>
                <w:rFonts w:ascii="Times New Roman" w:hAnsi="Times New Roman" w:cs="Times New Roman"/>
              </w:rPr>
              <w:t>Müdüre</w:t>
            </w:r>
            <w:r w:rsidRPr="001A69BD">
              <w:rPr>
                <w:rFonts w:ascii="Times New Roman" w:hAnsi="Times New Roman" w:cs="Times New Roman"/>
              </w:rPr>
              <w:t xml:space="preserve"> rapor vermek. 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Kendi sorumluluğunda olan bütün büro makineleri ve demirbaşların her türlü hasara karşı korunması için gerekli tedbirleri almak. Sorumluluğundaki mevcut araç, gereç ve her türlü malzemenin yerinde ve ekonomik kullanılmasını sağlamak. </w:t>
            </w:r>
          </w:p>
          <w:p w:rsidR="00183DC6" w:rsidRPr="001A69BD" w:rsidRDefault="00183DC6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Diğer </w:t>
            </w:r>
            <w:r w:rsidR="0065481E" w:rsidRPr="001A69BD">
              <w:rPr>
                <w:rFonts w:ascii="Times New Roman" w:hAnsi="Times New Roman" w:cs="Times New Roman"/>
              </w:rPr>
              <w:t>Müdür</w:t>
            </w:r>
            <w:r w:rsidRPr="001A69BD">
              <w:rPr>
                <w:rFonts w:ascii="Times New Roman" w:hAnsi="Times New Roman" w:cs="Times New Roman"/>
              </w:rPr>
              <w:t xml:space="preserve"> yardımcısının (Eğitim-Öğretim İşleri) görevi başında bulunmadığı zamanlarda onun görevlerini yapmak.  </w:t>
            </w:r>
          </w:p>
          <w:p w:rsidR="00183DC6" w:rsidRPr="001A69BD" w:rsidRDefault="0065481E" w:rsidP="00D65E86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Müdür’ün</w:t>
            </w:r>
            <w:r w:rsidR="00183DC6" w:rsidRPr="001A69BD">
              <w:rPr>
                <w:rFonts w:ascii="Times New Roman" w:hAnsi="Times New Roman" w:cs="Times New Roman"/>
              </w:rPr>
              <w:t xml:space="preserve"> görev alanı ile ilgili vereceği diğer görevleri yapmak. </w:t>
            </w:r>
          </w:p>
          <w:p w:rsidR="00D4376A" w:rsidRPr="001A69BD" w:rsidRDefault="0065481E" w:rsidP="00560F6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Müdür</w:t>
            </w:r>
            <w:r w:rsidR="00183DC6" w:rsidRPr="001A69BD">
              <w:rPr>
                <w:rFonts w:ascii="Times New Roman" w:hAnsi="Times New Roman" w:cs="Times New Roman"/>
              </w:rPr>
              <w:t xml:space="preserve"> Yardımcısı, görevleri ve yaptığı tüm iş/işlemlerden dolayı </w:t>
            </w:r>
            <w:r w:rsidR="00560F6C" w:rsidRPr="001A69BD">
              <w:rPr>
                <w:rFonts w:ascii="Times New Roman" w:hAnsi="Times New Roman" w:cs="Times New Roman"/>
              </w:rPr>
              <w:t>Müdüre</w:t>
            </w:r>
            <w:r w:rsidR="00183DC6" w:rsidRPr="001A69BD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D4376A" w:rsidRPr="001A69BD" w:rsidTr="006B1559">
        <w:tc>
          <w:tcPr>
            <w:tcW w:w="10054" w:type="dxa"/>
            <w:gridSpan w:val="3"/>
          </w:tcPr>
          <w:p w:rsidR="00D4376A" w:rsidRPr="001A69BD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1A69BD" w:rsidTr="006B1559">
        <w:tc>
          <w:tcPr>
            <w:tcW w:w="3709" w:type="dxa"/>
            <w:gridSpan w:val="2"/>
          </w:tcPr>
          <w:p w:rsidR="00D4376A" w:rsidRPr="001A69BD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1A69BD" w:rsidRDefault="00A0008C" w:rsidP="00A0008C">
            <w:p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1A69BD" w:rsidTr="006B1559">
        <w:tc>
          <w:tcPr>
            <w:tcW w:w="3709" w:type="dxa"/>
            <w:gridSpan w:val="2"/>
          </w:tcPr>
          <w:p w:rsidR="00D4376A" w:rsidRPr="001A69BD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1A69BD" w:rsidRDefault="00A0008C" w:rsidP="00A0008C">
            <w:p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Var </w:t>
            </w:r>
            <w:r w:rsidR="0044224A" w:rsidRPr="001A69BD">
              <w:rPr>
                <w:rFonts w:ascii="Times New Roman" w:hAnsi="Times New Roman" w:cs="Times New Roman"/>
              </w:rPr>
              <w:t>(Mali, Hukuksa)</w:t>
            </w:r>
          </w:p>
        </w:tc>
      </w:tr>
      <w:tr w:rsidR="00D4376A" w:rsidRPr="001A69BD" w:rsidTr="006B1559">
        <w:tc>
          <w:tcPr>
            <w:tcW w:w="10054" w:type="dxa"/>
            <w:gridSpan w:val="3"/>
          </w:tcPr>
          <w:p w:rsidR="00D4376A" w:rsidRPr="001A69BD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1A69BD" w:rsidRDefault="00017C48" w:rsidP="006B155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44224A" w:rsidRPr="001A69BD">
              <w:rPr>
                <w:rFonts w:ascii="Times New Roman" w:hAnsi="Times New Roman" w:cs="Times New Roman"/>
              </w:rPr>
              <w:t>X</w:t>
            </w:r>
            <w:r w:rsidRPr="001A69BD">
              <w:rPr>
                <w:rFonts w:ascii="Times New Roman" w:hAnsi="Times New Roman" w:cs="Times New Roman"/>
              </w:rPr>
              <w:t xml:space="preserve"> ] Her İkisi</w:t>
            </w:r>
            <w:r w:rsidR="006B1559" w:rsidRPr="001A69BD">
              <w:rPr>
                <w:rFonts w:ascii="Times New Roman" w:hAnsi="Times New Roman" w:cs="Times New Roman"/>
              </w:rPr>
              <w:t xml:space="preserve"> </w:t>
            </w:r>
            <w:r w:rsidRPr="001A69BD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1A69BD" w:rsidTr="006B1559">
        <w:tc>
          <w:tcPr>
            <w:tcW w:w="10054" w:type="dxa"/>
            <w:gridSpan w:val="3"/>
          </w:tcPr>
          <w:p w:rsidR="00017C48" w:rsidRPr="001A69BD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1A69BD" w:rsidTr="006B1559">
        <w:tc>
          <w:tcPr>
            <w:tcW w:w="10054" w:type="dxa"/>
            <w:gridSpan w:val="3"/>
          </w:tcPr>
          <w:p w:rsidR="00017C48" w:rsidRPr="001A69BD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1A69BD" w:rsidRDefault="0044224A" w:rsidP="00017C48">
            <w:pPr>
              <w:ind w:left="360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lastRenderedPageBreak/>
              <w:t>657 sayılı Devlet Memurları Kanunu’nda ve 2547 sayılı Yüksek Öğretim Kanunu’nda belirtilen genel niteliklere sahip olmak.</w:t>
            </w:r>
          </w:p>
        </w:tc>
      </w:tr>
      <w:tr w:rsidR="00017C48" w:rsidRPr="001A69BD" w:rsidTr="006B1559">
        <w:tc>
          <w:tcPr>
            <w:tcW w:w="10054" w:type="dxa"/>
            <w:gridSpan w:val="3"/>
          </w:tcPr>
          <w:p w:rsidR="00017C48" w:rsidRPr="001A69BD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1A69BD" w:rsidRDefault="0044224A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1A69BD" w:rsidTr="006B1559">
        <w:tc>
          <w:tcPr>
            <w:tcW w:w="10054" w:type="dxa"/>
            <w:gridSpan w:val="3"/>
          </w:tcPr>
          <w:p w:rsidR="00017C48" w:rsidRPr="001A69BD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1A69BD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1A69BD" w:rsidTr="006B1559">
        <w:tc>
          <w:tcPr>
            <w:tcW w:w="10054" w:type="dxa"/>
            <w:gridSpan w:val="3"/>
          </w:tcPr>
          <w:p w:rsidR="00017C48" w:rsidRPr="001A69BD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69BD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1A69BD" w:rsidTr="006B1559">
        <w:tc>
          <w:tcPr>
            <w:tcW w:w="10054" w:type="dxa"/>
            <w:gridSpan w:val="3"/>
          </w:tcPr>
          <w:p w:rsidR="00017C48" w:rsidRPr="001A69BD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ÖZ</w:t>
            </w:r>
            <w:r w:rsidR="001B36C8" w:rsidRPr="001A69BD">
              <w:rPr>
                <w:rFonts w:ascii="Times New Roman" w:hAnsi="Times New Roman" w:cs="Times New Roman"/>
                <w:b/>
              </w:rPr>
              <w:t>EL</w:t>
            </w:r>
            <w:r w:rsidRPr="001A69BD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Vizyon sahibi. 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Kendini sürekli yenileyen.  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Araştırıcı ve meraklı. 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Sorgulayıcı. 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Sabırlı.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Yaratıcı.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Kendine güvenen. 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Hızlı, düzenli ve dikkatli.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Karar verici ve problem çözücü.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Analitik düşünebilen ve analiz yapabilen.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Empati kurabilen. 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Etkin yazılı ve sözlü iletişim yeteneğine sahip.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44224A" w:rsidRPr="001A69BD" w:rsidRDefault="0044224A" w:rsidP="0044224A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054B87" w:rsidRPr="001A69BD" w:rsidRDefault="0044224A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Yoğun tempoda çalışabilen</w:t>
            </w:r>
          </w:p>
        </w:tc>
      </w:tr>
      <w:tr w:rsidR="00017C48" w:rsidRPr="001A69BD" w:rsidTr="006B1559">
        <w:tc>
          <w:tcPr>
            <w:tcW w:w="10054" w:type="dxa"/>
            <w:gridSpan w:val="3"/>
          </w:tcPr>
          <w:p w:rsidR="00017C48" w:rsidRPr="001A69BD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69BD">
              <w:rPr>
                <w:rFonts w:ascii="Times New Roman" w:hAnsi="Times New Roman" w:cs="Times New Roman"/>
                <w:b/>
                <w:i/>
              </w:rPr>
              <w:t>Bu dok</w:t>
            </w:r>
            <w:r w:rsidR="001B36C8" w:rsidRPr="001A69BD">
              <w:rPr>
                <w:rFonts w:ascii="Times New Roman" w:hAnsi="Times New Roman" w:cs="Times New Roman"/>
                <w:b/>
                <w:i/>
              </w:rPr>
              <w:t>ü</w:t>
            </w:r>
            <w:r w:rsidRPr="001A69BD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1A69BD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B1559" w:rsidRPr="001A69BD" w:rsidRDefault="006B1559" w:rsidP="006B1559">
            <w:pPr>
              <w:pStyle w:val="ListeParagraf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1A69BD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6B1559" w:rsidRPr="001A69BD" w:rsidRDefault="006B1559" w:rsidP="006B155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B1559" w:rsidRPr="001A69BD" w:rsidRDefault="006B1559" w:rsidP="006B1559">
            <w:pPr>
              <w:pStyle w:val="ListeParagraf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Tarih</w:t>
            </w:r>
            <w:r w:rsidRPr="001A69BD">
              <w:rPr>
                <w:rFonts w:ascii="Times New Roman" w:hAnsi="Times New Roman" w:cs="Times New Roman"/>
              </w:rPr>
              <w:tab/>
            </w:r>
            <w:r w:rsidRPr="001A69BD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B1559" w:rsidRPr="001A69BD" w:rsidRDefault="006B1559" w:rsidP="006B155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1A69BD" w:rsidRDefault="006B1559" w:rsidP="006B1559">
            <w:pPr>
              <w:pStyle w:val="ListeParagraf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İmza</w:t>
            </w:r>
            <w:r w:rsidRPr="001A69BD">
              <w:rPr>
                <w:rFonts w:ascii="Times New Roman" w:hAnsi="Times New Roman" w:cs="Times New Roman"/>
              </w:rPr>
              <w:tab/>
            </w:r>
            <w:r w:rsidRPr="001A69BD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1A69BD" w:rsidTr="006B1559">
        <w:tc>
          <w:tcPr>
            <w:tcW w:w="10054" w:type="dxa"/>
            <w:gridSpan w:val="3"/>
          </w:tcPr>
          <w:p w:rsidR="00E67A00" w:rsidRPr="001A69BD" w:rsidRDefault="00E67A00" w:rsidP="006B15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9BD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1A69BD" w:rsidRDefault="00054B87" w:rsidP="006B15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69BD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560F6C" w:rsidRPr="001A69BD">
              <w:rPr>
                <w:rFonts w:ascii="Times New Roman" w:hAnsi="Times New Roman" w:cs="Times New Roman"/>
                <w:b/>
                <w:i/>
              </w:rPr>
              <w:t>Müdür</w:t>
            </w:r>
            <w:r w:rsidRPr="001A69B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1A69B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6B1559" w:rsidRPr="001A69BD" w:rsidRDefault="006B1559" w:rsidP="006B1559">
            <w:pPr>
              <w:pStyle w:val="ListeParagraf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 w:rsidRPr="001A69BD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6B1559" w:rsidRPr="001A69BD" w:rsidRDefault="006B1559" w:rsidP="006B155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B1559" w:rsidRPr="001A69BD" w:rsidRDefault="006B1559" w:rsidP="006B1559">
            <w:pPr>
              <w:pStyle w:val="ListeParagraf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Tarih</w:t>
            </w:r>
            <w:r w:rsidRPr="001A69BD">
              <w:rPr>
                <w:rFonts w:ascii="Times New Roman" w:hAnsi="Times New Roman" w:cs="Times New Roman"/>
              </w:rPr>
              <w:tab/>
            </w:r>
            <w:r w:rsidRPr="001A69BD"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B1559" w:rsidRPr="001A69BD" w:rsidRDefault="006B1559" w:rsidP="006B155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1A69BD" w:rsidRDefault="006B1559" w:rsidP="006B1559">
            <w:pPr>
              <w:pStyle w:val="ListeParagraf"/>
              <w:rPr>
                <w:rFonts w:ascii="Times New Roman" w:hAnsi="Times New Roman" w:cs="Times New Roman"/>
              </w:rPr>
            </w:pPr>
            <w:r w:rsidRPr="001A69BD">
              <w:rPr>
                <w:rFonts w:ascii="Times New Roman" w:hAnsi="Times New Roman" w:cs="Times New Roman"/>
              </w:rPr>
              <w:t>İmza</w:t>
            </w:r>
            <w:r w:rsidRPr="001A69BD">
              <w:rPr>
                <w:rFonts w:ascii="Times New Roman" w:hAnsi="Times New Roman" w:cs="Times New Roman"/>
              </w:rPr>
              <w:tab/>
            </w:r>
            <w:r w:rsidRPr="001A69BD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1A69BD" w:rsidRDefault="00BE560F">
      <w:pPr>
        <w:rPr>
          <w:rFonts w:ascii="Times New Roman" w:hAnsi="Times New Roman" w:cs="Times New Roman"/>
        </w:rPr>
      </w:pPr>
    </w:p>
    <w:sectPr w:rsidR="00BE560F" w:rsidRPr="001A69BD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95" w:rsidRDefault="003C1A95" w:rsidP="00D4376A">
      <w:pPr>
        <w:spacing w:after="0" w:line="240" w:lineRule="auto"/>
      </w:pPr>
      <w:r>
        <w:separator/>
      </w:r>
    </w:p>
  </w:endnote>
  <w:endnote w:type="continuationSeparator" w:id="0">
    <w:p w:rsidR="003C1A95" w:rsidRDefault="003C1A9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65" w:rsidRDefault="00FC59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E41DD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65" w:rsidRDefault="00FC59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95" w:rsidRDefault="003C1A95" w:rsidP="00D4376A">
      <w:pPr>
        <w:spacing w:after="0" w:line="240" w:lineRule="auto"/>
      </w:pPr>
      <w:r>
        <w:separator/>
      </w:r>
    </w:p>
  </w:footnote>
  <w:footnote w:type="continuationSeparator" w:id="0">
    <w:p w:rsidR="003C1A95" w:rsidRDefault="003C1A9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65" w:rsidRDefault="00FC59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65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671"/>
      <w:gridCol w:w="1700"/>
      <w:gridCol w:w="1418"/>
    </w:tblGrid>
    <w:tr w:rsidR="00D4376A" w:rsidTr="00FC5965">
      <w:trPr>
        <w:cantSplit/>
        <w:trHeight w:val="300"/>
      </w:trPr>
      <w:tc>
        <w:tcPr>
          <w:tcW w:w="642" w:type="pct"/>
          <w:vMerge w:val="restart"/>
          <w:vAlign w:val="center"/>
          <w:hideMark/>
        </w:tcPr>
        <w:p w:rsidR="00D4376A" w:rsidRDefault="00B1053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B120C6F" wp14:editId="2E73E667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2" w:type="pct"/>
          <w:vMerge w:val="restart"/>
          <w:vAlign w:val="center"/>
          <w:hideMark/>
        </w:tcPr>
        <w:p w:rsidR="009A28D7" w:rsidRDefault="009A28D7" w:rsidP="009A28D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9A28D7" w:rsidRDefault="009A28D7" w:rsidP="009A28D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  <w:p w:rsidR="009A28D7" w:rsidRDefault="006B1559" w:rsidP="006B155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B1559">
            <w:rPr>
              <w:rFonts w:ascii="Times New Roman" w:hAnsi="Times New Roman" w:cs="Times New Roman"/>
              <w:b/>
              <w:sz w:val="30"/>
              <w:szCs w:val="30"/>
            </w:rPr>
            <w:t xml:space="preserve">MÜDÜR YARDIMCISI </w:t>
          </w:r>
        </w:p>
        <w:p w:rsidR="00D4376A" w:rsidRDefault="006B1559" w:rsidP="006B1559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6B1559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4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03" w:type="pct"/>
          <w:vAlign w:val="center"/>
          <w:hideMark/>
        </w:tcPr>
        <w:p w:rsidR="00D4376A" w:rsidRPr="002F2A17" w:rsidRDefault="006B1559" w:rsidP="001A69B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1A69BD"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D4376A" w:rsidTr="00FC5965">
      <w:trPr>
        <w:cantSplit/>
        <w:trHeight w:val="300"/>
      </w:trPr>
      <w:tc>
        <w:tcPr>
          <w:tcW w:w="64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03" w:type="pct"/>
          <w:vAlign w:val="center"/>
          <w:hideMark/>
        </w:tcPr>
        <w:p w:rsidR="00D4376A" w:rsidRPr="002F2A17" w:rsidRDefault="006B1559" w:rsidP="006B155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C5965">
      <w:trPr>
        <w:cantSplit/>
        <w:trHeight w:val="300"/>
      </w:trPr>
      <w:tc>
        <w:tcPr>
          <w:tcW w:w="64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03" w:type="pct"/>
          <w:vAlign w:val="center"/>
        </w:tcPr>
        <w:p w:rsidR="00D4376A" w:rsidRPr="002F2A17" w:rsidRDefault="00B105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C5965">
      <w:trPr>
        <w:cantSplit/>
        <w:trHeight w:val="300"/>
      </w:trPr>
      <w:tc>
        <w:tcPr>
          <w:tcW w:w="64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0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1B3F03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65" w:rsidRDefault="00FC59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CA2"/>
    <w:multiLevelType w:val="hybridMultilevel"/>
    <w:tmpl w:val="5FF80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962"/>
    <w:multiLevelType w:val="hybridMultilevel"/>
    <w:tmpl w:val="4E7C66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B4F95"/>
    <w:multiLevelType w:val="hybridMultilevel"/>
    <w:tmpl w:val="CB1A2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F43050B"/>
    <w:multiLevelType w:val="hybridMultilevel"/>
    <w:tmpl w:val="533225F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0A82"/>
    <w:rsid w:val="00054B87"/>
    <w:rsid w:val="00061F18"/>
    <w:rsid w:val="000628D2"/>
    <w:rsid w:val="000C30AB"/>
    <w:rsid w:val="000E58F2"/>
    <w:rsid w:val="000F0C4A"/>
    <w:rsid w:val="0011024E"/>
    <w:rsid w:val="00165EFA"/>
    <w:rsid w:val="001808C6"/>
    <w:rsid w:val="00183DC6"/>
    <w:rsid w:val="00187A69"/>
    <w:rsid w:val="001A69BD"/>
    <w:rsid w:val="001B36C8"/>
    <w:rsid w:val="001B3F03"/>
    <w:rsid w:val="001E74F5"/>
    <w:rsid w:val="002305DB"/>
    <w:rsid w:val="002F01DE"/>
    <w:rsid w:val="002F2A17"/>
    <w:rsid w:val="002F7A7D"/>
    <w:rsid w:val="00333CA3"/>
    <w:rsid w:val="00366BB5"/>
    <w:rsid w:val="003C1A95"/>
    <w:rsid w:val="00403ADD"/>
    <w:rsid w:val="00422B85"/>
    <w:rsid w:val="0044224A"/>
    <w:rsid w:val="004423D5"/>
    <w:rsid w:val="00443147"/>
    <w:rsid w:val="00455A8D"/>
    <w:rsid w:val="00474DFB"/>
    <w:rsid w:val="00475E07"/>
    <w:rsid w:val="004A1274"/>
    <w:rsid w:val="004B5AE8"/>
    <w:rsid w:val="004C48B7"/>
    <w:rsid w:val="004C5513"/>
    <w:rsid w:val="00526A0F"/>
    <w:rsid w:val="005461E6"/>
    <w:rsid w:val="00556536"/>
    <w:rsid w:val="00560F6C"/>
    <w:rsid w:val="005E6790"/>
    <w:rsid w:val="005F644E"/>
    <w:rsid w:val="0065481E"/>
    <w:rsid w:val="0067337F"/>
    <w:rsid w:val="00674B81"/>
    <w:rsid w:val="00686C05"/>
    <w:rsid w:val="006B1559"/>
    <w:rsid w:val="0073288E"/>
    <w:rsid w:val="00762837"/>
    <w:rsid w:val="007E5F9B"/>
    <w:rsid w:val="00834D02"/>
    <w:rsid w:val="008A54F3"/>
    <w:rsid w:val="008C449B"/>
    <w:rsid w:val="008F64D1"/>
    <w:rsid w:val="00927A3A"/>
    <w:rsid w:val="00953311"/>
    <w:rsid w:val="009A28D7"/>
    <w:rsid w:val="00A0008C"/>
    <w:rsid w:val="00A315E7"/>
    <w:rsid w:val="00A64ED7"/>
    <w:rsid w:val="00AD6558"/>
    <w:rsid w:val="00B02924"/>
    <w:rsid w:val="00B07C9F"/>
    <w:rsid w:val="00B10534"/>
    <w:rsid w:val="00B40514"/>
    <w:rsid w:val="00B74F6E"/>
    <w:rsid w:val="00BD5281"/>
    <w:rsid w:val="00BE560F"/>
    <w:rsid w:val="00BF0D3B"/>
    <w:rsid w:val="00C23377"/>
    <w:rsid w:val="00D04C9B"/>
    <w:rsid w:val="00D11501"/>
    <w:rsid w:val="00D4376A"/>
    <w:rsid w:val="00D51AF6"/>
    <w:rsid w:val="00D65E86"/>
    <w:rsid w:val="00E25BF1"/>
    <w:rsid w:val="00E41DD4"/>
    <w:rsid w:val="00E64A9A"/>
    <w:rsid w:val="00E67A00"/>
    <w:rsid w:val="00ED4CD0"/>
    <w:rsid w:val="00EF1B90"/>
    <w:rsid w:val="00F2458F"/>
    <w:rsid w:val="00FA0975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C6B7B"/>
  <w15:docId w15:val="{82EEEAF9-6C84-49F2-8211-331DFAC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dcterms:created xsi:type="dcterms:W3CDTF">2019-04-10T07:38:00Z</dcterms:created>
  <dcterms:modified xsi:type="dcterms:W3CDTF">2022-04-01T07:37:00Z</dcterms:modified>
</cp:coreProperties>
</file>