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12" w:rsidRDefault="00CD2AFB">
      <w:pPr>
        <w:pBdr>
          <w:top w:val="nil"/>
          <w:left w:val="nil"/>
          <w:bottom w:val="nil"/>
          <w:right w:val="nil"/>
          <w:between w:val="nil"/>
        </w:pBdr>
        <w:ind w:left="780" w:hanging="360"/>
        <w:jc w:val="center"/>
        <w:rPr>
          <w:rFonts w:ascii="Tahoma" w:eastAsia="Tahoma" w:hAnsi="Tahoma" w:cs="Tahoma"/>
          <w:b/>
          <w:color w:val="000000"/>
          <w:sz w:val="20"/>
          <w:szCs w:val="20"/>
        </w:rPr>
      </w:pPr>
      <w:r>
        <w:rPr>
          <w:rFonts w:ascii="Tahoma" w:eastAsia="Tahoma" w:hAnsi="Tahoma" w:cs="Tahoma"/>
          <w:b/>
          <w:noProof/>
          <w:color w:val="000000"/>
          <w:sz w:val="20"/>
          <w:szCs w:val="20"/>
        </w:rPr>
        <w:drawing>
          <wp:inline distT="0" distB="0" distL="0" distR="0">
            <wp:extent cx="2846705" cy="1844675"/>
            <wp:effectExtent l="0" t="0" r="0" b="0"/>
            <wp:docPr id="3" name="image3.png" descr="fd4e805e661c4367824bdeec77b944eb_50"/>
            <wp:cNvGraphicFramePr/>
            <a:graphic xmlns:a="http://schemas.openxmlformats.org/drawingml/2006/main">
              <a:graphicData uri="http://schemas.openxmlformats.org/drawingml/2006/picture">
                <pic:pic xmlns:pic="http://schemas.openxmlformats.org/drawingml/2006/picture">
                  <pic:nvPicPr>
                    <pic:cNvPr id="0" name="image3.png" descr="fd4e805e661c4367824bdeec77b944eb_50"/>
                    <pic:cNvPicPr preferRelativeResize="0"/>
                  </pic:nvPicPr>
                  <pic:blipFill>
                    <a:blip r:embed="rId8"/>
                    <a:srcRect/>
                    <a:stretch>
                      <a:fillRect/>
                    </a:stretch>
                  </pic:blipFill>
                  <pic:spPr>
                    <a:xfrm>
                      <a:off x="0" y="0"/>
                      <a:ext cx="2846705" cy="1844675"/>
                    </a:xfrm>
                    <a:prstGeom prst="rect">
                      <a:avLst/>
                    </a:prstGeom>
                    <a:ln/>
                  </pic:spPr>
                </pic:pic>
              </a:graphicData>
            </a:graphic>
          </wp:inline>
        </w:drawing>
      </w:r>
    </w:p>
    <w:p w:rsidR="008D4112" w:rsidRDefault="008D4112">
      <w:pPr>
        <w:widowControl w:val="0"/>
        <w:spacing w:before="120" w:after="120"/>
        <w:jc w:val="center"/>
        <w:rPr>
          <w:b/>
          <w:sz w:val="40"/>
          <w:szCs w:val="40"/>
        </w:rPr>
      </w:pPr>
    </w:p>
    <w:p w:rsidR="008D4112" w:rsidRDefault="00CD2AFB">
      <w:pPr>
        <w:widowControl w:val="0"/>
        <w:spacing w:before="120" w:after="120"/>
        <w:jc w:val="center"/>
        <w:rPr>
          <w:b/>
          <w:sz w:val="40"/>
          <w:szCs w:val="40"/>
        </w:rPr>
      </w:pPr>
      <w:r>
        <w:rPr>
          <w:b/>
          <w:sz w:val="40"/>
          <w:szCs w:val="40"/>
        </w:rPr>
        <w:t>T.C.</w:t>
      </w:r>
    </w:p>
    <w:p w:rsidR="008D4112" w:rsidRDefault="00CD2AFB">
      <w:pPr>
        <w:keepNext/>
        <w:widowControl w:val="0"/>
        <w:spacing w:before="120" w:after="120"/>
        <w:jc w:val="center"/>
        <w:rPr>
          <w:b/>
          <w:sz w:val="40"/>
          <w:szCs w:val="40"/>
        </w:rPr>
      </w:pPr>
      <w:r>
        <w:rPr>
          <w:b/>
          <w:sz w:val="40"/>
          <w:szCs w:val="40"/>
        </w:rPr>
        <w:t>DİCLE ÜNİVERSİTESİ</w:t>
      </w:r>
    </w:p>
    <w:p w:rsidR="008D4112" w:rsidRDefault="00CD2AFB">
      <w:pPr>
        <w:widowControl w:val="0"/>
        <w:spacing w:before="120" w:after="120"/>
        <w:jc w:val="center"/>
        <w:rPr>
          <w:b/>
          <w:sz w:val="40"/>
          <w:szCs w:val="40"/>
        </w:rPr>
      </w:pPr>
      <w:r>
        <w:rPr>
          <w:b/>
          <w:sz w:val="40"/>
          <w:szCs w:val="40"/>
        </w:rPr>
        <w:t>DEVLET KONSERVATUVARI</w:t>
      </w:r>
    </w:p>
    <w:p w:rsidR="008D4112" w:rsidRDefault="008D4112">
      <w:pPr>
        <w:widowControl w:val="0"/>
        <w:spacing w:before="120" w:after="120"/>
        <w:jc w:val="center"/>
        <w:rPr>
          <w:b/>
          <w:sz w:val="28"/>
          <w:szCs w:val="28"/>
        </w:rPr>
      </w:pPr>
    </w:p>
    <w:p w:rsidR="008D4112" w:rsidRDefault="008D4112">
      <w:pPr>
        <w:widowControl w:val="0"/>
        <w:spacing w:before="120" w:after="120"/>
        <w:jc w:val="center"/>
        <w:rPr>
          <w:b/>
          <w:sz w:val="28"/>
          <w:szCs w:val="28"/>
        </w:rPr>
      </w:pPr>
    </w:p>
    <w:p w:rsidR="008D4112" w:rsidRDefault="008D4112">
      <w:pPr>
        <w:widowControl w:val="0"/>
        <w:spacing w:before="120" w:after="120"/>
        <w:jc w:val="center"/>
        <w:rPr>
          <w:b/>
          <w:sz w:val="28"/>
          <w:szCs w:val="28"/>
        </w:rPr>
      </w:pPr>
    </w:p>
    <w:p w:rsidR="008D4112" w:rsidRDefault="00CD2AFB">
      <w:pPr>
        <w:widowControl w:val="0"/>
        <w:spacing w:before="120" w:after="120"/>
        <w:jc w:val="center"/>
        <w:rPr>
          <w:b/>
          <w:sz w:val="50"/>
          <w:szCs w:val="50"/>
        </w:rPr>
      </w:pPr>
      <w:r>
        <w:rPr>
          <w:b/>
          <w:sz w:val="50"/>
          <w:szCs w:val="50"/>
        </w:rPr>
        <w:t>2023–2024</w:t>
      </w:r>
    </w:p>
    <w:p w:rsidR="008D4112" w:rsidRDefault="008D4112">
      <w:pPr>
        <w:widowControl w:val="0"/>
        <w:spacing w:before="120" w:after="120"/>
        <w:jc w:val="center"/>
        <w:rPr>
          <w:b/>
          <w:sz w:val="40"/>
          <w:szCs w:val="40"/>
        </w:rPr>
      </w:pPr>
    </w:p>
    <w:p w:rsidR="008D4112" w:rsidRDefault="008D4112">
      <w:pPr>
        <w:widowControl w:val="0"/>
        <w:spacing w:before="120" w:after="120"/>
        <w:jc w:val="center"/>
        <w:rPr>
          <w:b/>
          <w:sz w:val="40"/>
          <w:szCs w:val="40"/>
        </w:rPr>
      </w:pPr>
    </w:p>
    <w:p w:rsidR="008D4112" w:rsidRDefault="00CD2AFB">
      <w:pPr>
        <w:widowControl w:val="0"/>
        <w:spacing w:before="120" w:after="120"/>
        <w:jc w:val="center"/>
        <w:rPr>
          <w:b/>
          <w:sz w:val="40"/>
          <w:szCs w:val="40"/>
        </w:rPr>
      </w:pPr>
      <w:r>
        <w:rPr>
          <w:b/>
          <w:sz w:val="40"/>
          <w:szCs w:val="40"/>
        </w:rPr>
        <w:t>EĞİTİM – ÖĞRETİM YILI</w:t>
      </w:r>
    </w:p>
    <w:p w:rsidR="008D4112" w:rsidRDefault="00CD2AFB">
      <w:pPr>
        <w:keepNext/>
        <w:widowControl w:val="0"/>
        <w:spacing w:before="120" w:after="120"/>
        <w:jc w:val="center"/>
        <w:rPr>
          <w:b/>
          <w:sz w:val="72"/>
          <w:szCs w:val="72"/>
        </w:rPr>
      </w:pPr>
      <w:r>
        <w:rPr>
          <w:b/>
          <w:sz w:val="40"/>
          <w:szCs w:val="40"/>
        </w:rPr>
        <w:t>ÖZEL YETENEK SINAV KILAVUZU</w:t>
      </w:r>
    </w:p>
    <w:p w:rsidR="008D4112" w:rsidRDefault="008D4112">
      <w:pPr>
        <w:widowControl w:val="0"/>
        <w:spacing w:before="120" w:after="120"/>
        <w:jc w:val="center"/>
      </w:pPr>
    </w:p>
    <w:p w:rsidR="008D4112" w:rsidRDefault="008D4112">
      <w:pPr>
        <w:widowControl w:val="0"/>
        <w:spacing w:before="120" w:after="120"/>
        <w:jc w:val="center"/>
      </w:pPr>
    </w:p>
    <w:p w:rsidR="008D4112" w:rsidRDefault="008D4112">
      <w:pPr>
        <w:widowControl w:val="0"/>
        <w:spacing w:before="120" w:after="120"/>
        <w:jc w:val="center"/>
      </w:pPr>
    </w:p>
    <w:p w:rsidR="008D4112" w:rsidRDefault="00CD2AFB">
      <w:pPr>
        <w:keepNext/>
        <w:widowControl w:val="0"/>
        <w:tabs>
          <w:tab w:val="left" w:pos="567"/>
        </w:tabs>
        <w:spacing w:before="120" w:after="120"/>
        <w:jc w:val="center"/>
        <w:rPr>
          <w:b/>
          <w:sz w:val="32"/>
          <w:szCs w:val="32"/>
        </w:rPr>
      </w:pPr>
      <w:r>
        <w:rPr>
          <w:b/>
          <w:sz w:val="32"/>
          <w:szCs w:val="32"/>
        </w:rPr>
        <w:t>DİYARBAKIR–2023</w:t>
      </w:r>
    </w:p>
    <w:p w:rsidR="008D4112" w:rsidRDefault="008D4112">
      <w:pPr>
        <w:widowControl w:val="0"/>
        <w:spacing w:before="120" w:after="120" w:line="360" w:lineRule="auto"/>
        <w:jc w:val="center"/>
        <w:rPr>
          <w:b/>
        </w:rPr>
        <w:sectPr w:rsidR="008D4112">
          <w:footerReference w:type="even" r:id="rId9"/>
          <w:footerReference w:type="default" r:id="rId10"/>
          <w:pgSz w:w="12240" w:h="15840"/>
          <w:pgMar w:top="1134" w:right="1134" w:bottom="1134" w:left="1134" w:header="709" w:footer="709" w:gutter="0"/>
          <w:pgNumType w:start="1"/>
          <w:cols w:space="708"/>
          <w:titlePg/>
        </w:sectPr>
      </w:pPr>
    </w:p>
    <w:p w:rsidR="008D4112" w:rsidRDefault="00CD2AFB">
      <w:pPr>
        <w:pStyle w:val="AltKonuBal"/>
        <w:rPr>
          <w:rFonts w:ascii="Times New Roman" w:eastAsia="Times New Roman" w:hAnsi="Times New Roman" w:cs="Times New Roman"/>
          <w:b/>
        </w:rPr>
      </w:pPr>
      <w:r>
        <w:rPr>
          <w:rFonts w:ascii="Times New Roman" w:eastAsia="Times New Roman" w:hAnsi="Times New Roman" w:cs="Times New Roman"/>
          <w:b/>
        </w:rPr>
        <w:lastRenderedPageBreak/>
        <w:t>BAŞVURU YAPACAK ÖĞRENCİ ADAYLARININ DİKKATİNE</w:t>
      </w:r>
    </w:p>
    <w:p w:rsidR="008D4112" w:rsidRDefault="008D4112"/>
    <w:p w:rsidR="008D4112" w:rsidRDefault="00CD2AFB">
      <w:pPr>
        <w:pStyle w:val="AltKonuBal"/>
        <w:ind w:firstLine="993"/>
        <w:jc w:val="both"/>
        <w:rPr>
          <w:rFonts w:ascii="Times New Roman" w:eastAsia="Times New Roman" w:hAnsi="Times New Roman" w:cs="Times New Roman"/>
        </w:rPr>
      </w:pPr>
      <w:r>
        <w:rPr>
          <w:rFonts w:ascii="Times New Roman" w:eastAsia="Times New Roman" w:hAnsi="Times New Roman" w:cs="Times New Roman"/>
        </w:rPr>
        <w:t>2023-2024 eğitim-öğretim yılı için yapılacak olan özel yetenek sınavında başarılı olmanız, her şeyden önce bu sınav kılavuzunda belirlenen kurallara uymanızla mümkündür. Bu nedenle elinizdeki kılavuzu dikkatle okuyunuz. Başvuru belgesi formlarını doğru ve eksiksiz olarak doldurunuz.</w:t>
      </w:r>
    </w:p>
    <w:p w:rsidR="008D4112" w:rsidRDefault="008D4112">
      <w:pPr>
        <w:tabs>
          <w:tab w:val="left" w:pos="709"/>
        </w:tabs>
        <w:ind w:firstLine="851"/>
        <w:jc w:val="both"/>
        <w:rPr>
          <w:b/>
        </w:rPr>
      </w:pPr>
    </w:p>
    <w:p w:rsidR="008D4112" w:rsidRDefault="008D4112">
      <w:pPr>
        <w:tabs>
          <w:tab w:val="left" w:pos="709"/>
        </w:tabs>
        <w:ind w:firstLine="851"/>
        <w:jc w:val="center"/>
        <w:rPr>
          <w:b/>
        </w:rPr>
      </w:pPr>
    </w:p>
    <w:p w:rsidR="008D4112" w:rsidRDefault="008D4112">
      <w:pPr>
        <w:tabs>
          <w:tab w:val="left" w:pos="709"/>
        </w:tabs>
        <w:ind w:firstLine="851"/>
        <w:jc w:val="center"/>
        <w:rPr>
          <w:b/>
        </w:rPr>
      </w:pPr>
    </w:p>
    <w:p w:rsidR="008D4112" w:rsidRDefault="008D4112">
      <w:pPr>
        <w:tabs>
          <w:tab w:val="left" w:pos="709"/>
        </w:tabs>
        <w:ind w:firstLine="851"/>
        <w:jc w:val="center"/>
        <w:rPr>
          <w:b/>
        </w:rPr>
      </w:pPr>
    </w:p>
    <w:p w:rsidR="008D4112" w:rsidRDefault="008D4112">
      <w:pPr>
        <w:tabs>
          <w:tab w:val="left" w:pos="709"/>
        </w:tabs>
        <w:ind w:firstLine="851"/>
        <w:jc w:val="center"/>
        <w:rPr>
          <w:b/>
        </w:rPr>
      </w:pPr>
    </w:p>
    <w:p w:rsidR="008D4112" w:rsidRDefault="008D4112">
      <w:pPr>
        <w:tabs>
          <w:tab w:val="left" w:pos="709"/>
        </w:tabs>
        <w:ind w:firstLine="851"/>
        <w:jc w:val="center"/>
        <w:rPr>
          <w:b/>
        </w:rPr>
      </w:pPr>
    </w:p>
    <w:p w:rsidR="008D4112" w:rsidRDefault="008D4112">
      <w:pPr>
        <w:tabs>
          <w:tab w:val="left" w:pos="709"/>
        </w:tabs>
        <w:ind w:firstLine="851"/>
        <w:jc w:val="center"/>
        <w:rPr>
          <w:b/>
        </w:rPr>
      </w:pPr>
    </w:p>
    <w:p w:rsidR="008D4112" w:rsidRDefault="008D4112">
      <w:pPr>
        <w:tabs>
          <w:tab w:val="left" w:pos="709"/>
        </w:tabs>
        <w:ind w:firstLine="851"/>
        <w:jc w:val="center"/>
        <w:rPr>
          <w:b/>
        </w:rPr>
      </w:pPr>
    </w:p>
    <w:p w:rsidR="008D4112" w:rsidRDefault="00CD2AFB">
      <w:pPr>
        <w:tabs>
          <w:tab w:val="left" w:pos="0"/>
        </w:tabs>
        <w:jc w:val="center"/>
        <w:rPr>
          <w:b/>
        </w:rPr>
      </w:pPr>
      <w:r>
        <w:rPr>
          <w:b/>
        </w:rPr>
        <w:t>KILAVUZ İÇERİĞİ</w:t>
      </w:r>
    </w:p>
    <w:p w:rsidR="008D4112" w:rsidRDefault="008D4112">
      <w:pPr>
        <w:tabs>
          <w:tab w:val="left" w:pos="0"/>
        </w:tabs>
        <w:jc w:val="center"/>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sdt>
      <w:sdtPr>
        <w:id w:val="-470447252"/>
        <w:docPartObj>
          <w:docPartGallery w:val="Table of Contents"/>
          <w:docPartUnique/>
        </w:docPartObj>
      </w:sdtPr>
      <w:sdtEndPr/>
      <w:sdtContent>
        <w:p w:rsidR="008D4112" w:rsidRDefault="00CD2AFB">
          <w:pPr>
            <w:pBdr>
              <w:top w:val="nil"/>
              <w:left w:val="nil"/>
              <w:bottom w:val="nil"/>
              <w:right w:val="nil"/>
              <w:between w:val="nil"/>
            </w:pBdr>
            <w:tabs>
              <w:tab w:val="left" w:pos="480"/>
              <w:tab w:val="right" w:pos="9678"/>
            </w:tabs>
            <w:spacing w:line="480" w:lineRule="auto"/>
            <w:rPr>
              <w:rFonts w:ascii="Calibri" w:eastAsia="Calibri" w:hAnsi="Calibri" w:cs="Calibri"/>
              <w:b/>
              <w:color w:val="000000"/>
              <w:sz w:val="22"/>
              <w:szCs w:val="22"/>
            </w:rPr>
          </w:pPr>
          <w:r>
            <w:fldChar w:fldCharType="begin"/>
          </w:r>
          <w:r>
            <w:instrText xml:space="preserve"> TOC \h \u \z </w:instrText>
          </w:r>
          <w:r>
            <w:fldChar w:fldCharType="separate"/>
          </w:r>
          <w:hyperlink w:anchor="_gjdgxs">
            <w:r>
              <w:rPr>
                <w:b/>
                <w:color w:val="000000"/>
              </w:rPr>
              <w:t>1.</w:t>
            </w:r>
          </w:hyperlink>
          <w:hyperlink w:anchor="_gjdgxs">
            <w:r>
              <w:rPr>
                <w:rFonts w:ascii="Calibri" w:eastAsia="Calibri" w:hAnsi="Calibri" w:cs="Calibri"/>
                <w:b/>
                <w:color w:val="000000"/>
                <w:sz w:val="22"/>
                <w:szCs w:val="22"/>
              </w:rPr>
              <w:tab/>
            </w:r>
          </w:hyperlink>
          <w:r>
            <w:fldChar w:fldCharType="begin"/>
          </w:r>
          <w:r>
            <w:instrText xml:space="preserve"> PAGEREF _gjdgxs \h </w:instrText>
          </w:r>
          <w:r>
            <w:fldChar w:fldCharType="separate"/>
          </w:r>
          <w:r>
            <w:rPr>
              <w:b/>
              <w:color w:val="000000"/>
            </w:rPr>
            <w:t>ÖZEL YETENEK SINAVI KAYIT VE KABUL ESASLARI</w:t>
          </w:r>
          <w:r>
            <w:rPr>
              <w:b/>
              <w:color w:val="000000"/>
            </w:rPr>
            <w:tab/>
            <w:t>4</w:t>
          </w:r>
          <w:r>
            <w:fldChar w:fldCharType="end"/>
          </w:r>
        </w:p>
        <w:p w:rsidR="008D4112" w:rsidRDefault="006C0FA6">
          <w:pPr>
            <w:pBdr>
              <w:top w:val="nil"/>
              <w:left w:val="nil"/>
              <w:bottom w:val="nil"/>
              <w:right w:val="nil"/>
              <w:between w:val="nil"/>
            </w:pBdr>
            <w:tabs>
              <w:tab w:val="left" w:pos="480"/>
              <w:tab w:val="right" w:pos="9678"/>
            </w:tabs>
            <w:spacing w:line="480" w:lineRule="auto"/>
            <w:rPr>
              <w:rFonts w:ascii="Calibri" w:eastAsia="Calibri" w:hAnsi="Calibri" w:cs="Calibri"/>
              <w:b/>
              <w:color w:val="000000"/>
              <w:sz w:val="22"/>
              <w:szCs w:val="22"/>
            </w:rPr>
          </w:pPr>
          <w:hyperlink w:anchor="_30j0zll">
            <w:r w:rsidR="00CD2AFB">
              <w:rPr>
                <w:b/>
                <w:color w:val="000000"/>
              </w:rPr>
              <w:t>2.</w:t>
            </w:r>
          </w:hyperlink>
          <w:hyperlink w:anchor="_30j0zll">
            <w:r w:rsidR="00CD2AFB">
              <w:rPr>
                <w:rFonts w:ascii="Calibri" w:eastAsia="Calibri" w:hAnsi="Calibri" w:cs="Calibri"/>
                <w:b/>
                <w:color w:val="000000"/>
                <w:sz w:val="22"/>
                <w:szCs w:val="22"/>
              </w:rPr>
              <w:tab/>
            </w:r>
          </w:hyperlink>
          <w:r w:rsidR="00CD2AFB">
            <w:fldChar w:fldCharType="begin"/>
          </w:r>
          <w:r w:rsidR="00CD2AFB">
            <w:instrText xml:space="preserve"> PAGEREF _30j0zll \h </w:instrText>
          </w:r>
          <w:r w:rsidR="00CD2AFB">
            <w:fldChar w:fldCharType="separate"/>
          </w:r>
          <w:r w:rsidR="00CD2AFB">
            <w:rPr>
              <w:b/>
              <w:color w:val="000000"/>
            </w:rPr>
            <w:t>BAŞVURU İŞLEMLERİ</w:t>
          </w:r>
          <w:r w:rsidR="00CD2AFB">
            <w:rPr>
              <w:b/>
              <w:color w:val="000000"/>
            </w:rPr>
            <w:tab/>
            <w:t>5</w:t>
          </w:r>
          <w:r w:rsidR="00CD2AFB">
            <w:fldChar w:fldCharType="end"/>
          </w:r>
        </w:p>
        <w:p w:rsidR="008D4112" w:rsidRDefault="006C0FA6">
          <w:pPr>
            <w:pBdr>
              <w:top w:val="nil"/>
              <w:left w:val="nil"/>
              <w:bottom w:val="nil"/>
              <w:right w:val="nil"/>
              <w:between w:val="nil"/>
            </w:pBdr>
            <w:tabs>
              <w:tab w:val="left" w:pos="480"/>
              <w:tab w:val="right" w:pos="9678"/>
            </w:tabs>
            <w:spacing w:line="480" w:lineRule="auto"/>
            <w:rPr>
              <w:rFonts w:ascii="Calibri" w:eastAsia="Calibri" w:hAnsi="Calibri" w:cs="Calibri"/>
              <w:b/>
              <w:color w:val="000000"/>
              <w:sz w:val="22"/>
              <w:szCs w:val="22"/>
            </w:rPr>
          </w:pPr>
          <w:hyperlink w:anchor="_1fob9te">
            <w:r w:rsidR="00CD2AFB">
              <w:rPr>
                <w:b/>
                <w:color w:val="000000"/>
              </w:rPr>
              <w:t>3.</w:t>
            </w:r>
          </w:hyperlink>
          <w:hyperlink w:anchor="_1fob9te">
            <w:r w:rsidR="00CD2AFB">
              <w:rPr>
                <w:rFonts w:ascii="Calibri" w:eastAsia="Calibri" w:hAnsi="Calibri" w:cs="Calibri"/>
                <w:b/>
                <w:color w:val="000000"/>
                <w:sz w:val="22"/>
                <w:szCs w:val="22"/>
              </w:rPr>
              <w:tab/>
            </w:r>
          </w:hyperlink>
          <w:r w:rsidR="00CD2AFB">
            <w:fldChar w:fldCharType="begin"/>
          </w:r>
          <w:r w:rsidR="00CD2AFB">
            <w:instrText xml:space="preserve"> PAGEREF _1fob9te \h </w:instrText>
          </w:r>
          <w:r w:rsidR="00CD2AFB">
            <w:fldChar w:fldCharType="separate"/>
          </w:r>
          <w:r w:rsidR="00CD2AFB">
            <w:rPr>
              <w:b/>
              <w:color w:val="000000"/>
            </w:rPr>
            <w:t>SINAVA GİRİŞ VE SINAV GÜVENLİĞİ ESASLARI</w:t>
          </w:r>
          <w:r w:rsidR="00CD2AFB">
            <w:rPr>
              <w:b/>
              <w:color w:val="000000"/>
            </w:rPr>
            <w:tab/>
            <w:t>5</w:t>
          </w:r>
          <w:r w:rsidR="00CD2AFB">
            <w:fldChar w:fldCharType="end"/>
          </w:r>
        </w:p>
        <w:p w:rsidR="008D4112" w:rsidRDefault="006C0FA6">
          <w:pPr>
            <w:pBdr>
              <w:top w:val="nil"/>
              <w:left w:val="nil"/>
              <w:bottom w:val="nil"/>
              <w:right w:val="nil"/>
              <w:between w:val="nil"/>
            </w:pBdr>
            <w:tabs>
              <w:tab w:val="left" w:pos="480"/>
              <w:tab w:val="right" w:pos="9678"/>
            </w:tabs>
            <w:spacing w:line="480" w:lineRule="auto"/>
            <w:rPr>
              <w:rFonts w:ascii="Calibri" w:eastAsia="Calibri" w:hAnsi="Calibri" w:cs="Calibri"/>
              <w:b/>
              <w:color w:val="000000"/>
              <w:sz w:val="22"/>
              <w:szCs w:val="22"/>
            </w:rPr>
          </w:pPr>
          <w:hyperlink w:anchor="_3znysh7">
            <w:r w:rsidR="00CD2AFB">
              <w:rPr>
                <w:b/>
                <w:color w:val="000000"/>
              </w:rPr>
              <w:t>4.</w:t>
            </w:r>
          </w:hyperlink>
          <w:hyperlink w:anchor="_3znysh7">
            <w:r w:rsidR="00CD2AFB">
              <w:rPr>
                <w:rFonts w:ascii="Calibri" w:eastAsia="Calibri" w:hAnsi="Calibri" w:cs="Calibri"/>
                <w:b/>
                <w:color w:val="000000"/>
                <w:sz w:val="22"/>
                <w:szCs w:val="22"/>
              </w:rPr>
              <w:tab/>
            </w:r>
          </w:hyperlink>
          <w:r w:rsidR="00CD2AFB">
            <w:fldChar w:fldCharType="begin"/>
          </w:r>
          <w:r w:rsidR="00CD2AFB">
            <w:instrText xml:space="preserve"> PAGEREF _3znysh7 \h </w:instrText>
          </w:r>
          <w:r w:rsidR="00CD2AFB">
            <w:fldChar w:fldCharType="separate"/>
          </w:r>
          <w:r w:rsidR="00CD2AFB">
            <w:rPr>
              <w:b/>
              <w:color w:val="000000"/>
            </w:rPr>
            <w:t>SINAV UYGULAMA, BAŞARI VE İTİRAZ HAKKI ESASLARI</w:t>
          </w:r>
          <w:r w:rsidR="00CD2AFB">
            <w:rPr>
              <w:b/>
              <w:color w:val="000000"/>
            </w:rPr>
            <w:tab/>
            <w:t>6</w:t>
          </w:r>
          <w:r w:rsidR="00CD2AFB">
            <w:fldChar w:fldCharType="end"/>
          </w:r>
        </w:p>
        <w:p w:rsidR="008D4112" w:rsidRDefault="006C0FA6">
          <w:pPr>
            <w:pBdr>
              <w:top w:val="nil"/>
              <w:left w:val="nil"/>
              <w:bottom w:val="nil"/>
              <w:right w:val="nil"/>
              <w:between w:val="nil"/>
            </w:pBdr>
            <w:tabs>
              <w:tab w:val="left" w:pos="480"/>
              <w:tab w:val="right" w:pos="9678"/>
            </w:tabs>
            <w:spacing w:line="480" w:lineRule="auto"/>
            <w:rPr>
              <w:rFonts w:ascii="Calibri" w:eastAsia="Calibri" w:hAnsi="Calibri" w:cs="Calibri"/>
              <w:b/>
              <w:color w:val="000000"/>
              <w:sz w:val="22"/>
              <w:szCs w:val="22"/>
            </w:rPr>
          </w:pPr>
          <w:hyperlink w:anchor="_2et92p0">
            <w:r w:rsidR="00CD2AFB">
              <w:rPr>
                <w:b/>
                <w:color w:val="000000"/>
              </w:rPr>
              <w:t>5.</w:t>
            </w:r>
          </w:hyperlink>
          <w:hyperlink w:anchor="_2et92p0">
            <w:r w:rsidR="00CD2AFB">
              <w:rPr>
                <w:rFonts w:ascii="Calibri" w:eastAsia="Calibri" w:hAnsi="Calibri" w:cs="Calibri"/>
                <w:b/>
                <w:color w:val="000000"/>
                <w:sz w:val="22"/>
                <w:szCs w:val="22"/>
              </w:rPr>
              <w:tab/>
            </w:r>
          </w:hyperlink>
          <w:r w:rsidR="00CD2AFB">
            <w:fldChar w:fldCharType="begin"/>
          </w:r>
          <w:r w:rsidR="00CD2AFB">
            <w:instrText xml:space="preserve"> PAGEREF _2et92p0 \h </w:instrText>
          </w:r>
          <w:r w:rsidR="00CD2AFB">
            <w:fldChar w:fldCharType="separate"/>
          </w:r>
          <w:r w:rsidR="00CD2AFB">
            <w:rPr>
              <w:b/>
              <w:color w:val="000000"/>
            </w:rPr>
            <w:t>ÖZEL YETENEK SINAVI PUANLARININ BELİRLENMESİ</w:t>
          </w:r>
          <w:r w:rsidR="00CD2AFB">
            <w:rPr>
              <w:b/>
              <w:color w:val="000000"/>
            </w:rPr>
            <w:tab/>
            <w:t>9</w:t>
          </w:r>
          <w:r w:rsidR="00CD2AFB">
            <w:fldChar w:fldCharType="end"/>
          </w:r>
        </w:p>
        <w:p w:rsidR="008D4112" w:rsidRDefault="006C0FA6">
          <w:pPr>
            <w:pBdr>
              <w:top w:val="nil"/>
              <w:left w:val="nil"/>
              <w:bottom w:val="nil"/>
              <w:right w:val="nil"/>
              <w:between w:val="nil"/>
            </w:pBdr>
            <w:tabs>
              <w:tab w:val="left" w:pos="480"/>
              <w:tab w:val="right" w:pos="9678"/>
            </w:tabs>
            <w:spacing w:line="480" w:lineRule="auto"/>
            <w:rPr>
              <w:rFonts w:ascii="Calibri" w:eastAsia="Calibri" w:hAnsi="Calibri" w:cs="Calibri"/>
              <w:b/>
              <w:color w:val="000000"/>
              <w:sz w:val="22"/>
              <w:szCs w:val="22"/>
            </w:rPr>
          </w:pPr>
          <w:hyperlink w:anchor="_tyjcwt">
            <w:r w:rsidR="00CD2AFB">
              <w:rPr>
                <w:b/>
                <w:color w:val="000000"/>
              </w:rPr>
              <w:t>6.</w:t>
            </w:r>
          </w:hyperlink>
          <w:hyperlink w:anchor="_tyjcwt">
            <w:r w:rsidR="00CD2AFB">
              <w:rPr>
                <w:rFonts w:ascii="Calibri" w:eastAsia="Calibri" w:hAnsi="Calibri" w:cs="Calibri"/>
                <w:b/>
                <w:color w:val="000000"/>
                <w:sz w:val="22"/>
                <w:szCs w:val="22"/>
              </w:rPr>
              <w:tab/>
            </w:r>
          </w:hyperlink>
          <w:r w:rsidR="00CD2AFB">
            <w:fldChar w:fldCharType="begin"/>
          </w:r>
          <w:r w:rsidR="00CD2AFB">
            <w:instrText xml:space="preserve"> PAGEREF _tyjcwt \h </w:instrText>
          </w:r>
          <w:r w:rsidR="00CD2AFB">
            <w:fldChar w:fldCharType="separate"/>
          </w:r>
          <w:r w:rsidR="00CD2AFB">
            <w:rPr>
              <w:b/>
              <w:color w:val="000000"/>
            </w:rPr>
            <w:t>KESİN KAYIT</w:t>
          </w:r>
          <w:r w:rsidR="00CD2AFB">
            <w:rPr>
              <w:b/>
              <w:color w:val="000000"/>
            </w:rPr>
            <w:tab/>
            <w:t>10</w:t>
          </w:r>
          <w:r w:rsidR="00CD2AFB">
            <w:fldChar w:fldCharType="end"/>
          </w:r>
        </w:p>
        <w:p w:rsidR="008D4112" w:rsidRDefault="00CD2AFB">
          <w:pPr>
            <w:tabs>
              <w:tab w:val="left" w:pos="709"/>
            </w:tabs>
            <w:spacing w:line="480" w:lineRule="auto"/>
            <w:ind w:firstLine="851"/>
            <w:jc w:val="both"/>
            <w:rPr>
              <w:b/>
            </w:rPr>
          </w:pPr>
          <w:r>
            <w:fldChar w:fldCharType="end"/>
          </w:r>
        </w:p>
      </w:sdtContent>
    </w:sdt>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CD2AFB">
      <w:pPr>
        <w:tabs>
          <w:tab w:val="left" w:pos="0"/>
        </w:tabs>
        <w:jc w:val="center"/>
        <w:rPr>
          <w:b/>
          <w:u w:val="single"/>
        </w:rPr>
      </w:pPr>
      <w:r>
        <w:rPr>
          <w:b/>
          <w:u w:val="single"/>
        </w:rPr>
        <w:lastRenderedPageBreak/>
        <w:t>ÖNEMLİ BİLGİLENDİRME</w:t>
      </w:r>
    </w:p>
    <w:p w:rsidR="008D4112" w:rsidRDefault="008D4112">
      <w:pPr>
        <w:tabs>
          <w:tab w:val="left" w:pos="0"/>
        </w:tabs>
        <w:jc w:val="center"/>
        <w:rPr>
          <w:b/>
          <w:u w:val="single"/>
        </w:rPr>
      </w:pPr>
    </w:p>
    <w:p w:rsidR="008D4112" w:rsidRDefault="00CD2AFB">
      <w:pPr>
        <w:tabs>
          <w:tab w:val="left" w:pos="709"/>
        </w:tabs>
        <w:ind w:firstLine="851"/>
        <w:jc w:val="both"/>
        <w:rPr>
          <w:b/>
        </w:rPr>
      </w:pPr>
      <w:proofErr w:type="gramStart"/>
      <w:r>
        <w:t xml:space="preserve">Herhangi bir sebep ile yetkili makamlarca alınacak kararlar doğrultusunda özel yetenek sınavlarının takviminde ve sınav uygulama ilkelerinde değişiklik yapılması gerektiği hâllerde, özel yetenek sınavı süreci için belirlenen takvim, sınavın uygulanışı ve diğer hususlar ile ilgili olarak, Dicle Üniversitesi Devlet </w:t>
      </w:r>
      <w:proofErr w:type="spellStart"/>
      <w:r>
        <w:t>Konservatuvarı’nın</w:t>
      </w:r>
      <w:proofErr w:type="spellEnd"/>
      <w:r>
        <w:t xml:space="preserve"> kararları, ilgililere </w:t>
      </w:r>
      <w:hyperlink r:id="rId11">
        <w:r>
          <w:rPr>
            <w:color w:val="000000"/>
            <w:u w:val="single"/>
          </w:rPr>
          <w:t>www.dicle.edu.tr</w:t>
        </w:r>
      </w:hyperlink>
      <w:r>
        <w:t xml:space="preserve"> internet adresi aracılığıyla duyurulur. </w:t>
      </w:r>
      <w:proofErr w:type="gramEnd"/>
      <w:r>
        <w:t>Duyuruları takip etme sorumluluğu aday öğrencilere aittir.</w:t>
      </w:r>
    </w:p>
    <w:p w:rsidR="008D4112" w:rsidRDefault="008D4112">
      <w:pPr>
        <w:tabs>
          <w:tab w:val="left" w:pos="709"/>
        </w:tabs>
        <w:ind w:firstLine="851"/>
        <w:jc w:val="both"/>
        <w:rPr>
          <w:b/>
        </w:rPr>
      </w:pPr>
    </w:p>
    <w:p w:rsidR="008D4112" w:rsidRDefault="008D4112">
      <w:pPr>
        <w:tabs>
          <w:tab w:val="left" w:pos="709"/>
        </w:tabs>
        <w:ind w:firstLine="851"/>
        <w:jc w:val="both"/>
        <w:rPr>
          <w:b/>
        </w:rPr>
      </w:pPr>
    </w:p>
    <w:p w:rsidR="008D4112" w:rsidRDefault="00CD2AFB">
      <w:pPr>
        <w:tabs>
          <w:tab w:val="left" w:pos="709"/>
        </w:tabs>
        <w:ind w:firstLine="851"/>
        <w:jc w:val="both"/>
      </w:pPr>
      <w:r>
        <w:rPr>
          <w:b/>
        </w:rPr>
        <w:t>2023–2024</w:t>
      </w:r>
      <w:r>
        <w:t xml:space="preserve"> Eğitim-Öğretim yılı için Dicle Üniversitesi Devlet Konservatuvarı Türk Müziği, Ses Eğitimi ve Türk Halk Oyunları bölümleri lisans programlarına Özel Yetenek Sınavı ile öğrenci alınacaktır.</w:t>
      </w:r>
    </w:p>
    <w:p w:rsidR="008D4112" w:rsidRDefault="008D4112">
      <w:pPr>
        <w:tabs>
          <w:tab w:val="left" w:pos="567"/>
        </w:tabs>
        <w:ind w:firstLine="851"/>
        <w:jc w:val="both"/>
      </w:pPr>
    </w:p>
    <w:p w:rsidR="008D4112" w:rsidRDefault="008D4112">
      <w:pPr>
        <w:tabs>
          <w:tab w:val="left" w:pos="567"/>
        </w:tabs>
        <w:ind w:firstLine="851"/>
        <w:jc w:val="center"/>
        <w:rPr>
          <w:b/>
        </w:rPr>
      </w:pPr>
    </w:p>
    <w:p w:rsidR="008D4112" w:rsidRDefault="00CD2AFB">
      <w:pPr>
        <w:tabs>
          <w:tab w:val="left" w:pos="567"/>
        </w:tabs>
        <w:jc w:val="center"/>
        <w:rPr>
          <w:b/>
        </w:rPr>
      </w:pPr>
      <w:r>
        <w:rPr>
          <w:b/>
        </w:rPr>
        <w:t>2023-2024 AKADEMİK YILI ÖĞRENCİ KONTENJANLARI</w:t>
      </w:r>
    </w:p>
    <w:p w:rsidR="008D4112" w:rsidRDefault="008D4112">
      <w:pPr>
        <w:spacing w:line="360" w:lineRule="auto"/>
        <w:ind w:firstLine="851"/>
        <w:rPr>
          <w:b/>
          <w:sz w:val="20"/>
          <w:szCs w:val="20"/>
        </w:rPr>
      </w:pPr>
    </w:p>
    <w:tbl>
      <w:tblPr>
        <w:tblStyle w:val="a"/>
        <w:tblW w:w="95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2"/>
        <w:gridCol w:w="2090"/>
        <w:gridCol w:w="2092"/>
        <w:gridCol w:w="2268"/>
      </w:tblGrid>
      <w:tr w:rsidR="008D4112" w:rsidTr="00005BBF">
        <w:trPr>
          <w:trHeight w:val="1056"/>
          <w:jc w:val="center"/>
        </w:trPr>
        <w:tc>
          <w:tcPr>
            <w:tcW w:w="3102" w:type="dxa"/>
            <w:shd w:val="clear" w:color="auto" w:fill="auto"/>
            <w:vAlign w:val="center"/>
          </w:tcPr>
          <w:p w:rsidR="008D4112" w:rsidRDefault="00CD2AFB">
            <w:pPr>
              <w:widowControl w:val="0"/>
              <w:jc w:val="center"/>
              <w:rPr>
                <w:b/>
              </w:rPr>
            </w:pPr>
            <w:r>
              <w:rPr>
                <w:b/>
              </w:rPr>
              <w:t>BÖLÜM</w:t>
            </w:r>
          </w:p>
        </w:tc>
        <w:tc>
          <w:tcPr>
            <w:tcW w:w="2090" w:type="dxa"/>
            <w:shd w:val="clear" w:color="auto" w:fill="auto"/>
            <w:vAlign w:val="center"/>
          </w:tcPr>
          <w:p w:rsidR="008D4112" w:rsidRDefault="00CD2AFB">
            <w:pPr>
              <w:widowControl w:val="0"/>
              <w:jc w:val="center"/>
              <w:rPr>
                <w:b/>
              </w:rPr>
            </w:pPr>
            <w:r>
              <w:rPr>
                <w:b/>
              </w:rPr>
              <w:t>KONTENJAN</w:t>
            </w:r>
            <w:r>
              <w:rPr>
                <w:b/>
                <w:vertAlign w:val="superscript"/>
              </w:rPr>
              <w:footnoteReference w:id="1"/>
            </w:r>
          </w:p>
        </w:tc>
        <w:tc>
          <w:tcPr>
            <w:tcW w:w="2092" w:type="dxa"/>
            <w:shd w:val="clear" w:color="auto" w:fill="auto"/>
            <w:vAlign w:val="center"/>
          </w:tcPr>
          <w:p w:rsidR="008D4112" w:rsidRDefault="00CD2AFB">
            <w:pPr>
              <w:widowControl w:val="0"/>
              <w:jc w:val="center"/>
              <w:rPr>
                <w:b/>
              </w:rPr>
            </w:pPr>
            <w:r>
              <w:rPr>
                <w:b/>
              </w:rPr>
              <w:t>ENGELLİ ÖĞRENCİ KONTENJANI</w:t>
            </w:r>
          </w:p>
        </w:tc>
        <w:tc>
          <w:tcPr>
            <w:tcW w:w="2268" w:type="dxa"/>
            <w:shd w:val="clear" w:color="auto" w:fill="auto"/>
            <w:vAlign w:val="center"/>
          </w:tcPr>
          <w:p w:rsidR="008D4112" w:rsidRDefault="00CD2AFB">
            <w:pPr>
              <w:widowControl w:val="0"/>
              <w:jc w:val="center"/>
              <w:rPr>
                <w:b/>
              </w:rPr>
            </w:pPr>
            <w:r>
              <w:rPr>
                <w:b/>
              </w:rPr>
              <w:t>TOPLAM</w:t>
            </w:r>
          </w:p>
        </w:tc>
      </w:tr>
      <w:tr w:rsidR="008D4112" w:rsidTr="00005BBF">
        <w:trPr>
          <w:trHeight w:val="393"/>
          <w:jc w:val="center"/>
        </w:trPr>
        <w:tc>
          <w:tcPr>
            <w:tcW w:w="3102" w:type="dxa"/>
            <w:shd w:val="clear" w:color="auto" w:fill="auto"/>
            <w:vAlign w:val="center"/>
          </w:tcPr>
          <w:p w:rsidR="008D4112" w:rsidRDefault="00CD2AFB">
            <w:pPr>
              <w:widowControl w:val="0"/>
              <w:jc w:val="center"/>
            </w:pPr>
            <w:r>
              <w:t>Ses Eğitimi Bölümü</w:t>
            </w:r>
          </w:p>
        </w:tc>
        <w:tc>
          <w:tcPr>
            <w:tcW w:w="2090" w:type="dxa"/>
            <w:shd w:val="clear" w:color="auto" w:fill="auto"/>
            <w:vAlign w:val="center"/>
          </w:tcPr>
          <w:p w:rsidR="008D4112" w:rsidRDefault="00CD2AFB">
            <w:pPr>
              <w:widowControl w:val="0"/>
              <w:jc w:val="center"/>
            </w:pPr>
            <w:r>
              <w:t>19</w:t>
            </w:r>
          </w:p>
        </w:tc>
        <w:tc>
          <w:tcPr>
            <w:tcW w:w="2092" w:type="dxa"/>
            <w:shd w:val="clear" w:color="auto" w:fill="auto"/>
            <w:vAlign w:val="center"/>
          </w:tcPr>
          <w:p w:rsidR="008D4112" w:rsidRDefault="00CD2AFB">
            <w:pPr>
              <w:widowControl w:val="0"/>
              <w:jc w:val="center"/>
            </w:pPr>
            <w:r>
              <w:t>1</w:t>
            </w:r>
          </w:p>
        </w:tc>
        <w:tc>
          <w:tcPr>
            <w:tcW w:w="2268" w:type="dxa"/>
            <w:shd w:val="clear" w:color="auto" w:fill="auto"/>
            <w:vAlign w:val="center"/>
          </w:tcPr>
          <w:p w:rsidR="008D4112" w:rsidRDefault="00CD2AFB">
            <w:pPr>
              <w:widowControl w:val="0"/>
              <w:jc w:val="center"/>
            </w:pPr>
            <w:r>
              <w:t>20</w:t>
            </w:r>
          </w:p>
        </w:tc>
      </w:tr>
      <w:tr w:rsidR="008D4112" w:rsidTr="00005BBF">
        <w:trPr>
          <w:trHeight w:val="413"/>
          <w:jc w:val="center"/>
        </w:trPr>
        <w:tc>
          <w:tcPr>
            <w:tcW w:w="3102" w:type="dxa"/>
            <w:shd w:val="clear" w:color="auto" w:fill="auto"/>
            <w:vAlign w:val="center"/>
          </w:tcPr>
          <w:p w:rsidR="008D4112" w:rsidRDefault="00CD2AFB">
            <w:pPr>
              <w:widowControl w:val="0"/>
              <w:jc w:val="center"/>
            </w:pPr>
            <w:r>
              <w:t>Türk Müziği Bölümü</w:t>
            </w:r>
          </w:p>
        </w:tc>
        <w:tc>
          <w:tcPr>
            <w:tcW w:w="2090" w:type="dxa"/>
            <w:shd w:val="clear" w:color="auto" w:fill="auto"/>
            <w:vAlign w:val="center"/>
          </w:tcPr>
          <w:p w:rsidR="008D4112" w:rsidRDefault="00CD2AFB">
            <w:pPr>
              <w:widowControl w:val="0"/>
              <w:jc w:val="center"/>
            </w:pPr>
            <w:r>
              <w:t>29</w:t>
            </w:r>
          </w:p>
        </w:tc>
        <w:tc>
          <w:tcPr>
            <w:tcW w:w="2092" w:type="dxa"/>
            <w:shd w:val="clear" w:color="auto" w:fill="auto"/>
            <w:vAlign w:val="center"/>
          </w:tcPr>
          <w:p w:rsidR="008D4112" w:rsidRDefault="00CD2AFB">
            <w:pPr>
              <w:widowControl w:val="0"/>
              <w:jc w:val="center"/>
            </w:pPr>
            <w:r>
              <w:t>1</w:t>
            </w:r>
          </w:p>
        </w:tc>
        <w:tc>
          <w:tcPr>
            <w:tcW w:w="2268" w:type="dxa"/>
            <w:shd w:val="clear" w:color="auto" w:fill="auto"/>
            <w:vAlign w:val="center"/>
          </w:tcPr>
          <w:p w:rsidR="008D4112" w:rsidRDefault="00CD2AFB">
            <w:pPr>
              <w:widowControl w:val="0"/>
              <w:jc w:val="center"/>
            </w:pPr>
            <w:r>
              <w:t>30</w:t>
            </w:r>
          </w:p>
        </w:tc>
      </w:tr>
      <w:tr w:rsidR="008D4112" w:rsidTr="00005BBF">
        <w:trPr>
          <w:trHeight w:val="561"/>
          <w:jc w:val="center"/>
        </w:trPr>
        <w:tc>
          <w:tcPr>
            <w:tcW w:w="3102" w:type="dxa"/>
            <w:shd w:val="clear" w:color="auto" w:fill="auto"/>
            <w:vAlign w:val="center"/>
          </w:tcPr>
          <w:p w:rsidR="008D4112" w:rsidRDefault="00CD2AFB">
            <w:pPr>
              <w:widowControl w:val="0"/>
              <w:jc w:val="center"/>
            </w:pPr>
            <w:r>
              <w:t>Türk Halk Oyunları Bölümü</w:t>
            </w:r>
          </w:p>
        </w:tc>
        <w:tc>
          <w:tcPr>
            <w:tcW w:w="2090" w:type="dxa"/>
            <w:shd w:val="clear" w:color="auto" w:fill="auto"/>
            <w:vAlign w:val="center"/>
          </w:tcPr>
          <w:p w:rsidR="008D4112" w:rsidRDefault="00CD2AFB">
            <w:pPr>
              <w:widowControl w:val="0"/>
              <w:jc w:val="center"/>
            </w:pPr>
            <w:r>
              <w:t>29</w:t>
            </w:r>
          </w:p>
        </w:tc>
        <w:tc>
          <w:tcPr>
            <w:tcW w:w="2092" w:type="dxa"/>
            <w:shd w:val="clear" w:color="auto" w:fill="auto"/>
            <w:vAlign w:val="center"/>
          </w:tcPr>
          <w:p w:rsidR="008D4112" w:rsidRDefault="00CD2AFB">
            <w:pPr>
              <w:widowControl w:val="0"/>
              <w:jc w:val="center"/>
            </w:pPr>
            <w:r>
              <w:t>1</w:t>
            </w:r>
          </w:p>
        </w:tc>
        <w:tc>
          <w:tcPr>
            <w:tcW w:w="2268" w:type="dxa"/>
            <w:shd w:val="clear" w:color="auto" w:fill="auto"/>
            <w:vAlign w:val="center"/>
          </w:tcPr>
          <w:p w:rsidR="008D4112" w:rsidRDefault="00CD2AFB">
            <w:pPr>
              <w:widowControl w:val="0"/>
              <w:jc w:val="center"/>
            </w:pPr>
            <w:r>
              <w:t>30</w:t>
            </w:r>
          </w:p>
        </w:tc>
      </w:tr>
    </w:tbl>
    <w:p w:rsidR="008D4112" w:rsidRDefault="008D4112">
      <w:pPr>
        <w:widowControl w:val="0"/>
        <w:spacing w:line="360" w:lineRule="auto"/>
        <w:ind w:firstLine="851"/>
        <w:jc w:val="both"/>
      </w:pPr>
    </w:p>
    <w:tbl>
      <w:tblPr>
        <w:tblStyle w:val="a4"/>
        <w:tblpPr w:leftFromText="141" w:rightFromText="141" w:vertAnchor="text" w:horzAnchor="margin" w:tblpXSpec="center" w:tblpY="173"/>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1"/>
        <w:gridCol w:w="5540"/>
      </w:tblGrid>
      <w:tr w:rsidR="00005BBF" w:rsidTr="00005BBF">
        <w:trPr>
          <w:trHeight w:val="503"/>
        </w:trPr>
        <w:tc>
          <w:tcPr>
            <w:tcW w:w="3931" w:type="dxa"/>
            <w:shd w:val="clear" w:color="auto" w:fill="auto"/>
          </w:tcPr>
          <w:p w:rsidR="00005BBF" w:rsidRDefault="00005BBF" w:rsidP="00005BBF">
            <w:pPr>
              <w:widowControl w:val="0"/>
              <w:tabs>
                <w:tab w:val="left" w:pos="567"/>
              </w:tabs>
              <w:spacing w:before="120" w:after="120"/>
              <w:rPr>
                <w:b/>
              </w:rPr>
            </w:pPr>
            <w:r>
              <w:rPr>
                <w:b/>
              </w:rPr>
              <w:t>Sınava Başvuru Tarihleri</w:t>
            </w:r>
          </w:p>
        </w:tc>
        <w:tc>
          <w:tcPr>
            <w:tcW w:w="5540" w:type="dxa"/>
            <w:shd w:val="clear" w:color="auto" w:fill="auto"/>
          </w:tcPr>
          <w:p w:rsidR="00005BBF" w:rsidRDefault="00005BBF" w:rsidP="00005BBF">
            <w:pPr>
              <w:widowControl w:val="0"/>
              <w:tabs>
                <w:tab w:val="left" w:pos="567"/>
              </w:tabs>
              <w:spacing w:before="120" w:after="120"/>
            </w:pPr>
            <w:r>
              <w:t>14-18 Ağustos 2023 (Mesai Saati Bitimine Kadar)</w:t>
            </w:r>
          </w:p>
        </w:tc>
      </w:tr>
      <w:tr w:rsidR="00005BBF" w:rsidTr="00005BBF">
        <w:trPr>
          <w:trHeight w:val="503"/>
        </w:trPr>
        <w:tc>
          <w:tcPr>
            <w:tcW w:w="3931" w:type="dxa"/>
            <w:shd w:val="clear" w:color="auto" w:fill="auto"/>
          </w:tcPr>
          <w:p w:rsidR="00005BBF" w:rsidRDefault="00005BBF" w:rsidP="00005BBF">
            <w:pPr>
              <w:widowControl w:val="0"/>
              <w:tabs>
                <w:tab w:val="left" w:pos="567"/>
              </w:tabs>
              <w:spacing w:before="120" w:after="120"/>
              <w:rPr>
                <w:b/>
              </w:rPr>
            </w:pPr>
            <w:r>
              <w:rPr>
                <w:b/>
              </w:rPr>
              <w:t>Sınav Randevularının İlanı</w:t>
            </w:r>
          </w:p>
        </w:tc>
        <w:tc>
          <w:tcPr>
            <w:tcW w:w="5540" w:type="dxa"/>
            <w:shd w:val="clear" w:color="auto" w:fill="auto"/>
          </w:tcPr>
          <w:p w:rsidR="00005BBF" w:rsidRDefault="00005BBF" w:rsidP="00005BBF">
            <w:pPr>
              <w:widowControl w:val="0"/>
              <w:tabs>
                <w:tab w:val="left" w:pos="567"/>
              </w:tabs>
              <w:spacing w:before="120" w:after="120"/>
            </w:pPr>
            <w:r>
              <w:t>19 Ağustos 2023</w:t>
            </w:r>
          </w:p>
        </w:tc>
      </w:tr>
      <w:tr w:rsidR="00005BBF" w:rsidTr="00005BBF">
        <w:trPr>
          <w:trHeight w:val="503"/>
        </w:trPr>
        <w:tc>
          <w:tcPr>
            <w:tcW w:w="3931" w:type="dxa"/>
            <w:shd w:val="clear" w:color="auto" w:fill="auto"/>
          </w:tcPr>
          <w:p w:rsidR="00005BBF" w:rsidRDefault="00005BBF" w:rsidP="00005BBF">
            <w:pPr>
              <w:widowControl w:val="0"/>
              <w:tabs>
                <w:tab w:val="left" w:pos="567"/>
              </w:tabs>
              <w:spacing w:before="120" w:after="120"/>
              <w:rPr>
                <w:b/>
              </w:rPr>
            </w:pPr>
            <w:r>
              <w:rPr>
                <w:b/>
              </w:rPr>
              <w:t>Sınav Randevusu Değişiklik Talebi</w:t>
            </w:r>
          </w:p>
        </w:tc>
        <w:tc>
          <w:tcPr>
            <w:tcW w:w="5540" w:type="dxa"/>
            <w:shd w:val="clear" w:color="auto" w:fill="auto"/>
          </w:tcPr>
          <w:p w:rsidR="00005BBF" w:rsidRDefault="00005BBF" w:rsidP="00005BBF">
            <w:pPr>
              <w:widowControl w:val="0"/>
              <w:tabs>
                <w:tab w:val="left" w:pos="567"/>
              </w:tabs>
              <w:spacing w:before="120" w:after="120"/>
            </w:pPr>
            <w:r>
              <w:t>20 Ağustos 2023</w:t>
            </w:r>
          </w:p>
        </w:tc>
      </w:tr>
      <w:tr w:rsidR="00005BBF" w:rsidTr="00005BBF">
        <w:trPr>
          <w:trHeight w:val="492"/>
        </w:trPr>
        <w:tc>
          <w:tcPr>
            <w:tcW w:w="3931" w:type="dxa"/>
            <w:shd w:val="clear" w:color="auto" w:fill="auto"/>
          </w:tcPr>
          <w:p w:rsidR="00005BBF" w:rsidRDefault="00005BBF" w:rsidP="00005BBF">
            <w:pPr>
              <w:widowControl w:val="0"/>
              <w:tabs>
                <w:tab w:val="left" w:pos="567"/>
              </w:tabs>
              <w:spacing w:before="120" w:after="120"/>
              <w:rPr>
                <w:b/>
              </w:rPr>
            </w:pPr>
            <w:r>
              <w:rPr>
                <w:b/>
              </w:rPr>
              <w:t>Eleme ve Kesin Kabul Sınavları</w:t>
            </w:r>
          </w:p>
        </w:tc>
        <w:tc>
          <w:tcPr>
            <w:tcW w:w="5540" w:type="dxa"/>
            <w:shd w:val="clear" w:color="auto" w:fill="auto"/>
          </w:tcPr>
          <w:p w:rsidR="00005BBF" w:rsidRDefault="00005BBF" w:rsidP="00005BBF">
            <w:pPr>
              <w:widowControl w:val="0"/>
              <w:tabs>
                <w:tab w:val="left" w:pos="567"/>
              </w:tabs>
              <w:spacing w:before="120" w:after="120"/>
            </w:pPr>
            <w:r>
              <w:t>21 Ağustos 2023– 25 Ağustos 2023 (Cuma)</w:t>
            </w:r>
            <w:r>
              <w:rPr>
                <w:vertAlign w:val="superscript"/>
              </w:rPr>
              <w:footnoteReference w:id="2"/>
            </w:r>
          </w:p>
        </w:tc>
      </w:tr>
      <w:tr w:rsidR="00005BBF" w:rsidTr="00005BBF">
        <w:trPr>
          <w:trHeight w:val="503"/>
        </w:trPr>
        <w:tc>
          <w:tcPr>
            <w:tcW w:w="3931" w:type="dxa"/>
            <w:shd w:val="clear" w:color="auto" w:fill="auto"/>
          </w:tcPr>
          <w:p w:rsidR="00005BBF" w:rsidRDefault="00005BBF" w:rsidP="00005BBF">
            <w:pPr>
              <w:widowControl w:val="0"/>
              <w:tabs>
                <w:tab w:val="left" w:pos="567"/>
              </w:tabs>
              <w:spacing w:before="120" w:after="120"/>
              <w:rPr>
                <w:b/>
              </w:rPr>
            </w:pPr>
            <w:r>
              <w:rPr>
                <w:b/>
              </w:rPr>
              <w:t>Sınav Sonucunun İlanı</w:t>
            </w:r>
          </w:p>
        </w:tc>
        <w:tc>
          <w:tcPr>
            <w:tcW w:w="5540" w:type="dxa"/>
            <w:shd w:val="clear" w:color="auto" w:fill="auto"/>
          </w:tcPr>
          <w:p w:rsidR="00005BBF" w:rsidRDefault="00005BBF" w:rsidP="00005BBF">
            <w:pPr>
              <w:widowControl w:val="0"/>
              <w:tabs>
                <w:tab w:val="left" w:pos="567"/>
              </w:tabs>
              <w:spacing w:before="120" w:after="120"/>
            </w:pPr>
            <w:r>
              <w:t>27 Ağustos 2023</w:t>
            </w:r>
          </w:p>
        </w:tc>
      </w:tr>
      <w:tr w:rsidR="00005BBF" w:rsidTr="00005BBF">
        <w:trPr>
          <w:trHeight w:val="503"/>
        </w:trPr>
        <w:tc>
          <w:tcPr>
            <w:tcW w:w="3931" w:type="dxa"/>
            <w:shd w:val="clear" w:color="auto" w:fill="auto"/>
          </w:tcPr>
          <w:p w:rsidR="00005BBF" w:rsidRDefault="00005BBF" w:rsidP="00005BBF">
            <w:pPr>
              <w:widowControl w:val="0"/>
              <w:tabs>
                <w:tab w:val="left" w:pos="567"/>
              </w:tabs>
              <w:spacing w:before="120" w:after="120"/>
              <w:rPr>
                <w:b/>
              </w:rPr>
            </w:pPr>
            <w:r>
              <w:rPr>
                <w:b/>
              </w:rPr>
              <w:t>Asil Kayıt Tarihleri</w:t>
            </w:r>
            <w:r>
              <w:rPr>
                <w:b/>
              </w:rPr>
              <w:tab/>
            </w:r>
          </w:p>
        </w:tc>
        <w:tc>
          <w:tcPr>
            <w:tcW w:w="5540" w:type="dxa"/>
            <w:shd w:val="clear" w:color="auto" w:fill="auto"/>
          </w:tcPr>
          <w:p w:rsidR="00005BBF" w:rsidRDefault="00005BBF" w:rsidP="00005BBF">
            <w:pPr>
              <w:widowControl w:val="0"/>
              <w:tabs>
                <w:tab w:val="left" w:pos="567"/>
              </w:tabs>
              <w:spacing w:before="120" w:after="120"/>
            </w:pPr>
            <w:r>
              <w:t>4-6 Eylül 2023</w:t>
            </w:r>
          </w:p>
        </w:tc>
      </w:tr>
      <w:tr w:rsidR="00005BBF" w:rsidTr="00005BBF">
        <w:trPr>
          <w:trHeight w:val="503"/>
        </w:trPr>
        <w:tc>
          <w:tcPr>
            <w:tcW w:w="3931" w:type="dxa"/>
            <w:shd w:val="clear" w:color="auto" w:fill="auto"/>
          </w:tcPr>
          <w:p w:rsidR="00005BBF" w:rsidRDefault="00005BBF" w:rsidP="00005BBF">
            <w:pPr>
              <w:widowControl w:val="0"/>
              <w:tabs>
                <w:tab w:val="left" w:pos="567"/>
              </w:tabs>
              <w:spacing w:before="120" w:after="120"/>
              <w:rPr>
                <w:b/>
              </w:rPr>
            </w:pPr>
            <w:r>
              <w:rPr>
                <w:b/>
              </w:rPr>
              <w:t>Yedek Kayıt İlanı</w:t>
            </w:r>
          </w:p>
        </w:tc>
        <w:tc>
          <w:tcPr>
            <w:tcW w:w="5540" w:type="dxa"/>
            <w:shd w:val="clear" w:color="auto" w:fill="auto"/>
          </w:tcPr>
          <w:p w:rsidR="00005BBF" w:rsidRDefault="00005BBF" w:rsidP="00005BBF">
            <w:pPr>
              <w:widowControl w:val="0"/>
              <w:tabs>
                <w:tab w:val="left" w:pos="567"/>
              </w:tabs>
              <w:spacing w:before="120" w:after="120"/>
            </w:pPr>
            <w:r>
              <w:t>8 Eylül 2023</w:t>
            </w:r>
          </w:p>
        </w:tc>
      </w:tr>
      <w:tr w:rsidR="00005BBF" w:rsidTr="00005BBF">
        <w:trPr>
          <w:trHeight w:val="503"/>
        </w:trPr>
        <w:tc>
          <w:tcPr>
            <w:tcW w:w="3931" w:type="dxa"/>
            <w:shd w:val="clear" w:color="auto" w:fill="auto"/>
          </w:tcPr>
          <w:p w:rsidR="00005BBF" w:rsidRDefault="00005BBF" w:rsidP="00005BBF">
            <w:pPr>
              <w:widowControl w:val="0"/>
              <w:tabs>
                <w:tab w:val="left" w:pos="567"/>
              </w:tabs>
              <w:spacing w:before="120" w:after="120"/>
              <w:rPr>
                <w:b/>
              </w:rPr>
            </w:pPr>
            <w:r>
              <w:rPr>
                <w:b/>
              </w:rPr>
              <w:t>Yedek Kayıt Tarihleri</w:t>
            </w:r>
            <w:r>
              <w:rPr>
                <w:b/>
              </w:rPr>
              <w:tab/>
            </w:r>
          </w:p>
        </w:tc>
        <w:tc>
          <w:tcPr>
            <w:tcW w:w="5540" w:type="dxa"/>
            <w:shd w:val="clear" w:color="auto" w:fill="auto"/>
          </w:tcPr>
          <w:p w:rsidR="00005BBF" w:rsidRDefault="00005BBF" w:rsidP="00005BBF">
            <w:pPr>
              <w:widowControl w:val="0"/>
              <w:tabs>
                <w:tab w:val="left" w:pos="567"/>
              </w:tabs>
              <w:spacing w:before="120" w:after="120"/>
            </w:pPr>
            <w:r>
              <w:t>11-12 Eylül 2023</w:t>
            </w:r>
          </w:p>
        </w:tc>
      </w:tr>
    </w:tbl>
    <w:p w:rsidR="008D4112" w:rsidRDefault="008D4112">
      <w:pPr>
        <w:widowControl w:val="0"/>
        <w:spacing w:line="360" w:lineRule="auto"/>
        <w:ind w:firstLine="851"/>
        <w:jc w:val="both"/>
      </w:pPr>
    </w:p>
    <w:p w:rsidR="008D4112" w:rsidRDefault="008D4112">
      <w:pPr>
        <w:widowControl w:val="0"/>
        <w:spacing w:line="360" w:lineRule="auto"/>
        <w:ind w:firstLine="851"/>
        <w:jc w:val="both"/>
      </w:pPr>
    </w:p>
    <w:p w:rsidR="008D4112" w:rsidRDefault="008D4112">
      <w:pPr>
        <w:widowControl w:val="0"/>
        <w:spacing w:line="360" w:lineRule="auto"/>
        <w:ind w:firstLine="851"/>
        <w:jc w:val="both"/>
      </w:pPr>
    </w:p>
    <w:p w:rsidR="008D4112" w:rsidRDefault="008D4112">
      <w:pPr>
        <w:widowControl w:val="0"/>
        <w:spacing w:line="360" w:lineRule="auto"/>
        <w:ind w:firstLine="851"/>
        <w:jc w:val="both"/>
      </w:pPr>
    </w:p>
    <w:p w:rsidR="008D4112" w:rsidRDefault="008D4112">
      <w:pPr>
        <w:widowControl w:val="0"/>
        <w:spacing w:line="360" w:lineRule="auto"/>
        <w:ind w:firstLine="851"/>
        <w:jc w:val="both"/>
      </w:pPr>
    </w:p>
    <w:p w:rsidR="008D4112" w:rsidRDefault="00CD2AFB">
      <w:pPr>
        <w:widowControl w:val="0"/>
        <w:numPr>
          <w:ilvl w:val="0"/>
          <w:numId w:val="6"/>
        </w:numPr>
        <w:pBdr>
          <w:top w:val="nil"/>
          <w:left w:val="nil"/>
          <w:bottom w:val="nil"/>
          <w:right w:val="nil"/>
          <w:between w:val="nil"/>
        </w:pBdr>
        <w:spacing w:before="480" w:after="120" w:line="360" w:lineRule="auto"/>
        <w:jc w:val="both"/>
      </w:pPr>
      <w:bookmarkStart w:id="0" w:name="_3dy6vkm" w:colFirst="0" w:colLast="0"/>
      <w:bookmarkEnd w:id="0"/>
      <w:r>
        <w:rPr>
          <w:b/>
          <w:color w:val="000000"/>
        </w:rPr>
        <w:t>ÖZEL YETENEK SINAVI KAYIT VE KABUL ESASLARI</w:t>
      </w:r>
    </w:p>
    <w:p w:rsidR="008D4112" w:rsidRDefault="00CD2AFB">
      <w:pPr>
        <w:widowControl w:val="0"/>
        <w:numPr>
          <w:ilvl w:val="0"/>
          <w:numId w:val="9"/>
        </w:numPr>
        <w:pBdr>
          <w:top w:val="nil"/>
          <w:left w:val="nil"/>
          <w:bottom w:val="nil"/>
          <w:right w:val="nil"/>
          <w:between w:val="nil"/>
        </w:pBdr>
        <w:spacing w:after="240" w:line="276" w:lineRule="auto"/>
        <w:ind w:left="714" w:hanging="357"/>
        <w:jc w:val="both"/>
        <w:rPr>
          <w:color w:val="000000"/>
        </w:rPr>
      </w:pPr>
      <w:bookmarkStart w:id="1" w:name="_1t3h5sf" w:colFirst="0" w:colLast="0"/>
      <w:bookmarkEnd w:id="1"/>
      <w:r>
        <w:rPr>
          <w:color w:val="000000"/>
        </w:rPr>
        <w:t>Liseler, dengi okullar veya açık öğretim liselerinden 2022-2023 eğitim-öğretim yılında veya daha önce mezun olmak.</w:t>
      </w:r>
    </w:p>
    <w:p w:rsidR="008D4112" w:rsidRDefault="00CD2AFB">
      <w:pPr>
        <w:widowControl w:val="0"/>
        <w:numPr>
          <w:ilvl w:val="0"/>
          <w:numId w:val="9"/>
        </w:numPr>
        <w:pBdr>
          <w:top w:val="nil"/>
          <w:left w:val="nil"/>
          <w:bottom w:val="nil"/>
          <w:right w:val="nil"/>
          <w:between w:val="nil"/>
        </w:pBdr>
        <w:spacing w:after="240" w:line="276" w:lineRule="auto"/>
        <w:ind w:left="714" w:hanging="357"/>
        <w:jc w:val="both"/>
      </w:pPr>
      <w:bookmarkStart w:id="2" w:name="_4d34og8" w:colFirst="0" w:colLast="0"/>
      <w:bookmarkEnd w:id="2"/>
      <w:r>
        <w:rPr>
          <w:color w:val="000000"/>
        </w:rPr>
        <w:t xml:space="preserve">Lise mezunu adayların 2023 </w:t>
      </w:r>
      <w:proofErr w:type="spellStart"/>
      <w:r>
        <w:rPr>
          <w:color w:val="000000"/>
        </w:rPr>
        <w:t>YKS’nin</w:t>
      </w:r>
      <w:proofErr w:type="spellEnd"/>
      <w:r>
        <w:rPr>
          <w:color w:val="000000"/>
        </w:rPr>
        <w:t xml:space="preserve"> TYT (Temel Yeterlilik Testi) den </w:t>
      </w:r>
      <w:r>
        <w:rPr>
          <w:color w:val="000000"/>
          <w:highlight w:val="yellow"/>
          <w:u w:val="single"/>
        </w:rPr>
        <w:t xml:space="preserve">en az 150.000 </w:t>
      </w:r>
      <w:r>
        <w:rPr>
          <w:color w:val="000000"/>
          <w:highlight w:val="yellow"/>
        </w:rPr>
        <w:t>puan</w:t>
      </w:r>
      <w:r>
        <w:rPr>
          <w:color w:val="000000"/>
        </w:rPr>
        <w:t xml:space="preserve"> almış olmaları, Konservatuvar hazırlayıcı birimi / Güzel Sanatlar Lisesi mezunu adaylar için ise aynı puan türünden yine </w:t>
      </w:r>
      <w:r>
        <w:rPr>
          <w:color w:val="000000"/>
          <w:u w:val="single"/>
        </w:rPr>
        <w:t>en az 150.000</w:t>
      </w:r>
      <w:r>
        <w:rPr>
          <w:color w:val="000000"/>
        </w:rPr>
        <w:t xml:space="preserve"> puan almış olmaları gerekir. </w:t>
      </w:r>
      <w:r>
        <w:rPr>
          <w:color w:val="000000"/>
          <w:highlight w:val="yellow"/>
        </w:rPr>
        <w:t xml:space="preserve">Engelli aday öğrenciler içinde </w:t>
      </w:r>
      <w:r>
        <w:rPr>
          <w:color w:val="000000"/>
          <w:highlight w:val="yellow"/>
          <w:u w:val="single"/>
        </w:rPr>
        <w:t>en az 100 puan</w:t>
      </w:r>
      <w:r>
        <w:rPr>
          <w:color w:val="000000"/>
          <w:highlight w:val="yellow"/>
        </w:rPr>
        <w:t xml:space="preserve"> almış olmak</w:t>
      </w:r>
      <w:r>
        <w:rPr>
          <w:color w:val="000000"/>
        </w:rPr>
        <w:t xml:space="preserve"> ve engellilik durumunu belgeleyen tam teşekküllü hastaneden alınmış ‘Sağlık Kurulu Raporu (Heyet Raporu)’ gerekir.</w:t>
      </w:r>
      <w:r>
        <w:rPr>
          <w:color w:val="000000"/>
          <w:vertAlign w:val="superscript"/>
        </w:rPr>
        <w:footnoteReference w:id="3"/>
      </w:r>
      <w:r>
        <w:rPr>
          <w:color w:val="000000"/>
        </w:rPr>
        <w:t xml:space="preserve"> </w:t>
      </w:r>
      <w:r>
        <w:rPr>
          <w:b/>
          <w:color w:val="000000"/>
        </w:rPr>
        <w:t xml:space="preserve">Ancak Türk Halk Oyunları Bölümü için 2023 </w:t>
      </w:r>
      <w:proofErr w:type="spellStart"/>
      <w:r>
        <w:rPr>
          <w:b/>
          <w:color w:val="000000"/>
        </w:rPr>
        <w:t>YKS’nin</w:t>
      </w:r>
      <w:proofErr w:type="spellEnd"/>
      <w:r>
        <w:rPr>
          <w:b/>
          <w:color w:val="000000"/>
        </w:rPr>
        <w:t xml:space="preserve"> </w:t>
      </w:r>
      <w:proofErr w:type="spellStart"/>
      <w:r>
        <w:rPr>
          <w:b/>
          <w:color w:val="000000"/>
        </w:rPr>
        <w:t>TYT’den</w:t>
      </w:r>
      <w:proofErr w:type="spellEnd"/>
      <w:r>
        <w:rPr>
          <w:b/>
          <w:color w:val="000000"/>
        </w:rPr>
        <w:t xml:space="preserve"> hesaplanmış puana sahip olan tüm adaylar sınav başvurusu yapabilecektir. Başvuruların kabulü Türk Halk Oyunları Bölümü 2023-2024 akademik yılı öğrenci kontenjanı ile başvuran aday sayısının oranlamasından sonra belirlenecektir. Buna göre; 2023 </w:t>
      </w:r>
      <w:proofErr w:type="spellStart"/>
      <w:r>
        <w:rPr>
          <w:b/>
          <w:color w:val="000000"/>
        </w:rPr>
        <w:t>YKS’nin</w:t>
      </w:r>
      <w:proofErr w:type="spellEnd"/>
      <w:r>
        <w:rPr>
          <w:b/>
          <w:color w:val="000000"/>
        </w:rPr>
        <w:t xml:space="preserve"> </w:t>
      </w:r>
      <w:proofErr w:type="spellStart"/>
      <w:r>
        <w:rPr>
          <w:b/>
          <w:color w:val="000000"/>
        </w:rPr>
        <w:t>TYT’den</w:t>
      </w:r>
      <w:proofErr w:type="spellEnd"/>
      <w:r>
        <w:rPr>
          <w:b/>
          <w:color w:val="000000"/>
        </w:rPr>
        <w:t xml:space="preserve"> hesaplanmış puana sahip olan tüm adaylar başvuru yapabileceks</w:t>
      </w:r>
      <w:r w:rsidR="00AA031E">
        <w:rPr>
          <w:b/>
          <w:color w:val="000000"/>
        </w:rPr>
        <w:t>e de, başvuran aday sayısının 150</w:t>
      </w:r>
      <w:r>
        <w:rPr>
          <w:b/>
          <w:color w:val="000000"/>
        </w:rPr>
        <w:t>’den fazla olması durumunda TYT puanı en az 150.000 olan adaylar sınava davet edilecektir. Türk Halk Oyunları Bölümü için başvuranların sayısının 1</w:t>
      </w:r>
      <w:r w:rsidR="00AA031E">
        <w:rPr>
          <w:b/>
          <w:color w:val="000000"/>
        </w:rPr>
        <w:t>5</w:t>
      </w:r>
      <w:bookmarkStart w:id="3" w:name="_GoBack"/>
      <w:bookmarkEnd w:id="3"/>
      <w:r>
        <w:rPr>
          <w:b/>
          <w:color w:val="000000"/>
        </w:rPr>
        <w:t>0’den az olması hâlinde ise, hesaplanmış TYT puanına sahip tüm adaylar sınava davet edilecektir. Türk Halk Oyunları Bölümü 2023-2024 akademik yılı kontenjanı ile başvuru sayısı arasında yapılacak oranlama sonrasında sınava davet edilmeyen öğrenciler, “koşullu başvuru imkânı ve sorumluluğunu” kabul etmiş sayılırlar ve itiraz hakları bulunmaz.</w:t>
      </w:r>
      <w:r>
        <w:rPr>
          <w:b/>
          <w:color w:val="000000"/>
          <w:vertAlign w:val="superscript"/>
        </w:rPr>
        <w:footnoteReference w:id="4"/>
      </w:r>
    </w:p>
    <w:p w:rsidR="008D4112" w:rsidRDefault="00CD2AFB">
      <w:pPr>
        <w:widowControl w:val="0"/>
        <w:numPr>
          <w:ilvl w:val="0"/>
          <w:numId w:val="9"/>
        </w:numPr>
        <w:pBdr>
          <w:top w:val="nil"/>
          <w:left w:val="nil"/>
          <w:bottom w:val="nil"/>
          <w:right w:val="nil"/>
          <w:between w:val="nil"/>
        </w:pBdr>
        <w:spacing w:after="240" w:line="276" w:lineRule="auto"/>
        <w:ind w:left="714" w:hanging="357"/>
        <w:jc w:val="both"/>
        <w:rPr>
          <w:color w:val="000000"/>
        </w:rPr>
      </w:pPr>
      <w:bookmarkStart w:id="4" w:name="_2s8eyo1" w:colFirst="0" w:colLast="0"/>
      <w:bookmarkEnd w:id="4"/>
      <w:r>
        <w:rPr>
          <w:color w:val="000000"/>
        </w:rPr>
        <w:lastRenderedPageBreak/>
        <w:t xml:space="preserve">Ses Eğitimi ve Türk Halk Oyunları bölümleri için 9 Eylül 2023 tarihi itibariyle 28 yaşından gün almamış olmak şartı aranır. Türk Müziği Bölümü için </w:t>
      </w:r>
      <w:r>
        <w:rPr>
          <w:color w:val="000000"/>
          <w:u w:val="single"/>
        </w:rPr>
        <w:t>yaş sınırı bulunmamaktadır.</w:t>
      </w:r>
    </w:p>
    <w:p w:rsidR="008D4112" w:rsidRDefault="00CD2AFB">
      <w:pPr>
        <w:widowControl w:val="0"/>
        <w:numPr>
          <w:ilvl w:val="0"/>
          <w:numId w:val="9"/>
        </w:numPr>
        <w:pBdr>
          <w:top w:val="nil"/>
          <w:left w:val="nil"/>
          <w:bottom w:val="nil"/>
          <w:right w:val="nil"/>
          <w:between w:val="nil"/>
        </w:pBdr>
        <w:spacing w:after="240" w:line="276" w:lineRule="auto"/>
        <w:ind w:left="714" w:hanging="357"/>
        <w:jc w:val="both"/>
        <w:rPr>
          <w:color w:val="000000"/>
        </w:rPr>
      </w:pPr>
      <w:bookmarkStart w:id="5" w:name="_17dp8vu" w:colFirst="0" w:colLast="0"/>
      <w:bookmarkEnd w:id="5"/>
      <w:r>
        <w:rPr>
          <w:color w:val="000000"/>
        </w:rPr>
        <w:t xml:space="preserve">Aday öğrenciler, sınavlara ön kayıt yaptırırken </w:t>
      </w:r>
      <w:r>
        <w:rPr>
          <w:color w:val="000000"/>
          <w:u w:val="single"/>
        </w:rPr>
        <w:t>en fazla 2 (iki) programa başvurabilirler</w:t>
      </w:r>
      <w:r>
        <w:rPr>
          <w:color w:val="000000"/>
        </w:rPr>
        <w:t xml:space="preserve">. Kesin kabul sınavı sonucunda 2 (iki) programı da kazanan adaylar </w:t>
      </w:r>
      <w:r>
        <w:rPr>
          <w:color w:val="000000"/>
          <w:u w:val="single"/>
        </w:rPr>
        <w:t>ilk tercihlerine</w:t>
      </w:r>
      <w:r>
        <w:rPr>
          <w:color w:val="000000"/>
        </w:rPr>
        <w:t xml:space="preserve"> yerleştirilirler.</w:t>
      </w:r>
    </w:p>
    <w:p w:rsidR="008D4112" w:rsidRDefault="008D4112">
      <w:pPr>
        <w:widowControl w:val="0"/>
        <w:pBdr>
          <w:top w:val="nil"/>
          <w:left w:val="nil"/>
          <w:bottom w:val="nil"/>
          <w:right w:val="nil"/>
          <w:between w:val="nil"/>
        </w:pBdr>
        <w:spacing w:after="240" w:line="276" w:lineRule="auto"/>
        <w:ind w:left="714" w:hanging="360"/>
        <w:jc w:val="both"/>
        <w:rPr>
          <w:color w:val="000000"/>
        </w:rPr>
      </w:pPr>
    </w:p>
    <w:p w:rsidR="008D4112" w:rsidRDefault="00CD2AFB">
      <w:pPr>
        <w:widowControl w:val="0"/>
        <w:numPr>
          <w:ilvl w:val="0"/>
          <w:numId w:val="6"/>
        </w:numPr>
        <w:pBdr>
          <w:top w:val="nil"/>
          <w:left w:val="nil"/>
          <w:bottom w:val="nil"/>
          <w:right w:val="nil"/>
          <w:between w:val="nil"/>
        </w:pBdr>
        <w:spacing w:before="480" w:after="120" w:line="360" w:lineRule="auto"/>
        <w:jc w:val="both"/>
      </w:pPr>
      <w:bookmarkStart w:id="6" w:name="_3rdcrjn" w:colFirst="0" w:colLast="0"/>
      <w:bookmarkEnd w:id="6"/>
      <w:r>
        <w:rPr>
          <w:b/>
          <w:color w:val="000000"/>
        </w:rPr>
        <w:t>BAŞVURU İŞLEMLERİ</w:t>
      </w:r>
    </w:p>
    <w:p w:rsidR="008D4112" w:rsidRDefault="00CD2AFB">
      <w:pPr>
        <w:numPr>
          <w:ilvl w:val="0"/>
          <w:numId w:val="10"/>
        </w:numPr>
        <w:tabs>
          <w:tab w:val="left" w:pos="0"/>
        </w:tabs>
        <w:spacing w:after="120"/>
        <w:ind w:left="714" w:hanging="357"/>
        <w:jc w:val="both"/>
      </w:pPr>
      <w:r>
        <w:t xml:space="preserve">Başvurular </w:t>
      </w:r>
      <w:r>
        <w:rPr>
          <w:b/>
        </w:rPr>
        <w:t>14-18 Ağustos 2023</w:t>
      </w:r>
      <w:r>
        <w:t xml:space="preserve"> tarihleri arasında </w:t>
      </w:r>
      <w:proofErr w:type="gramStart"/>
      <w:r>
        <w:t>online</w:t>
      </w:r>
      <w:proofErr w:type="gramEnd"/>
      <w:r>
        <w:t xml:space="preserve"> olarak </w:t>
      </w:r>
      <w:hyperlink r:id="rId12">
        <w:r>
          <w:rPr>
            <w:highlight w:val="white"/>
            <w:u w:val="single"/>
          </w:rPr>
          <w:t>http://obs.dicle.</w:t>
        </w:r>
      </w:hyperlink>
      <w:hyperlink r:id="rId13">
        <w:r>
          <w:t>edu</w:t>
        </w:r>
      </w:hyperlink>
      <w:hyperlink r:id="rId14">
        <w:r>
          <w:rPr>
            <w:highlight w:val="white"/>
            <w:u w:val="single"/>
          </w:rPr>
          <w:t>.tr/oibs/ogrsis/basvuru_login.aspx</w:t>
        </w:r>
      </w:hyperlink>
      <w:r>
        <w:t xml:space="preserve"> linkinden yapılacaktır. Başvuru esnasında aşağıda sıralanan belgelerin taratılıp, başvuru yapılacak cihaza (bilgisayar, tablet, telefon vb.) yüklenmesi gerekir.</w:t>
      </w:r>
    </w:p>
    <w:p w:rsidR="008D4112" w:rsidRDefault="00CD2AFB">
      <w:pPr>
        <w:numPr>
          <w:ilvl w:val="0"/>
          <w:numId w:val="5"/>
        </w:numPr>
        <w:ind w:left="714" w:hanging="357"/>
        <w:jc w:val="both"/>
      </w:pPr>
      <w:r>
        <w:rPr>
          <w:b/>
        </w:rPr>
        <w:t>Mezuniyet belgesinin aslı</w:t>
      </w:r>
      <w:r>
        <w:t xml:space="preserve"> </w:t>
      </w:r>
    </w:p>
    <w:p w:rsidR="008D4112" w:rsidRDefault="00CD2AFB">
      <w:pPr>
        <w:numPr>
          <w:ilvl w:val="0"/>
          <w:numId w:val="5"/>
        </w:numPr>
        <w:tabs>
          <w:tab w:val="right" w:pos="709"/>
        </w:tabs>
        <w:ind w:left="714" w:hanging="357"/>
        <w:jc w:val="both"/>
      </w:pPr>
      <w:r>
        <w:rPr>
          <w:b/>
        </w:rPr>
        <w:t>2023-YKS-TYT Sonuç Belgesi</w:t>
      </w:r>
    </w:p>
    <w:p w:rsidR="008D4112" w:rsidRDefault="00CD2AFB">
      <w:pPr>
        <w:numPr>
          <w:ilvl w:val="0"/>
          <w:numId w:val="5"/>
        </w:numPr>
        <w:ind w:left="714" w:hanging="357"/>
        <w:jc w:val="both"/>
      </w:pPr>
      <w:r>
        <w:rPr>
          <w:b/>
        </w:rPr>
        <w:t>Bir adet fotoğraf</w:t>
      </w:r>
      <w:r>
        <w:t xml:space="preserve"> (300 DPI çözünürlükte)</w:t>
      </w:r>
    </w:p>
    <w:p w:rsidR="008D4112" w:rsidRDefault="00CD2AFB">
      <w:pPr>
        <w:numPr>
          <w:ilvl w:val="0"/>
          <w:numId w:val="5"/>
        </w:numPr>
        <w:ind w:left="714" w:hanging="357"/>
        <w:jc w:val="both"/>
      </w:pPr>
      <w:r>
        <w:rPr>
          <w:b/>
        </w:rPr>
        <w:t>Sağlık Raporu</w:t>
      </w:r>
      <w:r>
        <w:t xml:space="preserve"> (Herhangi bir sağlık kuruluşundan alınacak olan “</w:t>
      </w:r>
      <w:proofErr w:type="gramStart"/>
      <w:r>
        <w:rPr>
          <w:u w:val="single"/>
        </w:rPr>
        <w:t>kondisyon</w:t>
      </w:r>
      <w:proofErr w:type="gramEnd"/>
      <w:r>
        <w:rPr>
          <w:u w:val="single"/>
        </w:rPr>
        <w:t xml:space="preserve"> gerektiren özel yetenek sınavına girmesinde sakınca yoktur</w:t>
      </w:r>
      <w:r>
        <w:t>” ibaresi bulunan rapor)</w:t>
      </w:r>
    </w:p>
    <w:p w:rsidR="008D4112" w:rsidRDefault="00CD2AFB">
      <w:pPr>
        <w:numPr>
          <w:ilvl w:val="0"/>
          <w:numId w:val="10"/>
        </w:numPr>
        <w:tabs>
          <w:tab w:val="left" w:pos="0"/>
        </w:tabs>
        <w:spacing w:before="120"/>
        <w:jc w:val="both"/>
      </w:pPr>
      <w:r>
        <w:t xml:space="preserve">Adaylar 2023-2024 eğitim-öğretim yılı için, merkezi veya özel yetenek sınavı ile bir yükseköğretim kurumuna yerleşip yerleşmediklerini yazılı olarak beyan etmek zorundadırlar. Aksi takdirde başvuruları geçersiz sayılacaktır. </w:t>
      </w:r>
      <w:r>
        <w:rPr>
          <w:u w:val="single"/>
        </w:rPr>
        <w:t>Posta ile yapılan başvurular kabul edilmeyecek ve işleme konulmayacaktır.</w:t>
      </w:r>
    </w:p>
    <w:p w:rsidR="008D4112" w:rsidRDefault="00CD2AFB">
      <w:pPr>
        <w:numPr>
          <w:ilvl w:val="0"/>
          <w:numId w:val="10"/>
        </w:numPr>
        <w:spacing w:before="120"/>
        <w:jc w:val="both"/>
      </w:pPr>
      <w:r>
        <w:t xml:space="preserve">Online başvuru işleminden sonra aday, sistemden Özel Yetenek Sınavı Giriş Belgesi’ni iki (2) nüsha olarak çıktı almak ve özel yetenek sınavları esnasında yetkililere ibraz etmek zorundadır. Sınavlar esnasında sınav merkezine randevu ile giriş yapılacağından, </w:t>
      </w:r>
      <w:r>
        <w:rPr>
          <w:b/>
          <w:u w:val="single"/>
        </w:rPr>
        <w:t>bina içerisinde adaylar için belge oluşturulmayacaktır.</w:t>
      </w:r>
    </w:p>
    <w:p w:rsidR="008D4112" w:rsidRDefault="00CD2AFB">
      <w:pPr>
        <w:widowControl w:val="0"/>
        <w:numPr>
          <w:ilvl w:val="0"/>
          <w:numId w:val="6"/>
        </w:numPr>
        <w:pBdr>
          <w:top w:val="nil"/>
          <w:left w:val="nil"/>
          <w:bottom w:val="nil"/>
          <w:right w:val="nil"/>
          <w:between w:val="nil"/>
        </w:pBdr>
        <w:spacing w:before="360" w:after="80" w:line="360" w:lineRule="auto"/>
        <w:ind w:hanging="357"/>
        <w:jc w:val="both"/>
      </w:pPr>
      <w:bookmarkStart w:id="7" w:name="_1fob9te" w:colFirst="0" w:colLast="0"/>
      <w:bookmarkEnd w:id="7"/>
      <w:r>
        <w:rPr>
          <w:b/>
          <w:color w:val="000000"/>
        </w:rPr>
        <w:t>SINAVA GİRİŞ VE SINAV GÜVENLİĞİ ESASLARI</w:t>
      </w:r>
    </w:p>
    <w:p w:rsidR="008D4112" w:rsidRDefault="00CD2AFB">
      <w:pPr>
        <w:numPr>
          <w:ilvl w:val="0"/>
          <w:numId w:val="2"/>
        </w:numPr>
        <w:pBdr>
          <w:top w:val="nil"/>
          <w:left w:val="nil"/>
          <w:bottom w:val="nil"/>
          <w:right w:val="nil"/>
          <w:between w:val="nil"/>
        </w:pBdr>
        <w:tabs>
          <w:tab w:val="left" w:pos="0"/>
        </w:tabs>
        <w:spacing w:after="120"/>
        <w:jc w:val="both"/>
        <w:rPr>
          <w:color w:val="000000"/>
        </w:rPr>
      </w:pPr>
      <w:r>
        <w:rPr>
          <w:color w:val="000000"/>
        </w:rPr>
        <w:t xml:space="preserve">Sınav başvurusu yoğunluğuna göre sınavlar, ilan edilen randevularının gün ve saatlerinde yapılacaktır. </w:t>
      </w:r>
      <w:r>
        <w:rPr>
          <w:color w:val="000000"/>
          <w:u w:val="single"/>
        </w:rPr>
        <w:t>Randevu günü ve saati haricinde sınava aday kabul edilmeyecektir.</w:t>
      </w:r>
    </w:p>
    <w:p w:rsidR="008D4112" w:rsidRDefault="00CD2AFB">
      <w:pPr>
        <w:numPr>
          <w:ilvl w:val="0"/>
          <w:numId w:val="2"/>
        </w:numPr>
        <w:tabs>
          <w:tab w:val="left" w:pos="0"/>
        </w:tabs>
        <w:spacing w:after="120"/>
        <w:ind w:left="714" w:hanging="357"/>
        <w:jc w:val="both"/>
      </w:pPr>
      <w:r>
        <w:t xml:space="preserve">Özel Yetenek Sınavı Giriş Belgesi ile kimlik belgesi (nüfus cüzdanı veya pasaport) mutlaka adayın yanında bulundurulmalıdır. Özel Yetenek Sınavı Giriş Belgesi ve kimlik belgesini yanında bulundurmayan adaylar </w:t>
      </w:r>
      <w:r>
        <w:rPr>
          <w:b/>
          <w:u w:val="single"/>
        </w:rPr>
        <w:t>kesinlikle sınava alınmayacaktır.</w:t>
      </w:r>
    </w:p>
    <w:p w:rsidR="008D4112" w:rsidRDefault="00CD2AFB">
      <w:pPr>
        <w:numPr>
          <w:ilvl w:val="0"/>
          <w:numId w:val="2"/>
        </w:numPr>
        <w:pBdr>
          <w:top w:val="nil"/>
          <w:left w:val="nil"/>
          <w:bottom w:val="nil"/>
          <w:right w:val="nil"/>
          <w:between w:val="nil"/>
        </w:pBdr>
        <w:spacing w:after="120"/>
        <w:ind w:left="714" w:hanging="357"/>
        <w:jc w:val="both"/>
      </w:pPr>
      <w:r>
        <w:rPr>
          <w:color w:val="000000"/>
        </w:rPr>
        <w:t xml:space="preserve">Belirlenen gün ve saatte sınav yerinde bulunmayan adaylar </w:t>
      </w:r>
      <w:r>
        <w:rPr>
          <w:b/>
          <w:color w:val="000000"/>
          <w:u w:val="single"/>
        </w:rPr>
        <w:t>sınava girmemiş kabul edilir</w:t>
      </w:r>
      <w:r>
        <w:rPr>
          <w:color w:val="000000"/>
        </w:rPr>
        <w:t xml:space="preserve"> ve </w:t>
      </w:r>
      <w:r>
        <w:rPr>
          <w:b/>
          <w:color w:val="000000"/>
          <w:u w:val="single"/>
        </w:rPr>
        <w:t>sınav haklarını kaybeder.</w:t>
      </w:r>
    </w:p>
    <w:p w:rsidR="008D4112" w:rsidRDefault="00CD2AFB">
      <w:pPr>
        <w:numPr>
          <w:ilvl w:val="0"/>
          <w:numId w:val="2"/>
        </w:numPr>
        <w:tabs>
          <w:tab w:val="left" w:pos="0"/>
        </w:tabs>
        <w:spacing w:after="120"/>
        <w:ind w:left="714" w:hanging="357"/>
        <w:jc w:val="both"/>
      </w:pPr>
      <w:r>
        <w:t xml:space="preserve">Sınava girecek adayların kayıt cihazı ve cep telefonu gibi her türlü elektronik aksamlı cihazlarla sınavın yapıldığı binaya </w:t>
      </w:r>
      <w:r>
        <w:rPr>
          <w:b/>
          <w:u w:val="single"/>
        </w:rPr>
        <w:t>girmeleri yasaktır.</w:t>
      </w:r>
      <w:r>
        <w:t xml:space="preserve"> Sınavın yapıldığı ortam ve çevresinde "sınav güvenliğini" tehlikeye düşürecek davranışlarda bulunan adaylar tutanak ile tespit edilerek, </w:t>
      </w:r>
      <w:r>
        <w:rPr>
          <w:b/>
          <w:u w:val="single"/>
        </w:rPr>
        <w:t xml:space="preserve">sınavları iptal edilecektir. </w:t>
      </w:r>
      <w:r>
        <w:t xml:space="preserve">Bina güvenliğini sağlayan personelin uyarılarına dikkat edilmelidir. Sınav binası içinde ve çevresindeki güvenlik kameraları ile “sınav güvenliğini tehdit edecek davranışlarda bulundukları” tespit edilen adayların, </w:t>
      </w:r>
      <w:r>
        <w:rPr>
          <w:b/>
          <w:u w:val="single"/>
        </w:rPr>
        <w:t>sınavları geçersiz sayılır</w:t>
      </w:r>
      <w:r>
        <w:rPr>
          <w:u w:val="single"/>
        </w:rPr>
        <w:t>.</w:t>
      </w:r>
    </w:p>
    <w:p w:rsidR="008D4112" w:rsidRDefault="00CD2AFB">
      <w:pPr>
        <w:numPr>
          <w:ilvl w:val="0"/>
          <w:numId w:val="2"/>
        </w:numPr>
        <w:tabs>
          <w:tab w:val="left" w:pos="0"/>
        </w:tabs>
        <w:spacing w:after="120"/>
        <w:ind w:left="714" w:hanging="357"/>
        <w:jc w:val="both"/>
      </w:pPr>
      <w:r>
        <w:lastRenderedPageBreak/>
        <w:t>Adayların sınav için gerekli kılık kıyafetleri ve sanatsal materyalleri temin etmeleri ve kullanmaları kendi sorumluluklarındadır.</w:t>
      </w:r>
    </w:p>
    <w:p w:rsidR="008D4112" w:rsidRDefault="00CD2AFB">
      <w:pPr>
        <w:numPr>
          <w:ilvl w:val="0"/>
          <w:numId w:val="2"/>
        </w:numPr>
        <w:tabs>
          <w:tab w:val="left" w:pos="0"/>
        </w:tabs>
        <w:spacing w:after="120"/>
        <w:ind w:left="714" w:hanging="357"/>
        <w:jc w:val="both"/>
      </w:pPr>
      <w:r>
        <w:t xml:space="preserve">Sınavın usullere uygun biçimde yapılmasını engelleyici tutum ve davranışlarda bulunanlar için </w:t>
      </w:r>
      <w:r>
        <w:rPr>
          <w:b/>
          <w:u w:val="single"/>
        </w:rPr>
        <w:t>yasal işlemler uygulanır.  Sınav merkezine girişlerde üst araması yapılabilir ve başvuruda bulunan adaylar üst araması yapılmasını kabul etmiş sayılırlar.</w:t>
      </w:r>
    </w:p>
    <w:p w:rsidR="008D4112" w:rsidRDefault="008D4112">
      <w:pPr>
        <w:tabs>
          <w:tab w:val="left" w:pos="0"/>
        </w:tabs>
        <w:spacing w:after="120"/>
        <w:ind w:left="714"/>
        <w:jc w:val="both"/>
        <w:rPr>
          <w:b/>
          <w:u w:val="single"/>
        </w:rPr>
      </w:pPr>
    </w:p>
    <w:p w:rsidR="008D4112" w:rsidRDefault="008D4112">
      <w:pPr>
        <w:tabs>
          <w:tab w:val="left" w:pos="0"/>
        </w:tabs>
        <w:spacing w:after="120"/>
        <w:ind w:left="714"/>
        <w:jc w:val="both"/>
        <w:rPr>
          <w:b/>
          <w:u w:val="single"/>
        </w:rPr>
      </w:pPr>
    </w:p>
    <w:p w:rsidR="008D4112" w:rsidRDefault="008D4112">
      <w:pPr>
        <w:tabs>
          <w:tab w:val="left" w:pos="0"/>
        </w:tabs>
        <w:spacing w:after="120"/>
        <w:ind w:left="714"/>
        <w:jc w:val="both"/>
      </w:pPr>
    </w:p>
    <w:p w:rsidR="008D4112" w:rsidRDefault="00CD2AFB">
      <w:pPr>
        <w:widowControl w:val="0"/>
        <w:numPr>
          <w:ilvl w:val="0"/>
          <w:numId w:val="6"/>
        </w:numPr>
        <w:pBdr>
          <w:top w:val="nil"/>
          <w:left w:val="nil"/>
          <w:bottom w:val="nil"/>
          <w:right w:val="nil"/>
          <w:between w:val="nil"/>
        </w:pBdr>
        <w:spacing w:before="400" w:after="80"/>
        <w:ind w:hanging="357"/>
        <w:jc w:val="both"/>
      </w:pPr>
      <w:bookmarkStart w:id="8" w:name="_26in1rg" w:colFirst="0" w:colLast="0"/>
      <w:bookmarkEnd w:id="8"/>
      <w:r>
        <w:rPr>
          <w:b/>
          <w:color w:val="000000"/>
        </w:rPr>
        <w:t>SINAV UYGULAMA, BAŞARI VE İTİRAZ HAKKI ESASLARI</w:t>
      </w:r>
    </w:p>
    <w:p w:rsidR="008D4112" w:rsidRDefault="00CD2AFB">
      <w:pPr>
        <w:numPr>
          <w:ilvl w:val="0"/>
          <w:numId w:val="1"/>
        </w:numPr>
        <w:pBdr>
          <w:top w:val="nil"/>
          <w:left w:val="nil"/>
          <w:bottom w:val="nil"/>
          <w:right w:val="nil"/>
          <w:between w:val="nil"/>
        </w:pBdr>
        <w:spacing w:after="80"/>
        <w:ind w:left="714" w:hanging="357"/>
        <w:jc w:val="both"/>
      </w:pPr>
      <w:r>
        <w:rPr>
          <w:color w:val="000000"/>
        </w:rPr>
        <w:t xml:space="preserve">Dicle Üniversitesi Devlet Konservatuvarı Özel Yetenek Sınavı; tüm bölümler için ortak düzenlenen 1. aşama “Eleme Sınavı” ve bölümlerin özelliklerine göre düzenlenen sorular ve puanlamalar doğrultusunda ayrı ayrı yapılacak olan 2. aşama “Kesin Kabul </w:t>
      </w:r>
      <w:proofErr w:type="spellStart"/>
      <w:r>
        <w:rPr>
          <w:color w:val="000000"/>
        </w:rPr>
        <w:t>Sınavı”ndan</w:t>
      </w:r>
      <w:proofErr w:type="spellEnd"/>
      <w:r>
        <w:rPr>
          <w:color w:val="000000"/>
        </w:rPr>
        <w:t xml:space="preserve"> oluşur. Her iki aşamada da sınavlar video kamera ile kayıt altına alınır. </w:t>
      </w:r>
    </w:p>
    <w:p w:rsidR="008D4112" w:rsidRDefault="00CD2AFB">
      <w:pPr>
        <w:numPr>
          <w:ilvl w:val="0"/>
          <w:numId w:val="1"/>
        </w:numPr>
        <w:pBdr>
          <w:top w:val="nil"/>
          <w:left w:val="nil"/>
          <w:bottom w:val="nil"/>
          <w:right w:val="nil"/>
          <w:between w:val="nil"/>
        </w:pBdr>
        <w:spacing w:after="80"/>
        <w:ind w:left="714" w:hanging="357"/>
        <w:jc w:val="both"/>
      </w:pPr>
      <w:r>
        <w:rPr>
          <w:color w:val="000000"/>
        </w:rPr>
        <w:t xml:space="preserve">Dicle Üniversitesi Devlet Konservatuvarı Özel Yetenek Sınavı’na girmek için başvuran her öğrenci adayı; sınav süresinde video kamera kaydının alınmasına ve sınav itirazları da dâhil olmak üzere incelenmesi gerekli hâllerde video kayıtları üzerinden her türlü yasal işlemin tahsis edilmesine izin vermiş kabul edilirler. </w:t>
      </w:r>
      <w:r>
        <w:rPr>
          <w:b/>
          <w:color w:val="000000"/>
        </w:rPr>
        <w:t>Kayıt alınmasına izin vermeyen aday, itiraz hakkını kaybetmiş sayılır.</w:t>
      </w:r>
    </w:p>
    <w:p w:rsidR="008D4112" w:rsidRDefault="00CD2AFB">
      <w:pPr>
        <w:numPr>
          <w:ilvl w:val="0"/>
          <w:numId w:val="1"/>
        </w:numPr>
        <w:pBdr>
          <w:top w:val="nil"/>
          <w:left w:val="nil"/>
          <w:bottom w:val="nil"/>
          <w:right w:val="nil"/>
          <w:between w:val="nil"/>
        </w:pBdr>
        <w:spacing w:after="80"/>
        <w:ind w:left="714" w:hanging="357"/>
        <w:jc w:val="both"/>
      </w:pPr>
      <w:r>
        <w:rPr>
          <w:color w:val="000000"/>
        </w:rPr>
        <w:t xml:space="preserve">Eleme Sınavı’nda, tüm bölümler için 100 (yüz) tam puan üzerinden </w:t>
      </w:r>
      <w:r>
        <w:rPr>
          <w:b/>
          <w:color w:val="000000"/>
          <w:u w:val="single"/>
        </w:rPr>
        <w:t>en az 60</w:t>
      </w:r>
      <w:r>
        <w:rPr>
          <w:color w:val="000000"/>
        </w:rPr>
        <w:t xml:space="preserve"> (altmış) puan alan adaylar, bölümler tarafından düzenlenen Kesin Kabul Sınavı’na girmeye hak kazanırlar. Birden fazla lisans programına başvuruda bulunan adayların, yalnızca bir (1) kez eleme sınavına girme hakları vardır.</w:t>
      </w:r>
    </w:p>
    <w:p w:rsidR="008D4112" w:rsidRDefault="00CD2AFB">
      <w:pPr>
        <w:numPr>
          <w:ilvl w:val="0"/>
          <w:numId w:val="1"/>
        </w:numPr>
        <w:pBdr>
          <w:top w:val="nil"/>
          <w:left w:val="nil"/>
          <w:bottom w:val="nil"/>
          <w:right w:val="nil"/>
          <w:between w:val="nil"/>
        </w:pBdr>
        <w:spacing w:after="80"/>
        <w:ind w:left="714" w:hanging="357"/>
        <w:jc w:val="both"/>
      </w:pPr>
      <w:r>
        <w:rPr>
          <w:color w:val="000000"/>
        </w:rPr>
        <w:t xml:space="preserve">Kesin kabul sınavlarında taban puan 100 (yüz) üzerinden tüm bölümler için </w:t>
      </w:r>
      <w:r>
        <w:rPr>
          <w:b/>
          <w:color w:val="000000"/>
        </w:rPr>
        <w:t>en az 60</w:t>
      </w:r>
      <w:r>
        <w:rPr>
          <w:color w:val="000000"/>
        </w:rPr>
        <w:t xml:space="preserve"> (altmış) puandır. Taban puanı sağlayabilen adaylar, yerleştirme puanlarına göre; en yüksek puandan en düşük puana doğru listelenirler. Liste sırasına göre kontenjan dâhilinde yer alan aday öğrenciler, Dicle Üniversitesi Devlet Konservatuvarı Özel Yetenek Sınavı’nda başarılı kabul edilirler ve </w:t>
      </w:r>
      <w:r>
        <w:rPr>
          <w:b/>
          <w:color w:val="000000"/>
          <w:u w:val="single"/>
        </w:rPr>
        <w:t xml:space="preserve">kontenjan ve başarı sıralamasına göre </w:t>
      </w:r>
      <w:r>
        <w:rPr>
          <w:color w:val="000000"/>
        </w:rPr>
        <w:t>kayıt hakkı kazanırlar.</w:t>
      </w:r>
    </w:p>
    <w:p w:rsidR="008D4112" w:rsidRDefault="00CD2AFB">
      <w:pPr>
        <w:numPr>
          <w:ilvl w:val="0"/>
          <w:numId w:val="1"/>
        </w:numPr>
        <w:pBdr>
          <w:top w:val="nil"/>
          <w:left w:val="nil"/>
          <w:bottom w:val="nil"/>
          <w:right w:val="nil"/>
          <w:between w:val="nil"/>
        </w:pBdr>
        <w:spacing w:after="80"/>
        <w:ind w:left="714" w:hanging="357"/>
        <w:jc w:val="both"/>
      </w:pPr>
      <w:r>
        <w:rPr>
          <w:color w:val="000000"/>
        </w:rPr>
        <w:t xml:space="preserve">Engelli aday öğrenciler ise Kesin Kabul Sınavı’nda 100 tam puan üzerinden </w:t>
      </w:r>
      <w:r>
        <w:rPr>
          <w:b/>
          <w:color w:val="000000"/>
        </w:rPr>
        <w:t>en az 60</w:t>
      </w:r>
      <w:r>
        <w:rPr>
          <w:color w:val="000000"/>
        </w:rPr>
        <w:t xml:space="preserve"> (altmış) puan alanlar tercihleri ve kontenjanlar doğrultusunda, başarı sırasıyla bölümlere yerleştirilirler.</w:t>
      </w:r>
    </w:p>
    <w:p w:rsidR="008D4112" w:rsidRDefault="00CD2AFB">
      <w:pPr>
        <w:numPr>
          <w:ilvl w:val="0"/>
          <w:numId w:val="1"/>
        </w:numPr>
        <w:pBdr>
          <w:top w:val="nil"/>
          <w:left w:val="nil"/>
          <w:bottom w:val="nil"/>
          <w:right w:val="nil"/>
          <w:between w:val="nil"/>
        </w:pBdr>
        <w:spacing w:after="80"/>
        <w:ind w:left="714" w:hanging="357"/>
        <w:jc w:val="both"/>
      </w:pPr>
      <w:r>
        <w:rPr>
          <w:color w:val="000000"/>
        </w:rPr>
        <w:t xml:space="preserve">Kesin kayıt süresinde kaydını yaptırmayan asil adaylar, başvuru esnasında ve sonrasında hatalı/yanlış beyanda bulunanlar ile belgelerinde tahrifat yapanların </w:t>
      </w:r>
      <w:r>
        <w:rPr>
          <w:b/>
          <w:color w:val="000000"/>
        </w:rPr>
        <w:t>kayıtları yapılmaz.</w:t>
      </w:r>
      <w:r>
        <w:rPr>
          <w:color w:val="000000"/>
        </w:rPr>
        <w:t xml:space="preserve"> Gerçek dışı bilgi ve belgelere göre aday kaydı veya kesin kayıt yaptırmış olan öğrencilerin (eğitimine başlamış dahi olsalar hangi aşamada olurlarsa olsunlar) </w:t>
      </w:r>
      <w:r>
        <w:rPr>
          <w:b/>
          <w:color w:val="000000"/>
          <w:u w:val="single"/>
        </w:rPr>
        <w:t>kayıtları silinir.</w:t>
      </w:r>
    </w:p>
    <w:p w:rsidR="008D4112" w:rsidRDefault="00CD2AFB">
      <w:pPr>
        <w:numPr>
          <w:ilvl w:val="0"/>
          <w:numId w:val="1"/>
        </w:numPr>
        <w:pBdr>
          <w:top w:val="nil"/>
          <w:left w:val="nil"/>
          <w:bottom w:val="nil"/>
          <w:right w:val="nil"/>
          <w:between w:val="nil"/>
        </w:pBdr>
        <w:spacing w:after="120"/>
        <w:ind w:left="714" w:hanging="357"/>
        <w:jc w:val="both"/>
      </w:pPr>
      <w:r>
        <w:rPr>
          <w:color w:val="000000"/>
        </w:rPr>
        <w:t xml:space="preserve">Kayıt yaptırmayanlar ya da herhangi bir sebep ile adaylığı düşürülenlerin bulunması sebebiyle tamamlanamayan kontenjanlar; başarı puanları en yüksek olan aday/adaylar öncelikli olmak üzere, oluşturulacak yedek listeden tamamlanır. Listenin tamamlanmasında 60 (altmış) puanın hak edilmiş olması gereklidir. </w:t>
      </w:r>
    </w:p>
    <w:p w:rsidR="008D4112" w:rsidRDefault="00CD2AFB">
      <w:pPr>
        <w:numPr>
          <w:ilvl w:val="0"/>
          <w:numId w:val="1"/>
        </w:numPr>
        <w:pBdr>
          <w:top w:val="nil"/>
          <w:left w:val="nil"/>
          <w:bottom w:val="nil"/>
          <w:right w:val="nil"/>
          <w:between w:val="nil"/>
        </w:pBdr>
        <w:spacing w:after="120"/>
        <w:ind w:left="714" w:hanging="357"/>
        <w:jc w:val="both"/>
      </w:pPr>
      <w:r>
        <w:rPr>
          <w:color w:val="000000"/>
        </w:rPr>
        <w:t xml:space="preserve">Kesin Kabul Sınavı sonrasında </w:t>
      </w:r>
      <w:r>
        <w:rPr>
          <w:color w:val="000000"/>
          <w:u w:val="single"/>
        </w:rPr>
        <w:t>asil ya da yedek listede yer almayan aday öğrenciler</w:t>
      </w:r>
      <w:r>
        <w:rPr>
          <w:color w:val="000000"/>
        </w:rPr>
        <w:t xml:space="preserve">, Dicle Üniversitesi Devlet Konservatuvarı Özel Yetenek Sınavı’nda başarılı olsalar dahi </w:t>
      </w:r>
      <w:r>
        <w:rPr>
          <w:b/>
          <w:color w:val="000000"/>
        </w:rPr>
        <w:t>kayıt hakkı kazanamazlar.</w:t>
      </w:r>
      <w:r>
        <w:rPr>
          <w:color w:val="000000"/>
        </w:rPr>
        <w:t xml:space="preserve"> Sınavı başarısız kabul edilen aday öğrenciler ayrıca ilan edilmezler.</w:t>
      </w:r>
    </w:p>
    <w:p w:rsidR="008D4112" w:rsidRDefault="00CD2AFB">
      <w:pPr>
        <w:numPr>
          <w:ilvl w:val="0"/>
          <w:numId w:val="1"/>
        </w:numPr>
        <w:pBdr>
          <w:top w:val="nil"/>
          <w:left w:val="nil"/>
          <w:bottom w:val="nil"/>
          <w:right w:val="nil"/>
          <w:between w:val="nil"/>
        </w:pBdr>
        <w:spacing w:after="120"/>
        <w:ind w:left="714" w:hanging="357"/>
        <w:jc w:val="both"/>
      </w:pPr>
      <w:r>
        <w:rPr>
          <w:color w:val="000000"/>
        </w:rPr>
        <w:t xml:space="preserve">Her öğrenci adayı, Dicle Üniversitesi Devlet Konservatuvarı Özel Yetenek Sınavı sonucuna itiraz hakkına sahiptir. Sınav sonucuna itiraz etmek isteyen aday, itirazda bulunabilmek için </w:t>
      </w:r>
      <w:r>
        <w:rPr>
          <w:color w:val="000000"/>
        </w:rPr>
        <w:lastRenderedPageBreak/>
        <w:t xml:space="preserve">“sınav sonucu itirazı ve sınavın yeniden inceleme ücretini” aşağıda detayları verilen hesaba yatırarak, </w:t>
      </w:r>
      <w:r>
        <w:rPr>
          <w:b/>
          <w:color w:val="000000"/>
        </w:rPr>
        <w:t xml:space="preserve">itiraz dilekçesi ve ücretin yatırıldığını gösteren banka </w:t>
      </w:r>
      <w:proofErr w:type="gramStart"/>
      <w:r>
        <w:rPr>
          <w:b/>
          <w:color w:val="000000"/>
        </w:rPr>
        <w:t>dekontu</w:t>
      </w:r>
      <w:proofErr w:type="gramEnd"/>
      <w:r>
        <w:rPr>
          <w:b/>
          <w:color w:val="000000"/>
        </w:rPr>
        <w:t xml:space="preserve"> ile</w:t>
      </w:r>
      <w:r>
        <w:rPr>
          <w:color w:val="000000"/>
        </w:rPr>
        <w:t xml:space="preserve"> birlikte Dicle Üniversitesi Devlet Konservatuvarı Müdürlüğü’ne başvurabilir. İtiraz ve yeniden inceleme başvurusu ücreti</w:t>
      </w:r>
      <w:r>
        <w:rPr>
          <w:b/>
          <w:color w:val="000000"/>
        </w:rPr>
        <w:t xml:space="preserve"> 300</w:t>
      </w:r>
      <w:r>
        <w:rPr>
          <w:color w:val="000000"/>
        </w:rPr>
        <w:t xml:space="preserve"> TL’dir. Sınav Yürütme Kurulu’nca gerekli incelemeler yapılır/yaptırılır ve değerlendirilir. İtiraz başvurusu yapmış olunması, sınav sonucunun değişeceğini </w:t>
      </w:r>
      <w:r>
        <w:rPr>
          <w:b/>
          <w:color w:val="000000"/>
          <w:u w:val="single"/>
        </w:rPr>
        <w:t>taahhüt etmez.</w:t>
      </w:r>
      <w:r>
        <w:rPr>
          <w:color w:val="000000"/>
        </w:rPr>
        <w:t xml:space="preserve"> İnceleme değerlendirme komisyonu tarafından aynı gün sonuçlandırılır ve sonucu, 3 iş günü içerisinde öğrenci adayına elektronik posta ile tebliğ edilir.</w:t>
      </w:r>
    </w:p>
    <w:p w:rsidR="008D4112" w:rsidRDefault="00CD2AFB">
      <w:pPr>
        <w:ind w:left="3686"/>
        <w:jc w:val="both"/>
        <w:rPr>
          <w:b/>
        </w:rPr>
      </w:pPr>
      <w:r>
        <w:rPr>
          <w:b/>
        </w:rPr>
        <w:t>Banka Adı</w:t>
      </w:r>
      <w:r>
        <w:rPr>
          <w:b/>
        </w:rPr>
        <w:tab/>
        <w:t xml:space="preserve">: </w:t>
      </w:r>
      <w:r>
        <w:t>Vakıf Bank</w:t>
      </w:r>
    </w:p>
    <w:p w:rsidR="008D4112" w:rsidRDefault="00CD2AFB">
      <w:pPr>
        <w:ind w:left="3686"/>
        <w:jc w:val="both"/>
        <w:rPr>
          <w:b/>
        </w:rPr>
      </w:pPr>
      <w:r>
        <w:rPr>
          <w:b/>
        </w:rPr>
        <w:t>Şube Adı</w:t>
      </w:r>
      <w:r>
        <w:rPr>
          <w:b/>
        </w:rPr>
        <w:tab/>
        <w:t xml:space="preserve">: </w:t>
      </w:r>
      <w:r>
        <w:t>Dicle Üniversitesi Bağlı Şubesi</w:t>
      </w:r>
    </w:p>
    <w:p w:rsidR="008D4112" w:rsidRDefault="00CD2AFB">
      <w:pPr>
        <w:ind w:left="3686"/>
        <w:jc w:val="both"/>
        <w:rPr>
          <w:b/>
        </w:rPr>
      </w:pPr>
      <w:r>
        <w:rPr>
          <w:b/>
        </w:rPr>
        <w:t>Hesap Adı</w:t>
      </w:r>
      <w:r>
        <w:rPr>
          <w:b/>
        </w:rPr>
        <w:tab/>
        <w:t xml:space="preserve">: </w:t>
      </w:r>
      <w:r>
        <w:t>Dicle Üniversitesi Strateji Daire Başkanlığı</w:t>
      </w:r>
    </w:p>
    <w:p w:rsidR="008D4112" w:rsidRDefault="00CD2AFB">
      <w:pPr>
        <w:spacing w:after="240"/>
        <w:ind w:left="3686"/>
        <w:jc w:val="both"/>
      </w:pPr>
      <w:r>
        <w:rPr>
          <w:b/>
        </w:rPr>
        <w:t>IBAN No</w:t>
      </w:r>
      <w:r>
        <w:rPr>
          <w:b/>
        </w:rPr>
        <w:tab/>
        <w:t xml:space="preserve">: </w:t>
      </w:r>
      <w:r>
        <w:t>TR06 0001 5001 5800 7294 5142 94</w:t>
      </w:r>
    </w:p>
    <w:p w:rsidR="008D4112" w:rsidRDefault="00CD2AFB">
      <w:pPr>
        <w:numPr>
          <w:ilvl w:val="1"/>
          <w:numId w:val="6"/>
        </w:numPr>
        <w:pBdr>
          <w:top w:val="nil"/>
          <w:left w:val="nil"/>
          <w:bottom w:val="nil"/>
          <w:right w:val="nil"/>
          <w:between w:val="nil"/>
        </w:pBdr>
        <w:spacing w:after="240"/>
        <w:ind w:left="709" w:firstLine="0"/>
        <w:jc w:val="both"/>
      </w:pPr>
      <w:r>
        <w:rPr>
          <w:b/>
          <w:color w:val="000000"/>
        </w:rPr>
        <w:t>Özel Yetenek Sınavı Tarihi ve Sınav Randevuları</w:t>
      </w:r>
    </w:p>
    <w:p w:rsidR="008D4112" w:rsidRDefault="00CD2AFB">
      <w:pPr>
        <w:numPr>
          <w:ilvl w:val="0"/>
          <w:numId w:val="4"/>
        </w:numPr>
        <w:pBdr>
          <w:top w:val="nil"/>
          <w:left w:val="nil"/>
          <w:bottom w:val="nil"/>
          <w:right w:val="nil"/>
          <w:between w:val="nil"/>
        </w:pBdr>
        <w:tabs>
          <w:tab w:val="left" w:pos="0"/>
        </w:tabs>
        <w:spacing w:after="120"/>
        <w:jc w:val="both"/>
      </w:pPr>
      <w:r>
        <w:rPr>
          <w:b/>
          <w:color w:val="000000"/>
        </w:rPr>
        <w:t>Sınav Tarihi:</w:t>
      </w:r>
      <w:r>
        <w:rPr>
          <w:color w:val="000000"/>
        </w:rPr>
        <w:t xml:space="preserve"> Dicle Üniversitesi Devlet Konservatuvarı Ses Eğitimi, Türk Müziği ve Türk Halk Oyunları Bölümleri için </w:t>
      </w:r>
      <w:r w:rsidR="00C30784" w:rsidRPr="00C30784">
        <w:rPr>
          <w:b/>
          <w:highlight w:val="yellow"/>
        </w:rPr>
        <w:t>21 Ağustos 2023– 25 Ağustos 2023</w:t>
      </w:r>
      <w:r w:rsidR="00C30784">
        <w:t xml:space="preserve"> </w:t>
      </w:r>
      <w:r>
        <w:rPr>
          <w:color w:val="000000"/>
        </w:rPr>
        <w:t>tarihleri arasında iki aşamalı olarak yapılacaktır. Belirtilen tarihler arasında sınavların tamamlanamaması durumunda takip eden günlerde sınavlara devam edilebilir.</w:t>
      </w:r>
    </w:p>
    <w:p w:rsidR="008D4112" w:rsidRDefault="00CD2AFB">
      <w:pPr>
        <w:numPr>
          <w:ilvl w:val="0"/>
          <w:numId w:val="4"/>
        </w:numPr>
        <w:tabs>
          <w:tab w:val="left" w:pos="0"/>
        </w:tabs>
        <w:spacing w:after="120"/>
        <w:ind w:left="714" w:hanging="357"/>
        <w:jc w:val="both"/>
      </w:pPr>
      <w:r>
        <w:rPr>
          <w:b/>
        </w:rPr>
        <w:t>Sınav Saati:</w:t>
      </w:r>
      <w:r>
        <w:t xml:space="preserve"> Tüm bölümlerin 1. aşama eleme sınavı </w:t>
      </w:r>
      <w:r w:rsidRPr="00C30784">
        <w:rPr>
          <w:b/>
          <w:highlight w:val="yellow"/>
        </w:rPr>
        <w:t>2</w:t>
      </w:r>
      <w:r w:rsidR="00C30784" w:rsidRPr="00C30784">
        <w:rPr>
          <w:b/>
          <w:highlight w:val="yellow"/>
        </w:rPr>
        <w:t>1</w:t>
      </w:r>
      <w:r w:rsidRPr="00C30784">
        <w:rPr>
          <w:b/>
          <w:highlight w:val="yellow"/>
        </w:rPr>
        <w:t xml:space="preserve"> Ağustos 2023 Pazartesi</w:t>
      </w:r>
      <w:r>
        <w:rPr>
          <w:b/>
        </w:rPr>
        <w:t xml:space="preserve"> </w:t>
      </w:r>
      <w:r>
        <w:t xml:space="preserve">günü saat </w:t>
      </w:r>
      <w:proofErr w:type="gramStart"/>
      <w:r>
        <w:t>09:00’da</w:t>
      </w:r>
      <w:proofErr w:type="gramEnd"/>
      <w:r>
        <w:t xml:space="preserve"> Dicle Üniversitesi Devlet Konservatuvarı hizmet binasında bulunan dersliklerinde başlayacaktır.</w:t>
      </w:r>
    </w:p>
    <w:p w:rsidR="008D4112" w:rsidRDefault="00CD2AFB">
      <w:pPr>
        <w:numPr>
          <w:ilvl w:val="0"/>
          <w:numId w:val="4"/>
        </w:numPr>
        <w:pBdr>
          <w:top w:val="nil"/>
          <w:left w:val="nil"/>
          <w:bottom w:val="nil"/>
          <w:right w:val="nil"/>
          <w:between w:val="nil"/>
        </w:pBdr>
        <w:jc w:val="both"/>
      </w:pPr>
      <w:r>
        <w:rPr>
          <w:b/>
          <w:color w:val="000000"/>
        </w:rPr>
        <w:t>Sınav Randevuları:</w:t>
      </w:r>
      <w:r>
        <w:rPr>
          <w:color w:val="000000"/>
        </w:rPr>
        <w:t xml:space="preserve"> Adayların sınava girecekleri tarihi ve saati bildiren listeler, </w:t>
      </w:r>
      <w:r w:rsidR="00C30784" w:rsidRPr="001A6FFD">
        <w:rPr>
          <w:b/>
          <w:color w:val="000000"/>
          <w:highlight w:val="yellow"/>
        </w:rPr>
        <w:t>19</w:t>
      </w:r>
      <w:r w:rsidRPr="001A6FFD">
        <w:rPr>
          <w:b/>
          <w:color w:val="000000"/>
          <w:highlight w:val="yellow"/>
        </w:rPr>
        <w:t xml:space="preserve"> Ağustos 2023</w:t>
      </w:r>
      <w:r w:rsidRPr="00C30784">
        <w:rPr>
          <w:color w:val="000000"/>
        </w:rPr>
        <w:t xml:space="preserve"> Dicle Üniversitesi Devlet </w:t>
      </w:r>
      <w:proofErr w:type="spellStart"/>
      <w:r w:rsidRPr="00C30784">
        <w:rPr>
          <w:color w:val="000000"/>
        </w:rPr>
        <w:t>Konservatuvarı'nın</w:t>
      </w:r>
      <w:proofErr w:type="spellEnd"/>
      <w:r w:rsidRPr="00C30784">
        <w:rPr>
          <w:color w:val="000000"/>
        </w:rPr>
        <w:t xml:space="preserve"> internet sayfasında</w:t>
      </w:r>
      <w:r>
        <w:rPr>
          <w:color w:val="000000"/>
        </w:rPr>
        <w:t xml:space="preserve"> (https://www.dicle.edu.tr/tr/birimler/devlet-konservatuari) ilan edilecektir. Başka kurumların yetenek sınavlarına katılacak adaylar ile sınav randevularına gelemeyeceklerini geçerli belgeler ile kanıtlayan adayların sınav hakları ve (uygun görülmesi hâlinde)yeni sınav tarihleri, Dicle Üniversitesi Devlet Konservatuvarı Özel Yetenek Sınavı Yürütme Kurulu'nca verilecek karar ile belirlenir. Sınav randevusunun tarih ya da saati ile ilgili değişiklik talepleri, Dicle Üniversitesi Devlet Konservatuvarı Müdürlüğü'ne bizzat ya da </w:t>
      </w:r>
      <w:r>
        <w:rPr>
          <w:b/>
          <w:color w:val="000000"/>
        </w:rPr>
        <w:t>konservatuar@dicle.edu.tr</w:t>
      </w:r>
      <w:r>
        <w:rPr>
          <w:color w:val="000000"/>
        </w:rPr>
        <w:t xml:space="preserve"> adresine dilekçe ile iletilebilir. Söz konusu tarih ve saat değişikliği talepleri, sınav randevularının ilanından </w:t>
      </w:r>
      <w:r>
        <w:rPr>
          <w:color w:val="000000"/>
          <w:u w:val="single"/>
        </w:rPr>
        <w:t>sonraki iş günü içinde saat 16.30'a kadar</w:t>
      </w:r>
      <w:r>
        <w:rPr>
          <w:color w:val="000000"/>
        </w:rPr>
        <w:t xml:space="preserve"> iletilmiş olmalıdır. Sınav randevusuna iştirak etmeyen adaylar, sınav </w:t>
      </w:r>
      <w:r>
        <w:rPr>
          <w:b/>
          <w:color w:val="000000"/>
        </w:rPr>
        <w:t>haklarını kaybetmiş sayılırlar.</w:t>
      </w:r>
    </w:p>
    <w:p w:rsidR="008D4112" w:rsidRDefault="008D4112">
      <w:pPr>
        <w:pBdr>
          <w:top w:val="nil"/>
          <w:left w:val="nil"/>
          <w:bottom w:val="nil"/>
          <w:right w:val="nil"/>
          <w:between w:val="nil"/>
        </w:pBdr>
        <w:ind w:left="720" w:hanging="360"/>
        <w:jc w:val="both"/>
        <w:rPr>
          <w:b/>
          <w:color w:val="000000"/>
        </w:rPr>
      </w:pPr>
    </w:p>
    <w:p w:rsidR="008D4112" w:rsidRDefault="008D4112">
      <w:pPr>
        <w:pBdr>
          <w:top w:val="nil"/>
          <w:left w:val="nil"/>
          <w:bottom w:val="nil"/>
          <w:right w:val="nil"/>
          <w:between w:val="nil"/>
        </w:pBdr>
        <w:ind w:left="720" w:hanging="360"/>
        <w:jc w:val="both"/>
        <w:rPr>
          <w:color w:val="000000"/>
        </w:rPr>
      </w:pPr>
    </w:p>
    <w:p w:rsidR="008D4112" w:rsidRDefault="00CD2AFB">
      <w:pPr>
        <w:numPr>
          <w:ilvl w:val="1"/>
          <w:numId w:val="6"/>
        </w:numPr>
        <w:pBdr>
          <w:top w:val="nil"/>
          <w:left w:val="nil"/>
          <w:bottom w:val="nil"/>
          <w:right w:val="nil"/>
          <w:between w:val="nil"/>
        </w:pBdr>
        <w:spacing w:after="240"/>
        <w:ind w:left="709" w:firstLine="0"/>
        <w:jc w:val="both"/>
      </w:pPr>
      <w:r>
        <w:rPr>
          <w:b/>
          <w:color w:val="000000"/>
        </w:rPr>
        <w:t>Özel Yetenek Sınavlarının Puanlamaları</w:t>
      </w:r>
    </w:p>
    <w:p w:rsidR="008D4112" w:rsidRDefault="00CD2AFB">
      <w:pPr>
        <w:numPr>
          <w:ilvl w:val="0"/>
          <w:numId w:val="7"/>
        </w:numPr>
        <w:pBdr>
          <w:top w:val="nil"/>
          <w:left w:val="nil"/>
          <w:bottom w:val="nil"/>
          <w:right w:val="nil"/>
          <w:between w:val="nil"/>
        </w:pBdr>
        <w:spacing w:after="120"/>
        <w:ind w:left="714" w:hanging="357"/>
        <w:jc w:val="both"/>
      </w:pPr>
      <w:r>
        <w:rPr>
          <w:b/>
          <w:color w:val="000000"/>
        </w:rPr>
        <w:t>1. Aşama Eleme Sınavı:</w:t>
      </w:r>
      <w:r>
        <w:rPr>
          <w:color w:val="000000"/>
        </w:rPr>
        <w:t xml:space="preserve"> Dicle Üniversitesi Devlet Konservatuvarı bünyesindeki tüm bölümlerin ortak sınavıdır. Öğrenci adayları, başvurdukları programlarının kesin kabul sınavlarına girebilmek için bu sınavdan başarılı olmak zorundadırlar. Adayların başarılı olabilmeleri için </w:t>
      </w:r>
      <w:r>
        <w:rPr>
          <w:b/>
          <w:color w:val="000000"/>
        </w:rPr>
        <w:t>100</w:t>
      </w:r>
      <w:r>
        <w:rPr>
          <w:color w:val="000000"/>
        </w:rPr>
        <w:t xml:space="preserve"> üzerinden </w:t>
      </w:r>
      <w:r>
        <w:rPr>
          <w:b/>
          <w:color w:val="000000"/>
        </w:rPr>
        <w:t>en az 60 puan</w:t>
      </w:r>
      <w:r>
        <w:rPr>
          <w:color w:val="000000"/>
        </w:rPr>
        <w:t xml:space="preserve"> almaları gerekmektedir. 1. Aşama Eleme Sınavı’ndan </w:t>
      </w:r>
      <w:r>
        <w:rPr>
          <w:b/>
          <w:color w:val="000000"/>
        </w:rPr>
        <w:t>60 veya üzeri puan</w:t>
      </w:r>
      <w:r>
        <w:rPr>
          <w:color w:val="000000"/>
        </w:rPr>
        <w:t xml:space="preserve"> alan adaylar kesin kabul sınavına girmeye hak kazanırlar. 60 puan alamayan adaylar </w:t>
      </w:r>
      <w:r>
        <w:rPr>
          <w:b/>
          <w:color w:val="000000"/>
          <w:u w:val="single"/>
        </w:rPr>
        <w:t>kesin kabul sınavına giremeyeceklerdir.</w:t>
      </w:r>
    </w:p>
    <w:p w:rsidR="008D4112" w:rsidRDefault="00CD2AFB">
      <w:pPr>
        <w:numPr>
          <w:ilvl w:val="0"/>
          <w:numId w:val="7"/>
        </w:numPr>
        <w:pBdr>
          <w:top w:val="nil"/>
          <w:left w:val="nil"/>
          <w:bottom w:val="nil"/>
          <w:right w:val="nil"/>
          <w:between w:val="nil"/>
        </w:pBdr>
        <w:jc w:val="both"/>
      </w:pPr>
      <w:r>
        <w:rPr>
          <w:color w:val="000000"/>
        </w:rPr>
        <w:t xml:space="preserve">1. Aşama Eleme Sınavı’nın sınav </w:t>
      </w:r>
      <w:proofErr w:type="gramStart"/>
      <w:r>
        <w:rPr>
          <w:color w:val="000000"/>
        </w:rPr>
        <w:t>kriterleri</w:t>
      </w:r>
      <w:proofErr w:type="gramEnd"/>
      <w:r>
        <w:rPr>
          <w:color w:val="000000"/>
        </w:rPr>
        <w:t xml:space="preserve"> ve puanlamaları Tablo-1’de yer aldığı şekliyle uygulanacaktır. Sınavlarda adaylara yöneltilecek sorular; canlı, dijital seslerden ya da sınav için özel olarak önceden kaydedilmiş ses kayıtlarından oluşabilir.</w:t>
      </w:r>
    </w:p>
    <w:p w:rsidR="008D4112" w:rsidRDefault="008D4112">
      <w:pPr>
        <w:widowControl w:val="0"/>
        <w:jc w:val="center"/>
        <w:rPr>
          <w:b/>
        </w:rPr>
      </w:pPr>
    </w:p>
    <w:p w:rsidR="008D4112" w:rsidRDefault="00CD2AFB">
      <w:pPr>
        <w:widowControl w:val="0"/>
        <w:ind w:left="142"/>
        <w:jc w:val="center"/>
        <w:rPr>
          <w:b/>
        </w:rPr>
      </w:pPr>
      <w:r>
        <w:rPr>
          <w:b/>
        </w:rPr>
        <w:t>Tablo-1.</w:t>
      </w:r>
      <w:r>
        <w:t>Eleme Sınavı Puanlama Tablosu</w:t>
      </w:r>
    </w:p>
    <w:tbl>
      <w:tblPr>
        <w:tblStyle w:val="a0"/>
        <w:tblW w:w="8930" w:type="dxa"/>
        <w:jc w:val="right"/>
        <w:tblInd w:w="0" w:type="dxa"/>
        <w:tblLayout w:type="fixed"/>
        <w:tblLook w:val="0000" w:firstRow="0" w:lastRow="0" w:firstColumn="0" w:lastColumn="0" w:noHBand="0" w:noVBand="0"/>
      </w:tblPr>
      <w:tblGrid>
        <w:gridCol w:w="7325"/>
        <w:gridCol w:w="1605"/>
      </w:tblGrid>
      <w:tr w:rsidR="008D4112">
        <w:trPr>
          <w:trHeight w:val="311"/>
          <w:jc w:val="right"/>
        </w:trPr>
        <w:tc>
          <w:tcPr>
            <w:tcW w:w="73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4112" w:rsidRDefault="00CD2AFB">
            <w:pPr>
              <w:rPr>
                <w:b/>
              </w:rPr>
            </w:pPr>
            <w:r>
              <w:rPr>
                <w:b/>
              </w:rPr>
              <w:lastRenderedPageBreak/>
              <w:t xml:space="preserve">Tek Ses  </w:t>
            </w:r>
            <w:r>
              <w:t>(1p X 10 ) = 10 puan</w:t>
            </w:r>
          </w:p>
        </w:tc>
        <w:tc>
          <w:tcPr>
            <w:tcW w:w="1605" w:type="dxa"/>
            <w:vMerge w:val="restart"/>
            <w:tcBorders>
              <w:top w:val="single" w:sz="4" w:space="0" w:color="000000"/>
              <w:left w:val="single" w:sz="4" w:space="0" w:color="000000"/>
              <w:right w:val="single" w:sz="4" w:space="0" w:color="000000"/>
            </w:tcBorders>
            <w:shd w:val="clear" w:color="auto" w:fill="auto"/>
            <w:vAlign w:val="center"/>
          </w:tcPr>
          <w:p w:rsidR="008D4112" w:rsidRDefault="00CD2AFB">
            <w:pPr>
              <w:jc w:val="center"/>
            </w:pPr>
            <w:r>
              <w:t>40 Puan</w:t>
            </w:r>
          </w:p>
        </w:tc>
      </w:tr>
      <w:tr w:rsidR="008D4112">
        <w:trPr>
          <w:trHeight w:val="311"/>
          <w:jc w:val="right"/>
        </w:trPr>
        <w:tc>
          <w:tcPr>
            <w:tcW w:w="7325" w:type="dxa"/>
            <w:tcBorders>
              <w:top w:val="nil"/>
              <w:left w:val="single" w:sz="4" w:space="0" w:color="000000"/>
              <w:bottom w:val="single" w:sz="4" w:space="0" w:color="000000"/>
              <w:right w:val="single" w:sz="4" w:space="0" w:color="000000"/>
            </w:tcBorders>
            <w:shd w:val="clear" w:color="auto" w:fill="auto"/>
            <w:vAlign w:val="bottom"/>
          </w:tcPr>
          <w:p w:rsidR="008D4112" w:rsidRDefault="00CD2AFB">
            <w:pPr>
              <w:rPr>
                <w:b/>
              </w:rPr>
            </w:pPr>
            <w:r>
              <w:rPr>
                <w:b/>
              </w:rPr>
              <w:t xml:space="preserve">Çift Ses  </w:t>
            </w:r>
            <w:r>
              <w:t>(3p X 5) = 15 puan</w:t>
            </w:r>
          </w:p>
        </w:tc>
        <w:tc>
          <w:tcPr>
            <w:tcW w:w="1605" w:type="dxa"/>
            <w:vMerge/>
            <w:tcBorders>
              <w:top w:val="single" w:sz="4" w:space="0" w:color="000000"/>
              <w:left w:val="single" w:sz="4" w:space="0" w:color="000000"/>
              <w:right w:val="single" w:sz="4" w:space="0" w:color="000000"/>
            </w:tcBorders>
            <w:shd w:val="clear" w:color="auto" w:fill="auto"/>
            <w:vAlign w:val="center"/>
          </w:tcPr>
          <w:p w:rsidR="008D4112" w:rsidRDefault="008D4112">
            <w:pPr>
              <w:widowControl w:val="0"/>
              <w:pBdr>
                <w:top w:val="nil"/>
                <w:left w:val="nil"/>
                <w:bottom w:val="nil"/>
                <w:right w:val="nil"/>
                <w:between w:val="nil"/>
              </w:pBdr>
              <w:spacing w:line="276" w:lineRule="auto"/>
              <w:rPr>
                <w:b/>
              </w:rPr>
            </w:pPr>
          </w:p>
        </w:tc>
      </w:tr>
      <w:tr w:rsidR="008D4112">
        <w:trPr>
          <w:trHeight w:val="311"/>
          <w:jc w:val="right"/>
        </w:trPr>
        <w:tc>
          <w:tcPr>
            <w:tcW w:w="7325" w:type="dxa"/>
            <w:tcBorders>
              <w:top w:val="nil"/>
              <w:left w:val="single" w:sz="4" w:space="0" w:color="000000"/>
              <w:bottom w:val="single" w:sz="4" w:space="0" w:color="000000"/>
              <w:right w:val="single" w:sz="4" w:space="0" w:color="000000"/>
            </w:tcBorders>
            <w:shd w:val="clear" w:color="auto" w:fill="auto"/>
            <w:vAlign w:val="bottom"/>
          </w:tcPr>
          <w:p w:rsidR="008D4112" w:rsidRDefault="00CD2AFB">
            <w:pPr>
              <w:rPr>
                <w:b/>
              </w:rPr>
            </w:pPr>
            <w:r>
              <w:rPr>
                <w:b/>
              </w:rPr>
              <w:t>Üç Ses</w:t>
            </w:r>
            <w:r>
              <w:t>(5p X 3) = 15 puan</w:t>
            </w:r>
          </w:p>
        </w:tc>
        <w:tc>
          <w:tcPr>
            <w:tcW w:w="1605" w:type="dxa"/>
            <w:vMerge/>
            <w:tcBorders>
              <w:top w:val="single" w:sz="4" w:space="0" w:color="000000"/>
              <w:left w:val="single" w:sz="4" w:space="0" w:color="000000"/>
              <w:right w:val="single" w:sz="4" w:space="0" w:color="000000"/>
            </w:tcBorders>
            <w:shd w:val="clear" w:color="auto" w:fill="auto"/>
            <w:vAlign w:val="center"/>
          </w:tcPr>
          <w:p w:rsidR="008D4112" w:rsidRDefault="008D4112">
            <w:pPr>
              <w:widowControl w:val="0"/>
              <w:pBdr>
                <w:top w:val="nil"/>
                <w:left w:val="nil"/>
                <w:bottom w:val="nil"/>
                <w:right w:val="nil"/>
                <w:between w:val="nil"/>
              </w:pBdr>
              <w:spacing w:line="276" w:lineRule="auto"/>
              <w:rPr>
                <w:b/>
              </w:rPr>
            </w:pPr>
          </w:p>
        </w:tc>
      </w:tr>
      <w:tr w:rsidR="008D4112">
        <w:trPr>
          <w:trHeight w:val="311"/>
          <w:jc w:val="right"/>
        </w:trPr>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112" w:rsidRDefault="00CD2AFB">
            <w:pPr>
              <w:jc w:val="both"/>
              <w:rPr>
                <w:b/>
              </w:rPr>
            </w:pPr>
            <w:r>
              <w:rPr>
                <w:b/>
              </w:rPr>
              <w:t xml:space="preserve">TSM Ezgi </w:t>
            </w:r>
          </w:p>
        </w:tc>
        <w:tc>
          <w:tcPr>
            <w:tcW w:w="1605" w:type="dxa"/>
            <w:tcBorders>
              <w:top w:val="single" w:sz="4" w:space="0" w:color="000000"/>
              <w:left w:val="nil"/>
              <w:bottom w:val="single" w:sz="4" w:space="0" w:color="000000"/>
              <w:right w:val="single" w:sz="4" w:space="0" w:color="000000"/>
            </w:tcBorders>
            <w:shd w:val="clear" w:color="auto" w:fill="auto"/>
            <w:vAlign w:val="center"/>
          </w:tcPr>
          <w:p w:rsidR="008D4112" w:rsidRDefault="00CD2AFB">
            <w:pPr>
              <w:jc w:val="center"/>
            </w:pPr>
            <w:r>
              <w:t>10 Puan</w:t>
            </w:r>
          </w:p>
        </w:tc>
      </w:tr>
      <w:tr w:rsidR="008D4112">
        <w:trPr>
          <w:trHeight w:val="311"/>
          <w:jc w:val="right"/>
        </w:trPr>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112" w:rsidRDefault="00CD2AFB">
            <w:pPr>
              <w:jc w:val="both"/>
              <w:rPr>
                <w:b/>
              </w:rPr>
            </w:pPr>
            <w:r>
              <w:rPr>
                <w:b/>
              </w:rPr>
              <w:t>THM Ezgi</w:t>
            </w:r>
          </w:p>
        </w:tc>
        <w:tc>
          <w:tcPr>
            <w:tcW w:w="1605" w:type="dxa"/>
            <w:tcBorders>
              <w:top w:val="single" w:sz="4" w:space="0" w:color="000000"/>
              <w:left w:val="nil"/>
              <w:bottom w:val="single" w:sz="4" w:space="0" w:color="000000"/>
              <w:right w:val="single" w:sz="4" w:space="0" w:color="000000"/>
            </w:tcBorders>
            <w:shd w:val="clear" w:color="auto" w:fill="auto"/>
            <w:vAlign w:val="center"/>
          </w:tcPr>
          <w:p w:rsidR="008D4112" w:rsidRDefault="00CD2AFB">
            <w:pPr>
              <w:jc w:val="center"/>
            </w:pPr>
            <w:r>
              <w:t>10 Puan</w:t>
            </w:r>
          </w:p>
        </w:tc>
      </w:tr>
      <w:tr w:rsidR="008D4112">
        <w:trPr>
          <w:trHeight w:val="311"/>
          <w:jc w:val="right"/>
        </w:trPr>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112" w:rsidRDefault="00CD2AFB">
            <w:pPr>
              <w:jc w:val="both"/>
              <w:rPr>
                <w:b/>
              </w:rPr>
            </w:pPr>
            <w:r>
              <w:rPr>
                <w:b/>
              </w:rPr>
              <w:t>Piyano Ezgi</w:t>
            </w:r>
          </w:p>
        </w:tc>
        <w:tc>
          <w:tcPr>
            <w:tcW w:w="1605" w:type="dxa"/>
            <w:tcBorders>
              <w:top w:val="single" w:sz="4" w:space="0" w:color="000000"/>
              <w:left w:val="nil"/>
              <w:bottom w:val="single" w:sz="4" w:space="0" w:color="000000"/>
              <w:right w:val="single" w:sz="4" w:space="0" w:color="000000"/>
            </w:tcBorders>
            <w:shd w:val="clear" w:color="auto" w:fill="auto"/>
            <w:vAlign w:val="center"/>
          </w:tcPr>
          <w:p w:rsidR="008D4112" w:rsidRDefault="00CD2AFB">
            <w:pPr>
              <w:jc w:val="center"/>
            </w:pPr>
            <w:r>
              <w:t>10 Puan</w:t>
            </w:r>
          </w:p>
        </w:tc>
      </w:tr>
      <w:tr w:rsidR="008D4112">
        <w:trPr>
          <w:trHeight w:val="311"/>
          <w:jc w:val="right"/>
        </w:trPr>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112" w:rsidRDefault="00CD2AFB">
            <w:pPr>
              <w:rPr>
                <w:b/>
              </w:rPr>
            </w:pPr>
            <w:r>
              <w:rPr>
                <w:b/>
              </w:rPr>
              <w:t xml:space="preserve">Ritim </w:t>
            </w:r>
          </w:p>
        </w:tc>
        <w:tc>
          <w:tcPr>
            <w:tcW w:w="1605" w:type="dxa"/>
            <w:tcBorders>
              <w:top w:val="single" w:sz="4" w:space="0" w:color="000000"/>
              <w:left w:val="nil"/>
              <w:bottom w:val="single" w:sz="4" w:space="0" w:color="000000"/>
              <w:right w:val="single" w:sz="4" w:space="0" w:color="000000"/>
            </w:tcBorders>
            <w:shd w:val="clear" w:color="auto" w:fill="auto"/>
            <w:vAlign w:val="center"/>
          </w:tcPr>
          <w:p w:rsidR="008D4112" w:rsidRDefault="00CD2AFB">
            <w:pPr>
              <w:jc w:val="center"/>
            </w:pPr>
            <w:r>
              <w:t xml:space="preserve">10 Puan </w:t>
            </w:r>
          </w:p>
        </w:tc>
      </w:tr>
      <w:tr w:rsidR="008D4112">
        <w:trPr>
          <w:trHeight w:val="311"/>
          <w:jc w:val="right"/>
        </w:trPr>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112" w:rsidRDefault="00CD2AFB">
            <w:pPr>
              <w:rPr>
                <w:b/>
              </w:rPr>
            </w:pPr>
            <w:r>
              <w:rPr>
                <w:b/>
              </w:rPr>
              <w:t>*Performans</w:t>
            </w:r>
          </w:p>
        </w:tc>
        <w:tc>
          <w:tcPr>
            <w:tcW w:w="1605" w:type="dxa"/>
            <w:tcBorders>
              <w:top w:val="single" w:sz="4" w:space="0" w:color="000000"/>
              <w:left w:val="nil"/>
              <w:bottom w:val="single" w:sz="4" w:space="0" w:color="000000"/>
              <w:right w:val="single" w:sz="4" w:space="0" w:color="000000"/>
            </w:tcBorders>
            <w:shd w:val="clear" w:color="auto" w:fill="auto"/>
            <w:vAlign w:val="center"/>
          </w:tcPr>
          <w:p w:rsidR="008D4112" w:rsidRDefault="00CD2AFB">
            <w:pPr>
              <w:jc w:val="center"/>
            </w:pPr>
            <w:r>
              <w:t>20 Puan</w:t>
            </w:r>
          </w:p>
        </w:tc>
      </w:tr>
      <w:tr w:rsidR="008D4112">
        <w:trPr>
          <w:trHeight w:val="311"/>
          <w:jc w:val="right"/>
        </w:trPr>
        <w:tc>
          <w:tcPr>
            <w:tcW w:w="7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112" w:rsidRDefault="00CD2AFB">
            <w:pPr>
              <w:ind w:firstLine="567"/>
              <w:jc w:val="center"/>
              <w:rPr>
                <w:b/>
              </w:rPr>
            </w:pPr>
            <w:r>
              <w:rPr>
                <w:b/>
              </w:rPr>
              <w:t xml:space="preserve">                                                                            Genel Toplam </w:t>
            </w:r>
          </w:p>
        </w:tc>
        <w:tc>
          <w:tcPr>
            <w:tcW w:w="1605" w:type="dxa"/>
            <w:tcBorders>
              <w:top w:val="single" w:sz="4" w:space="0" w:color="000000"/>
              <w:left w:val="nil"/>
              <w:bottom w:val="single" w:sz="4" w:space="0" w:color="000000"/>
              <w:right w:val="single" w:sz="4" w:space="0" w:color="000000"/>
            </w:tcBorders>
            <w:shd w:val="clear" w:color="auto" w:fill="auto"/>
            <w:vAlign w:val="center"/>
          </w:tcPr>
          <w:p w:rsidR="008D4112" w:rsidRDefault="00CD2AFB">
            <w:pPr>
              <w:jc w:val="center"/>
              <w:rPr>
                <w:b/>
              </w:rPr>
            </w:pPr>
            <w:r>
              <w:rPr>
                <w:b/>
              </w:rPr>
              <w:t xml:space="preserve">100 Puan </w:t>
            </w:r>
          </w:p>
        </w:tc>
      </w:tr>
    </w:tbl>
    <w:p w:rsidR="008D4112" w:rsidRDefault="00CD2AFB">
      <w:pPr>
        <w:widowControl w:val="0"/>
        <w:tabs>
          <w:tab w:val="left" w:pos="600"/>
          <w:tab w:val="left" w:pos="993"/>
        </w:tabs>
        <w:jc w:val="both"/>
        <w:rPr>
          <w:b/>
          <w:sz w:val="20"/>
          <w:szCs w:val="20"/>
        </w:rPr>
      </w:pPr>
      <w:r>
        <w:rPr>
          <w:b/>
          <w:sz w:val="20"/>
          <w:szCs w:val="20"/>
        </w:rPr>
        <w:tab/>
        <w:t>*</w:t>
      </w:r>
      <w:r>
        <w:rPr>
          <w:sz w:val="20"/>
          <w:szCs w:val="20"/>
        </w:rPr>
        <w:t>Ses Eğitimi Bölümü aday öğrencileri vokal icrası; Türk Halk Oyunları Bölümü aday öğrencileri Türk halk oyunları icrası (uygun kıyafetli ve 3-4 dakika uzunluğunda); Türk Müziği Bölümü öğrenci adayları ise vokal ya da çalgı icrası yapılacaktır.</w:t>
      </w:r>
    </w:p>
    <w:p w:rsidR="008D4112" w:rsidRDefault="00CD2AFB">
      <w:pPr>
        <w:numPr>
          <w:ilvl w:val="0"/>
          <w:numId w:val="7"/>
        </w:numPr>
        <w:pBdr>
          <w:top w:val="nil"/>
          <w:left w:val="nil"/>
          <w:bottom w:val="nil"/>
          <w:right w:val="nil"/>
          <w:between w:val="nil"/>
        </w:pBdr>
        <w:jc w:val="both"/>
        <w:rPr>
          <w:color w:val="000000"/>
        </w:rPr>
      </w:pPr>
      <w:r>
        <w:rPr>
          <w:b/>
          <w:color w:val="000000"/>
        </w:rPr>
        <w:t xml:space="preserve">2. Aşama Kesin Kabul Sınavı: </w:t>
      </w:r>
      <w:r>
        <w:rPr>
          <w:color w:val="000000"/>
        </w:rPr>
        <w:t xml:space="preserve">Bu sınava yalnızca, eleme sınavından başarılı olan öğrenci adayları katılabilirler. Dicle Üniversitesi Devlet Konservatuvarı bünyesindeki her bir program için ayrı ayrı düzenlenir. Sınavlarda adaylara yöneltilecek sorular; canlı, dijital seslerden ya da sınav için özel olarak önceden kaydedilmiş ses kayıtlarından oluşabilir. Her programın sınav </w:t>
      </w:r>
      <w:proofErr w:type="gramStart"/>
      <w:r>
        <w:rPr>
          <w:color w:val="000000"/>
        </w:rPr>
        <w:t>kriterleri</w:t>
      </w:r>
      <w:proofErr w:type="gramEnd"/>
      <w:r>
        <w:rPr>
          <w:color w:val="000000"/>
        </w:rPr>
        <w:t xml:space="preserve"> ve puanlamaları farklılık gösterir. Öğrenci adayları, başvurdukları programın kesin kabul sınavına girmek zorundadırlar.</w:t>
      </w:r>
    </w:p>
    <w:p w:rsidR="008D4112" w:rsidRDefault="00CD2AFB">
      <w:pPr>
        <w:widowControl w:val="0"/>
        <w:tabs>
          <w:tab w:val="left" w:pos="600"/>
        </w:tabs>
        <w:jc w:val="both"/>
        <w:rPr>
          <w:b/>
        </w:rPr>
      </w:pPr>
      <w:r>
        <w:rPr>
          <w:b/>
        </w:rPr>
        <w:tab/>
      </w:r>
    </w:p>
    <w:p w:rsidR="008D4112" w:rsidRDefault="00CD2AFB">
      <w:pPr>
        <w:numPr>
          <w:ilvl w:val="0"/>
          <w:numId w:val="7"/>
        </w:numPr>
        <w:pBdr>
          <w:top w:val="nil"/>
          <w:left w:val="nil"/>
          <w:bottom w:val="nil"/>
          <w:right w:val="nil"/>
          <w:between w:val="nil"/>
        </w:pBdr>
        <w:jc w:val="both"/>
      </w:pPr>
      <w:r>
        <w:rPr>
          <w:b/>
          <w:color w:val="000000"/>
        </w:rPr>
        <w:t>2. Aşama Kesin Kabul Sınavı</w:t>
      </w:r>
      <w:r>
        <w:rPr>
          <w:color w:val="000000"/>
        </w:rPr>
        <w:t xml:space="preserve">’nın sınav </w:t>
      </w:r>
      <w:proofErr w:type="gramStart"/>
      <w:r>
        <w:rPr>
          <w:color w:val="000000"/>
        </w:rPr>
        <w:t>kriterleri</w:t>
      </w:r>
      <w:proofErr w:type="gramEnd"/>
      <w:r>
        <w:rPr>
          <w:color w:val="000000"/>
        </w:rPr>
        <w:t xml:space="preserve"> ve puanlamaları; Türk Müziği Bölümü için Tablo-2’de; Ses Eğitimi Bölümü için Tablo-3’te ve Türk Halk Oyunları Bölümü için Tablo-4’te belirtilmiştir. </w:t>
      </w:r>
    </w:p>
    <w:p w:rsidR="008D4112" w:rsidRDefault="008D4112">
      <w:pPr>
        <w:pBdr>
          <w:top w:val="nil"/>
          <w:left w:val="nil"/>
          <w:bottom w:val="nil"/>
          <w:right w:val="nil"/>
          <w:between w:val="nil"/>
        </w:pBdr>
        <w:ind w:left="708"/>
        <w:rPr>
          <w:color w:val="000000"/>
        </w:rPr>
      </w:pPr>
    </w:p>
    <w:p w:rsidR="008D4112" w:rsidRDefault="008D4112">
      <w:pPr>
        <w:widowControl w:val="0"/>
        <w:tabs>
          <w:tab w:val="left" w:pos="600"/>
        </w:tabs>
        <w:jc w:val="both"/>
      </w:pPr>
    </w:p>
    <w:p w:rsidR="008D4112" w:rsidRDefault="00CD2AFB">
      <w:pPr>
        <w:widowControl w:val="0"/>
        <w:ind w:firstLine="567"/>
        <w:jc w:val="center"/>
      </w:pPr>
      <w:r>
        <w:rPr>
          <w:b/>
        </w:rPr>
        <w:t>Tablo-2.</w:t>
      </w:r>
      <w:r>
        <w:t>Türk Müziği Bölümü Kesin Kabul Sınavı Puanlama Tablosu</w:t>
      </w:r>
    </w:p>
    <w:tbl>
      <w:tblPr>
        <w:tblStyle w:val="a1"/>
        <w:tblW w:w="904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5"/>
        <w:gridCol w:w="2103"/>
      </w:tblGrid>
      <w:tr w:rsidR="008D4112">
        <w:trPr>
          <w:jc w:val="right"/>
        </w:trPr>
        <w:tc>
          <w:tcPr>
            <w:tcW w:w="6945" w:type="dxa"/>
            <w:shd w:val="clear" w:color="auto" w:fill="auto"/>
          </w:tcPr>
          <w:p w:rsidR="008D4112" w:rsidRDefault="00CD2AFB">
            <w:pPr>
              <w:widowControl w:val="0"/>
              <w:rPr>
                <w:b/>
              </w:rPr>
            </w:pPr>
            <w:r>
              <w:rPr>
                <w:b/>
              </w:rPr>
              <w:t>TSM Ezgi</w:t>
            </w:r>
          </w:p>
        </w:tc>
        <w:tc>
          <w:tcPr>
            <w:tcW w:w="2103" w:type="dxa"/>
            <w:shd w:val="clear" w:color="auto" w:fill="auto"/>
          </w:tcPr>
          <w:p w:rsidR="008D4112" w:rsidRDefault="00CD2AFB">
            <w:pPr>
              <w:widowControl w:val="0"/>
              <w:jc w:val="center"/>
            </w:pPr>
            <w:r>
              <w:t>20 Puan</w:t>
            </w:r>
          </w:p>
        </w:tc>
      </w:tr>
      <w:tr w:rsidR="008D4112">
        <w:trPr>
          <w:jc w:val="right"/>
        </w:trPr>
        <w:tc>
          <w:tcPr>
            <w:tcW w:w="6945" w:type="dxa"/>
            <w:shd w:val="clear" w:color="auto" w:fill="auto"/>
          </w:tcPr>
          <w:p w:rsidR="008D4112" w:rsidRDefault="00CD2AFB">
            <w:pPr>
              <w:widowControl w:val="0"/>
              <w:rPr>
                <w:b/>
              </w:rPr>
            </w:pPr>
            <w:r>
              <w:rPr>
                <w:b/>
              </w:rPr>
              <w:t>THM Ezgi</w:t>
            </w:r>
          </w:p>
        </w:tc>
        <w:tc>
          <w:tcPr>
            <w:tcW w:w="2103" w:type="dxa"/>
            <w:shd w:val="clear" w:color="auto" w:fill="auto"/>
          </w:tcPr>
          <w:p w:rsidR="008D4112" w:rsidRDefault="00CD2AFB">
            <w:pPr>
              <w:widowControl w:val="0"/>
              <w:jc w:val="center"/>
            </w:pPr>
            <w:r>
              <w:t>20 Puan</w:t>
            </w:r>
          </w:p>
        </w:tc>
      </w:tr>
      <w:tr w:rsidR="008D4112">
        <w:trPr>
          <w:jc w:val="right"/>
        </w:trPr>
        <w:tc>
          <w:tcPr>
            <w:tcW w:w="6945" w:type="dxa"/>
            <w:shd w:val="clear" w:color="auto" w:fill="auto"/>
          </w:tcPr>
          <w:p w:rsidR="008D4112" w:rsidRDefault="00CD2AFB">
            <w:pPr>
              <w:widowControl w:val="0"/>
              <w:rPr>
                <w:b/>
              </w:rPr>
            </w:pPr>
            <w:r>
              <w:rPr>
                <w:b/>
              </w:rPr>
              <w:t>Piyano Ezgi</w:t>
            </w:r>
          </w:p>
        </w:tc>
        <w:tc>
          <w:tcPr>
            <w:tcW w:w="2103" w:type="dxa"/>
            <w:shd w:val="clear" w:color="auto" w:fill="auto"/>
          </w:tcPr>
          <w:p w:rsidR="008D4112" w:rsidRDefault="00CD2AFB">
            <w:pPr>
              <w:widowControl w:val="0"/>
              <w:jc w:val="center"/>
            </w:pPr>
            <w:r>
              <w:t>20 Puan</w:t>
            </w:r>
          </w:p>
        </w:tc>
      </w:tr>
      <w:tr w:rsidR="008D4112">
        <w:trPr>
          <w:jc w:val="right"/>
        </w:trPr>
        <w:tc>
          <w:tcPr>
            <w:tcW w:w="6945" w:type="dxa"/>
            <w:shd w:val="clear" w:color="auto" w:fill="auto"/>
          </w:tcPr>
          <w:p w:rsidR="008D4112" w:rsidRDefault="00CD2AFB">
            <w:pPr>
              <w:widowControl w:val="0"/>
            </w:pPr>
            <w:r>
              <w:rPr>
                <w:b/>
              </w:rPr>
              <w:t>*Performans</w:t>
            </w:r>
            <w:r>
              <w:t xml:space="preserve"> (Türk Sanat Müziği, Türk Halk Müziği veya Batı Müziği alanında eser sunulması)</w:t>
            </w:r>
          </w:p>
        </w:tc>
        <w:tc>
          <w:tcPr>
            <w:tcW w:w="2103" w:type="dxa"/>
            <w:shd w:val="clear" w:color="auto" w:fill="auto"/>
            <w:vAlign w:val="center"/>
          </w:tcPr>
          <w:p w:rsidR="008D4112" w:rsidRDefault="00CD2AFB">
            <w:pPr>
              <w:widowControl w:val="0"/>
              <w:jc w:val="center"/>
            </w:pPr>
            <w:r>
              <w:t>40 Puan</w:t>
            </w:r>
          </w:p>
        </w:tc>
      </w:tr>
      <w:tr w:rsidR="008D4112">
        <w:trPr>
          <w:jc w:val="right"/>
        </w:trPr>
        <w:tc>
          <w:tcPr>
            <w:tcW w:w="6945" w:type="dxa"/>
            <w:shd w:val="clear" w:color="auto" w:fill="auto"/>
          </w:tcPr>
          <w:p w:rsidR="008D4112" w:rsidRDefault="00CD2AFB">
            <w:pPr>
              <w:widowControl w:val="0"/>
              <w:jc w:val="right"/>
              <w:rPr>
                <w:b/>
              </w:rPr>
            </w:pPr>
            <w:r>
              <w:rPr>
                <w:b/>
              </w:rPr>
              <w:t>Genel Toplam</w:t>
            </w:r>
          </w:p>
        </w:tc>
        <w:tc>
          <w:tcPr>
            <w:tcW w:w="2103" w:type="dxa"/>
            <w:shd w:val="clear" w:color="auto" w:fill="auto"/>
          </w:tcPr>
          <w:p w:rsidR="008D4112" w:rsidRDefault="00CD2AFB">
            <w:pPr>
              <w:widowControl w:val="0"/>
              <w:jc w:val="center"/>
              <w:rPr>
                <w:b/>
              </w:rPr>
            </w:pPr>
            <w:r>
              <w:rPr>
                <w:b/>
              </w:rPr>
              <w:t>100 Puan</w:t>
            </w:r>
          </w:p>
        </w:tc>
      </w:tr>
    </w:tbl>
    <w:p w:rsidR="008D4112" w:rsidRDefault="00CD2AFB">
      <w:pPr>
        <w:widowControl w:val="0"/>
        <w:ind w:left="709"/>
        <w:rPr>
          <w:sz w:val="20"/>
          <w:szCs w:val="20"/>
        </w:rPr>
      </w:pPr>
      <w:r>
        <w:rPr>
          <w:b/>
          <w:sz w:val="20"/>
          <w:szCs w:val="20"/>
          <w:u w:val="single"/>
        </w:rPr>
        <w:t>*</w:t>
      </w:r>
      <w:r>
        <w:rPr>
          <w:sz w:val="20"/>
          <w:szCs w:val="20"/>
        </w:rPr>
        <w:t>Vokal ya da çalgı ile icra edilecektir.</w:t>
      </w:r>
    </w:p>
    <w:p w:rsidR="008D4112" w:rsidRDefault="008D4112">
      <w:pPr>
        <w:widowControl w:val="0"/>
        <w:ind w:left="709"/>
        <w:rPr>
          <w:sz w:val="20"/>
          <w:szCs w:val="20"/>
        </w:rPr>
      </w:pPr>
    </w:p>
    <w:p w:rsidR="008D4112" w:rsidRDefault="008D4112">
      <w:pPr>
        <w:widowControl w:val="0"/>
        <w:ind w:left="709"/>
        <w:rPr>
          <w:sz w:val="20"/>
          <w:szCs w:val="20"/>
        </w:rPr>
      </w:pPr>
    </w:p>
    <w:p w:rsidR="008D4112" w:rsidRDefault="008D4112">
      <w:pPr>
        <w:widowControl w:val="0"/>
        <w:ind w:left="709"/>
        <w:rPr>
          <w:sz w:val="20"/>
          <w:szCs w:val="20"/>
        </w:rPr>
      </w:pPr>
    </w:p>
    <w:p w:rsidR="008D4112" w:rsidRDefault="008D4112">
      <w:pPr>
        <w:widowControl w:val="0"/>
        <w:ind w:left="709"/>
        <w:rPr>
          <w:sz w:val="20"/>
          <w:szCs w:val="20"/>
        </w:rPr>
      </w:pPr>
    </w:p>
    <w:p w:rsidR="008D4112" w:rsidRDefault="008D4112">
      <w:pPr>
        <w:widowControl w:val="0"/>
        <w:ind w:left="709"/>
        <w:rPr>
          <w:sz w:val="20"/>
          <w:szCs w:val="20"/>
        </w:rPr>
      </w:pPr>
    </w:p>
    <w:p w:rsidR="008D4112" w:rsidRDefault="00CD2AFB">
      <w:pPr>
        <w:widowControl w:val="0"/>
        <w:ind w:firstLine="567"/>
        <w:jc w:val="center"/>
      </w:pPr>
      <w:r>
        <w:rPr>
          <w:b/>
        </w:rPr>
        <w:t>Tablo-3.</w:t>
      </w:r>
      <w:r>
        <w:t>Ses Eğitimi Bölümü Kesin Kabul Sınavı Puanlama Tablosu</w:t>
      </w:r>
    </w:p>
    <w:tbl>
      <w:tblPr>
        <w:tblStyle w:val="a2"/>
        <w:tblW w:w="904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5"/>
        <w:gridCol w:w="2103"/>
      </w:tblGrid>
      <w:tr w:rsidR="008D4112">
        <w:trPr>
          <w:jc w:val="right"/>
        </w:trPr>
        <w:tc>
          <w:tcPr>
            <w:tcW w:w="6945" w:type="dxa"/>
            <w:shd w:val="clear" w:color="auto" w:fill="auto"/>
          </w:tcPr>
          <w:p w:rsidR="008D4112" w:rsidRDefault="00CD2AFB">
            <w:pPr>
              <w:widowControl w:val="0"/>
              <w:rPr>
                <w:b/>
              </w:rPr>
            </w:pPr>
            <w:r>
              <w:rPr>
                <w:b/>
              </w:rPr>
              <w:t>TSM Ezgi</w:t>
            </w:r>
          </w:p>
        </w:tc>
        <w:tc>
          <w:tcPr>
            <w:tcW w:w="2103" w:type="dxa"/>
            <w:shd w:val="clear" w:color="auto" w:fill="auto"/>
          </w:tcPr>
          <w:p w:rsidR="008D4112" w:rsidRDefault="00CD2AFB">
            <w:pPr>
              <w:widowControl w:val="0"/>
              <w:jc w:val="center"/>
            </w:pPr>
            <w:r>
              <w:t>20 Puan</w:t>
            </w:r>
          </w:p>
        </w:tc>
      </w:tr>
      <w:tr w:rsidR="008D4112">
        <w:trPr>
          <w:jc w:val="right"/>
        </w:trPr>
        <w:tc>
          <w:tcPr>
            <w:tcW w:w="6945" w:type="dxa"/>
            <w:shd w:val="clear" w:color="auto" w:fill="auto"/>
          </w:tcPr>
          <w:p w:rsidR="008D4112" w:rsidRDefault="00CD2AFB">
            <w:pPr>
              <w:widowControl w:val="0"/>
              <w:rPr>
                <w:b/>
              </w:rPr>
            </w:pPr>
            <w:r>
              <w:rPr>
                <w:b/>
              </w:rPr>
              <w:t>THM Ezgi</w:t>
            </w:r>
          </w:p>
        </w:tc>
        <w:tc>
          <w:tcPr>
            <w:tcW w:w="2103" w:type="dxa"/>
            <w:shd w:val="clear" w:color="auto" w:fill="auto"/>
          </w:tcPr>
          <w:p w:rsidR="008D4112" w:rsidRDefault="00CD2AFB">
            <w:pPr>
              <w:widowControl w:val="0"/>
              <w:jc w:val="center"/>
            </w:pPr>
            <w:r>
              <w:t>20 Puan</w:t>
            </w:r>
          </w:p>
        </w:tc>
      </w:tr>
      <w:tr w:rsidR="008D4112">
        <w:trPr>
          <w:jc w:val="right"/>
        </w:trPr>
        <w:tc>
          <w:tcPr>
            <w:tcW w:w="6945" w:type="dxa"/>
            <w:shd w:val="clear" w:color="auto" w:fill="auto"/>
          </w:tcPr>
          <w:p w:rsidR="008D4112" w:rsidRDefault="00CD2AFB">
            <w:pPr>
              <w:widowControl w:val="0"/>
            </w:pPr>
            <w:r>
              <w:rPr>
                <w:b/>
              </w:rPr>
              <w:t xml:space="preserve">*Performans 1 </w:t>
            </w:r>
            <w:r>
              <w:t>(Türk Sanat Müziği, Türk Halk Müziği veya Batı Müziği alanında sözlü eser sunulması)</w:t>
            </w:r>
          </w:p>
        </w:tc>
        <w:tc>
          <w:tcPr>
            <w:tcW w:w="2103" w:type="dxa"/>
            <w:shd w:val="clear" w:color="auto" w:fill="auto"/>
            <w:vAlign w:val="center"/>
          </w:tcPr>
          <w:p w:rsidR="008D4112" w:rsidRDefault="00CD2AFB">
            <w:pPr>
              <w:widowControl w:val="0"/>
              <w:jc w:val="center"/>
            </w:pPr>
            <w:r>
              <w:t>30 Puan</w:t>
            </w:r>
          </w:p>
        </w:tc>
      </w:tr>
      <w:tr w:rsidR="008D4112">
        <w:trPr>
          <w:jc w:val="right"/>
        </w:trPr>
        <w:tc>
          <w:tcPr>
            <w:tcW w:w="6945" w:type="dxa"/>
            <w:shd w:val="clear" w:color="auto" w:fill="auto"/>
          </w:tcPr>
          <w:p w:rsidR="008D4112" w:rsidRDefault="00CD2AFB">
            <w:pPr>
              <w:widowControl w:val="0"/>
            </w:pPr>
            <w:r>
              <w:rPr>
                <w:b/>
              </w:rPr>
              <w:t xml:space="preserve">*Performans 2 </w:t>
            </w:r>
            <w:r>
              <w:t>(Türk Sanat Müziği, Türk Halk Müziği veya Batı Müziği alanında sözlü eser sunulması)</w:t>
            </w:r>
          </w:p>
        </w:tc>
        <w:tc>
          <w:tcPr>
            <w:tcW w:w="2103" w:type="dxa"/>
            <w:shd w:val="clear" w:color="auto" w:fill="auto"/>
            <w:vAlign w:val="center"/>
          </w:tcPr>
          <w:p w:rsidR="008D4112" w:rsidRDefault="00CD2AFB">
            <w:pPr>
              <w:widowControl w:val="0"/>
              <w:jc w:val="center"/>
            </w:pPr>
            <w:r>
              <w:t>30 Puan</w:t>
            </w:r>
          </w:p>
        </w:tc>
      </w:tr>
      <w:tr w:rsidR="008D4112">
        <w:trPr>
          <w:jc w:val="right"/>
        </w:trPr>
        <w:tc>
          <w:tcPr>
            <w:tcW w:w="6945" w:type="dxa"/>
            <w:shd w:val="clear" w:color="auto" w:fill="auto"/>
          </w:tcPr>
          <w:p w:rsidR="008D4112" w:rsidRDefault="00CD2AFB">
            <w:pPr>
              <w:widowControl w:val="0"/>
              <w:jc w:val="right"/>
              <w:rPr>
                <w:b/>
              </w:rPr>
            </w:pPr>
            <w:r>
              <w:rPr>
                <w:b/>
              </w:rPr>
              <w:t>Genel Toplam</w:t>
            </w:r>
          </w:p>
        </w:tc>
        <w:tc>
          <w:tcPr>
            <w:tcW w:w="2103" w:type="dxa"/>
            <w:shd w:val="clear" w:color="auto" w:fill="auto"/>
          </w:tcPr>
          <w:p w:rsidR="008D4112" w:rsidRDefault="00CD2AFB">
            <w:pPr>
              <w:widowControl w:val="0"/>
              <w:jc w:val="center"/>
              <w:rPr>
                <w:b/>
              </w:rPr>
            </w:pPr>
            <w:r>
              <w:rPr>
                <w:b/>
              </w:rPr>
              <w:t>100 Puan</w:t>
            </w:r>
          </w:p>
        </w:tc>
      </w:tr>
    </w:tbl>
    <w:p w:rsidR="008D4112" w:rsidRDefault="00CD2AFB">
      <w:pPr>
        <w:widowControl w:val="0"/>
        <w:tabs>
          <w:tab w:val="left" w:pos="709"/>
        </w:tabs>
        <w:jc w:val="both"/>
        <w:rPr>
          <w:sz w:val="20"/>
          <w:szCs w:val="20"/>
        </w:rPr>
      </w:pPr>
      <w:r>
        <w:rPr>
          <w:b/>
          <w:sz w:val="20"/>
          <w:szCs w:val="20"/>
        </w:rPr>
        <w:tab/>
      </w:r>
      <w:r>
        <w:rPr>
          <w:b/>
          <w:sz w:val="20"/>
          <w:szCs w:val="20"/>
          <w:u w:val="single"/>
        </w:rPr>
        <w:t>*</w:t>
      </w:r>
      <w:r>
        <w:rPr>
          <w:sz w:val="20"/>
          <w:szCs w:val="20"/>
        </w:rPr>
        <w:t>Adaylar eserlerin notalarını ibraz etmek zorundadırlar.</w:t>
      </w:r>
    </w:p>
    <w:p w:rsidR="008D4112" w:rsidRDefault="008D4112">
      <w:pPr>
        <w:widowControl w:val="0"/>
        <w:tabs>
          <w:tab w:val="left" w:pos="709"/>
        </w:tabs>
        <w:jc w:val="both"/>
        <w:rPr>
          <w:b/>
          <w:sz w:val="20"/>
          <w:szCs w:val="20"/>
        </w:rPr>
      </w:pPr>
    </w:p>
    <w:p w:rsidR="008D4112" w:rsidRDefault="008D4112">
      <w:pPr>
        <w:widowControl w:val="0"/>
        <w:tabs>
          <w:tab w:val="left" w:pos="709"/>
        </w:tabs>
        <w:jc w:val="both"/>
        <w:rPr>
          <w:b/>
          <w:sz w:val="20"/>
          <w:szCs w:val="20"/>
        </w:rPr>
      </w:pPr>
    </w:p>
    <w:p w:rsidR="008D4112" w:rsidRDefault="008D4112">
      <w:pPr>
        <w:widowControl w:val="0"/>
        <w:tabs>
          <w:tab w:val="left" w:pos="709"/>
        </w:tabs>
        <w:jc w:val="both"/>
        <w:rPr>
          <w:b/>
          <w:sz w:val="20"/>
          <w:szCs w:val="20"/>
        </w:rPr>
      </w:pPr>
    </w:p>
    <w:p w:rsidR="008D4112" w:rsidRDefault="008D4112">
      <w:pPr>
        <w:widowControl w:val="0"/>
        <w:jc w:val="both"/>
        <w:rPr>
          <w:b/>
        </w:rPr>
      </w:pPr>
    </w:p>
    <w:p w:rsidR="008D4112" w:rsidRDefault="00CD2AFB">
      <w:pPr>
        <w:widowControl w:val="0"/>
        <w:ind w:firstLine="567"/>
        <w:jc w:val="center"/>
      </w:pPr>
      <w:r>
        <w:rPr>
          <w:b/>
        </w:rPr>
        <w:t>Tablo-4.</w:t>
      </w:r>
      <w:r>
        <w:t xml:space="preserve"> Türk Halk Oyunları Bölümü Kesin Kabul Sınavı Puanlama Tablosu</w:t>
      </w:r>
    </w:p>
    <w:tbl>
      <w:tblPr>
        <w:tblStyle w:val="a3"/>
        <w:tblW w:w="904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5"/>
        <w:gridCol w:w="2103"/>
      </w:tblGrid>
      <w:tr w:rsidR="008D4112">
        <w:trPr>
          <w:jc w:val="right"/>
        </w:trPr>
        <w:tc>
          <w:tcPr>
            <w:tcW w:w="6945" w:type="dxa"/>
            <w:shd w:val="clear" w:color="auto" w:fill="auto"/>
          </w:tcPr>
          <w:p w:rsidR="008D4112" w:rsidRDefault="00CD2AFB">
            <w:pPr>
              <w:widowControl w:val="0"/>
              <w:rPr>
                <w:b/>
              </w:rPr>
            </w:pPr>
            <w:r>
              <w:rPr>
                <w:b/>
              </w:rPr>
              <w:t xml:space="preserve">Hareket Algılama </w:t>
            </w:r>
            <w:r>
              <w:t>(15 puan X 4)</w:t>
            </w:r>
          </w:p>
        </w:tc>
        <w:tc>
          <w:tcPr>
            <w:tcW w:w="2103" w:type="dxa"/>
            <w:shd w:val="clear" w:color="auto" w:fill="auto"/>
          </w:tcPr>
          <w:p w:rsidR="008D4112" w:rsidRDefault="00CD2AFB">
            <w:pPr>
              <w:widowControl w:val="0"/>
              <w:jc w:val="center"/>
            </w:pPr>
            <w:r>
              <w:t>60 Puan</w:t>
            </w:r>
          </w:p>
        </w:tc>
      </w:tr>
      <w:tr w:rsidR="008D4112">
        <w:trPr>
          <w:jc w:val="right"/>
        </w:trPr>
        <w:tc>
          <w:tcPr>
            <w:tcW w:w="6945" w:type="dxa"/>
            <w:shd w:val="clear" w:color="auto" w:fill="auto"/>
          </w:tcPr>
          <w:p w:rsidR="008D4112" w:rsidRDefault="00CD2AFB">
            <w:pPr>
              <w:widowControl w:val="0"/>
              <w:rPr>
                <w:b/>
              </w:rPr>
            </w:pPr>
            <w:r>
              <w:rPr>
                <w:b/>
              </w:rPr>
              <w:t>*Adayın Hazırladığı Performans</w:t>
            </w:r>
          </w:p>
        </w:tc>
        <w:tc>
          <w:tcPr>
            <w:tcW w:w="2103" w:type="dxa"/>
            <w:shd w:val="clear" w:color="auto" w:fill="auto"/>
          </w:tcPr>
          <w:p w:rsidR="008D4112" w:rsidRDefault="00CD2AFB">
            <w:pPr>
              <w:widowControl w:val="0"/>
              <w:jc w:val="center"/>
            </w:pPr>
            <w:r>
              <w:t>20 Puan</w:t>
            </w:r>
          </w:p>
        </w:tc>
      </w:tr>
      <w:tr w:rsidR="008D4112">
        <w:trPr>
          <w:jc w:val="right"/>
        </w:trPr>
        <w:tc>
          <w:tcPr>
            <w:tcW w:w="6945" w:type="dxa"/>
            <w:shd w:val="clear" w:color="auto" w:fill="auto"/>
          </w:tcPr>
          <w:p w:rsidR="008D4112" w:rsidRDefault="00CD2AFB">
            <w:pPr>
              <w:widowControl w:val="0"/>
            </w:pPr>
            <w:r>
              <w:rPr>
                <w:b/>
              </w:rPr>
              <w:t>**Vücut Esnekliği ve Kontrolü</w:t>
            </w:r>
          </w:p>
        </w:tc>
        <w:tc>
          <w:tcPr>
            <w:tcW w:w="2103" w:type="dxa"/>
            <w:shd w:val="clear" w:color="auto" w:fill="auto"/>
          </w:tcPr>
          <w:p w:rsidR="008D4112" w:rsidRDefault="00CD2AFB">
            <w:pPr>
              <w:widowControl w:val="0"/>
              <w:jc w:val="center"/>
            </w:pPr>
            <w:r>
              <w:t>20 Puan</w:t>
            </w:r>
          </w:p>
        </w:tc>
      </w:tr>
      <w:tr w:rsidR="008D4112">
        <w:trPr>
          <w:jc w:val="right"/>
        </w:trPr>
        <w:tc>
          <w:tcPr>
            <w:tcW w:w="6945" w:type="dxa"/>
            <w:shd w:val="clear" w:color="auto" w:fill="auto"/>
          </w:tcPr>
          <w:p w:rsidR="008D4112" w:rsidRDefault="00CD2AFB">
            <w:pPr>
              <w:widowControl w:val="0"/>
              <w:jc w:val="right"/>
              <w:rPr>
                <w:b/>
              </w:rPr>
            </w:pPr>
            <w:r>
              <w:rPr>
                <w:b/>
              </w:rPr>
              <w:t>Genel Toplam</w:t>
            </w:r>
          </w:p>
        </w:tc>
        <w:tc>
          <w:tcPr>
            <w:tcW w:w="2103" w:type="dxa"/>
            <w:shd w:val="clear" w:color="auto" w:fill="auto"/>
          </w:tcPr>
          <w:p w:rsidR="008D4112" w:rsidRDefault="00CD2AFB">
            <w:pPr>
              <w:widowControl w:val="0"/>
              <w:jc w:val="center"/>
              <w:rPr>
                <w:b/>
              </w:rPr>
            </w:pPr>
            <w:r>
              <w:rPr>
                <w:b/>
              </w:rPr>
              <w:t>100 Puan</w:t>
            </w:r>
          </w:p>
        </w:tc>
      </w:tr>
    </w:tbl>
    <w:p w:rsidR="008D4112" w:rsidRDefault="00CD2AFB">
      <w:pPr>
        <w:widowControl w:val="0"/>
        <w:numPr>
          <w:ilvl w:val="0"/>
          <w:numId w:val="5"/>
        </w:numPr>
        <w:tabs>
          <w:tab w:val="left" w:pos="709"/>
        </w:tabs>
        <w:ind w:hanging="360"/>
        <w:jc w:val="both"/>
        <w:rPr>
          <w:sz w:val="20"/>
          <w:szCs w:val="20"/>
        </w:rPr>
      </w:pPr>
      <w:r>
        <w:rPr>
          <w:sz w:val="20"/>
          <w:szCs w:val="20"/>
        </w:rPr>
        <w:t>En az 3, en fazla 4 dakikalık sunum (en az 5 farklı geleneksel dans türünden hareket kümeleri içeren) hazırlanması gerekmektedir. Sunum müziği dijital formatta (USB bellekte) hazırlanmalıdır. Müzik hazırlanmamış ise gerektiğinde aday tarafından seslendirilmelidir.</w:t>
      </w:r>
    </w:p>
    <w:p w:rsidR="008D4112" w:rsidRDefault="00CD2AFB">
      <w:pPr>
        <w:widowControl w:val="0"/>
        <w:numPr>
          <w:ilvl w:val="0"/>
          <w:numId w:val="5"/>
        </w:numPr>
        <w:tabs>
          <w:tab w:val="left" w:pos="709"/>
        </w:tabs>
        <w:ind w:hanging="360"/>
        <w:jc w:val="both"/>
        <w:rPr>
          <w:sz w:val="20"/>
          <w:szCs w:val="20"/>
        </w:rPr>
      </w:pPr>
      <w:r>
        <w:rPr>
          <w:sz w:val="20"/>
          <w:szCs w:val="20"/>
        </w:rPr>
        <w:t>Vücut esnekliği ve kontrolünde; bacak açma, yere çift elle değme, denge yürüyüşü, çömelme-kalkma, sıçrama, vücut parçasının hareketini durdurma ve adayın beden hâkimiyeti dikkate alınarak puanlama yapılacaktır.</w:t>
      </w:r>
    </w:p>
    <w:p w:rsidR="008D4112" w:rsidRDefault="00CD2AFB">
      <w:pPr>
        <w:widowControl w:val="0"/>
        <w:tabs>
          <w:tab w:val="left" w:pos="600"/>
        </w:tabs>
        <w:jc w:val="both"/>
        <w:rPr>
          <w:b/>
          <w:sz w:val="20"/>
          <w:szCs w:val="20"/>
        </w:rPr>
      </w:pPr>
      <w:r>
        <w:rPr>
          <w:b/>
          <w:sz w:val="20"/>
          <w:szCs w:val="20"/>
        </w:rPr>
        <w:tab/>
      </w:r>
    </w:p>
    <w:p w:rsidR="008D4112" w:rsidRDefault="008D4112">
      <w:pPr>
        <w:widowControl w:val="0"/>
        <w:tabs>
          <w:tab w:val="left" w:pos="600"/>
        </w:tabs>
        <w:jc w:val="both"/>
        <w:rPr>
          <w:b/>
          <w:sz w:val="20"/>
          <w:szCs w:val="20"/>
        </w:rPr>
      </w:pPr>
    </w:p>
    <w:p w:rsidR="008D4112" w:rsidRDefault="00CD2AFB">
      <w:pPr>
        <w:numPr>
          <w:ilvl w:val="0"/>
          <w:numId w:val="7"/>
        </w:numPr>
        <w:pBdr>
          <w:top w:val="nil"/>
          <w:left w:val="nil"/>
          <w:bottom w:val="nil"/>
          <w:right w:val="nil"/>
          <w:between w:val="nil"/>
        </w:pBdr>
        <w:spacing w:after="120"/>
        <w:ind w:left="714" w:hanging="357"/>
        <w:jc w:val="both"/>
      </w:pPr>
      <w:r>
        <w:rPr>
          <w:color w:val="000000"/>
        </w:rPr>
        <w:t xml:space="preserve">Kesin kabul sınavı sonucunda </w:t>
      </w:r>
      <w:r>
        <w:rPr>
          <w:b/>
          <w:color w:val="000000"/>
        </w:rPr>
        <w:t>60 puan</w:t>
      </w:r>
      <w:r>
        <w:rPr>
          <w:color w:val="000000"/>
        </w:rPr>
        <w:t xml:space="preserve"> veya üzeri puan alan adaylar arasından puan sıralamasına göre Türk Müziği ve Ses Eğitimi ve Türk Halk Oyunları Bölümleri için kontenjan sayısı kadar asil ve var ise kontenjan sayısı kadar ise yedek olarak kayıt hakkı elde edecektir. </w:t>
      </w:r>
    </w:p>
    <w:p w:rsidR="008D4112" w:rsidRDefault="00CD2AFB">
      <w:pPr>
        <w:numPr>
          <w:ilvl w:val="0"/>
          <w:numId w:val="7"/>
        </w:numPr>
        <w:pBdr>
          <w:top w:val="nil"/>
          <w:left w:val="nil"/>
          <w:bottom w:val="nil"/>
          <w:right w:val="nil"/>
          <w:between w:val="nil"/>
        </w:pBdr>
        <w:jc w:val="both"/>
      </w:pPr>
      <w:r>
        <w:rPr>
          <w:color w:val="000000"/>
        </w:rPr>
        <w:t>Kesin kabul sınavı sonucunda 60 veya üzeri puan alan adayların sayısı, kontenjanın tamamını doldurmadığı takdirde, yedek liste oluşturulmayacaktır.</w:t>
      </w:r>
    </w:p>
    <w:p w:rsidR="008D4112" w:rsidRDefault="00CD2AFB">
      <w:pPr>
        <w:widowControl w:val="0"/>
        <w:numPr>
          <w:ilvl w:val="0"/>
          <w:numId w:val="6"/>
        </w:numPr>
        <w:pBdr>
          <w:top w:val="nil"/>
          <w:left w:val="nil"/>
          <w:bottom w:val="nil"/>
          <w:right w:val="nil"/>
          <w:between w:val="nil"/>
        </w:pBdr>
        <w:spacing w:before="480" w:after="120" w:line="360" w:lineRule="auto"/>
        <w:jc w:val="both"/>
      </w:pPr>
      <w:bookmarkStart w:id="9" w:name="_2et92p0" w:colFirst="0" w:colLast="0"/>
      <w:bookmarkEnd w:id="9"/>
      <w:r>
        <w:rPr>
          <w:b/>
          <w:color w:val="000000"/>
        </w:rPr>
        <w:t>ÖZEL YETENEK SINAVI PUANLARININ BELİRLENMESİ</w:t>
      </w:r>
    </w:p>
    <w:p w:rsidR="008D4112" w:rsidRDefault="00CD2AFB">
      <w:pPr>
        <w:numPr>
          <w:ilvl w:val="0"/>
          <w:numId w:val="3"/>
        </w:numPr>
        <w:pBdr>
          <w:top w:val="nil"/>
          <w:left w:val="nil"/>
          <w:bottom w:val="nil"/>
          <w:right w:val="nil"/>
          <w:between w:val="nil"/>
        </w:pBdr>
        <w:spacing w:after="120"/>
        <w:ind w:left="714" w:hanging="357"/>
        <w:jc w:val="both"/>
        <w:rPr>
          <w:color w:val="000000"/>
        </w:rPr>
      </w:pPr>
      <w:r>
        <w:rPr>
          <w:b/>
          <w:color w:val="000000"/>
        </w:rPr>
        <w:t>Yerleştirmede Kullanılacak Puanlar, Tanımları ve Hesaplamaları</w:t>
      </w:r>
    </w:p>
    <w:p w:rsidR="008D4112" w:rsidRDefault="00CD2AFB">
      <w:pPr>
        <w:numPr>
          <w:ilvl w:val="2"/>
          <w:numId w:val="3"/>
        </w:numPr>
        <w:pBdr>
          <w:top w:val="nil"/>
          <w:left w:val="nil"/>
          <w:bottom w:val="nil"/>
          <w:right w:val="nil"/>
          <w:between w:val="nil"/>
        </w:pBdr>
        <w:spacing w:after="120"/>
        <w:ind w:left="1032" w:hanging="181"/>
        <w:jc w:val="both"/>
        <w:rPr>
          <w:color w:val="000000"/>
        </w:rPr>
      </w:pPr>
      <w:r>
        <w:rPr>
          <w:b/>
          <w:color w:val="000000"/>
        </w:rPr>
        <w:t xml:space="preserve">Özel Yetenek Sınavı Puanı (ÖYSP): </w:t>
      </w:r>
      <w:r>
        <w:rPr>
          <w:color w:val="000000"/>
        </w:rPr>
        <w:t>Dicle Üniversitesi Devlet Konservatuvarı Yönetim Kurulu’nca sınav yapmak üzere yetkilendirilen Özel Yetenek Sınavı Komisyonu Üyesi Öğretim Elemanlarınca; öğrenci adayına verilen puanların ortalaması alınarak hesaplanır.</w:t>
      </w:r>
    </w:p>
    <w:p w:rsidR="008D4112" w:rsidRDefault="00CD2AFB">
      <w:pPr>
        <w:numPr>
          <w:ilvl w:val="2"/>
          <w:numId w:val="3"/>
        </w:numPr>
        <w:pBdr>
          <w:top w:val="nil"/>
          <w:left w:val="nil"/>
          <w:bottom w:val="nil"/>
          <w:right w:val="nil"/>
          <w:between w:val="nil"/>
        </w:pBdr>
        <w:spacing w:after="120"/>
        <w:ind w:left="1032" w:hanging="181"/>
        <w:jc w:val="both"/>
        <w:rPr>
          <w:color w:val="000000"/>
        </w:rPr>
      </w:pPr>
      <w:r>
        <w:rPr>
          <w:b/>
          <w:color w:val="000000"/>
        </w:rPr>
        <w:t xml:space="preserve">YKS Puanı (YKS-P): </w:t>
      </w:r>
      <w:r>
        <w:rPr>
          <w:color w:val="000000"/>
        </w:rPr>
        <w:t xml:space="preserve">Adayın 2023 </w:t>
      </w:r>
      <w:proofErr w:type="spellStart"/>
      <w:r>
        <w:rPr>
          <w:color w:val="000000"/>
        </w:rPr>
        <w:t>YKS’deki</w:t>
      </w:r>
      <w:proofErr w:type="spellEnd"/>
      <w:r>
        <w:rPr>
          <w:color w:val="000000"/>
        </w:rPr>
        <w:t xml:space="preserve"> TYT puanıdır.</w:t>
      </w:r>
    </w:p>
    <w:p w:rsidR="008D4112" w:rsidRDefault="00CD2AFB">
      <w:pPr>
        <w:numPr>
          <w:ilvl w:val="2"/>
          <w:numId w:val="3"/>
        </w:numPr>
        <w:pBdr>
          <w:top w:val="nil"/>
          <w:left w:val="nil"/>
          <w:bottom w:val="nil"/>
          <w:right w:val="nil"/>
          <w:between w:val="nil"/>
        </w:pBdr>
        <w:spacing w:after="120"/>
        <w:ind w:left="1032" w:hanging="181"/>
        <w:jc w:val="both"/>
        <w:rPr>
          <w:color w:val="000000"/>
        </w:rPr>
      </w:pPr>
      <w:r>
        <w:rPr>
          <w:b/>
          <w:color w:val="000000"/>
        </w:rPr>
        <w:t>Ortaöğretim Başarı Puanı (OBP):</w:t>
      </w:r>
      <w:r>
        <w:rPr>
          <w:color w:val="000000"/>
        </w:rPr>
        <w:t>Özel yetenek sınavına giren adayların Ortaöğretim Başarı Puanları (OBP) ÖSYM’nin internet adresinden 2023- YKS sonuçları açıklandıktan sonra edinilebilecektir.</w:t>
      </w:r>
    </w:p>
    <w:p w:rsidR="008D4112" w:rsidRDefault="00CD2AFB">
      <w:pPr>
        <w:numPr>
          <w:ilvl w:val="2"/>
          <w:numId w:val="3"/>
        </w:numPr>
        <w:pBdr>
          <w:top w:val="nil"/>
          <w:left w:val="nil"/>
          <w:bottom w:val="nil"/>
          <w:right w:val="nil"/>
          <w:between w:val="nil"/>
        </w:pBdr>
        <w:spacing w:after="120"/>
        <w:ind w:left="1032" w:hanging="181"/>
        <w:jc w:val="both"/>
      </w:pPr>
      <w:r>
        <w:rPr>
          <w:b/>
          <w:color w:val="000000"/>
        </w:rPr>
        <w:t xml:space="preserve">Adayın ÖYSP-SP (Özel Yetenek Standart Puanı) Puanı ve Hesaplanması: </w:t>
      </w:r>
      <w:r>
        <w:rPr>
          <w:color w:val="000000"/>
        </w:rPr>
        <w:t xml:space="preserve">Özel Yetenek Sınavı Puanının (ÖYSP-SP) </w:t>
      </w:r>
      <w:proofErr w:type="spellStart"/>
      <w:r>
        <w:rPr>
          <w:color w:val="000000"/>
        </w:rPr>
        <w:t>ağırlıklandırmaya</w:t>
      </w:r>
      <w:proofErr w:type="spellEnd"/>
      <w:r>
        <w:rPr>
          <w:color w:val="000000"/>
        </w:rPr>
        <w:t xml:space="preserve"> girebilmesi için bu puanların standart puanlara çevrilmesi gerekir. </w:t>
      </w:r>
      <w:proofErr w:type="spellStart"/>
      <w:r>
        <w:rPr>
          <w:color w:val="000000"/>
        </w:rPr>
        <w:t>ÖYSP’lerin</w:t>
      </w:r>
      <w:proofErr w:type="spellEnd"/>
      <w:r>
        <w:rPr>
          <w:color w:val="000000"/>
        </w:rPr>
        <w:t xml:space="preserve"> standart puana çevrilmesi için önce ÖYSP dağılımının ortalaması ve standart sapması hesaplanacaktır. Bu hesaplamada</w:t>
      </w:r>
      <w:r>
        <w:rPr>
          <w:color w:val="000000"/>
          <w:sz w:val="22"/>
          <w:szCs w:val="22"/>
        </w:rPr>
        <w:t xml:space="preserve"> aşağıdaki formüller kullanılacaktır.</w:t>
      </w:r>
      <w:r>
        <w:rPr>
          <w:noProof/>
        </w:rPr>
        <w:drawing>
          <wp:anchor distT="0" distB="0" distL="114300" distR="114300" simplePos="0" relativeHeight="251658240" behindDoc="0" locked="0" layoutInCell="1" hidden="0" allowOverlap="1">
            <wp:simplePos x="0" y="0"/>
            <wp:positionH relativeFrom="column">
              <wp:posOffset>480695</wp:posOffset>
            </wp:positionH>
            <wp:positionV relativeFrom="paragraph">
              <wp:posOffset>0</wp:posOffset>
            </wp:positionV>
            <wp:extent cx="5791200" cy="87503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91200" cy="875030"/>
                    </a:xfrm>
                    <a:prstGeom prst="rect">
                      <a:avLst/>
                    </a:prstGeom>
                    <a:ln/>
                  </pic:spPr>
                </pic:pic>
              </a:graphicData>
            </a:graphic>
          </wp:anchor>
        </w:drawing>
      </w:r>
    </w:p>
    <w:p w:rsidR="008D4112" w:rsidRDefault="00CD2AFB">
      <w:pPr>
        <w:tabs>
          <w:tab w:val="left" w:pos="709"/>
          <w:tab w:val="left" w:pos="851"/>
          <w:tab w:val="left" w:pos="1287"/>
        </w:tabs>
        <w:ind w:left="284"/>
        <w:jc w:val="both"/>
        <w:rPr>
          <w:sz w:val="22"/>
          <w:szCs w:val="22"/>
        </w:rPr>
      </w:pPr>
      <w:r>
        <w:rPr>
          <w:sz w:val="22"/>
          <w:szCs w:val="22"/>
        </w:rPr>
        <w:t>ÖYSP dağılımının ortalaması ve standart sapması bulunduktan sonra her aday için ÖYSP standart Puanı (ÖYSP-SP) hesaplanacaktır. Bu hesaplamada aşağıdaki formül kullanılacaktır.</w:t>
      </w:r>
    </w:p>
    <w:p w:rsidR="008D4112" w:rsidRDefault="00CD2AFB">
      <w:pPr>
        <w:widowControl w:val="0"/>
        <w:spacing w:before="120" w:after="120"/>
        <w:ind w:left="1134"/>
        <w:jc w:val="both"/>
        <w:rPr>
          <w:sz w:val="22"/>
          <w:szCs w:val="22"/>
        </w:rPr>
      </w:pPr>
      <w:r>
        <w:rPr>
          <w:noProof/>
        </w:rPr>
        <w:lastRenderedPageBreak/>
        <w:drawing>
          <wp:anchor distT="0" distB="0" distL="114300" distR="114300" simplePos="0" relativeHeight="251659264" behindDoc="0" locked="0" layoutInCell="1" hidden="0" allowOverlap="1">
            <wp:simplePos x="0" y="0"/>
            <wp:positionH relativeFrom="column">
              <wp:posOffset>80011</wp:posOffset>
            </wp:positionH>
            <wp:positionV relativeFrom="paragraph">
              <wp:posOffset>311150</wp:posOffset>
            </wp:positionV>
            <wp:extent cx="6343650" cy="45021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343650" cy="450215"/>
                    </a:xfrm>
                    <a:prstGeom prst="rect">
                      <a:avLst/>
                    </a:prstGeom>
                    <a:ln/>
                  </pic:spPr>
                </pic:pic>
              </a:graphicData>
            </a:graphic>
          </wp:anchor>
        </w:drawing>
      </w:r>
    </w:p>
    <w:p w:rsidR="008D4112" w:rsidRDefault="00CD2AFB">
      <w:pPr>
        <w:numPr>
          <w:ilvl w:val="2"/>
          <w:numId w:val="3"/>
        </w:numPr>
        <w:pBdr>
          <w:top w:val="nil"/>
          <w:left w:val="nil"/>
          <w:bottom w:val="nil"/>
          <w:right w:val="nil"/>
          <w:between w:val="nil"/>
        </w:pBdr>
        <w:jc w:val="both"/>
      </w:pPr>
      <w:bookmarkStart w:id="10" w:name="_lnxbz9" w:colFirst="0" w:colLast="0"/>
      <w:bookmarkEnd w:id="10"/>
      <w:r>
        <w:rPr>
          <w:b/>
          <w:color w:val="000000"/>
          <w:sz w:val="22"/>
          <w:szCs w:val="22"/>
        </w:rPr>
        <w:t xml:space="preserve">Yerleştirme Puanı(YP)  Hesaplanması: </w:t>
      </w:r>
      <w:r>
        <w:rPr>
          <w:color w:val="000000"/>
          <w:sz w:val="22"/>
          <w:szCs w:val="22"/>
        </w:rPr>
        <w:t>Yerleştirmeye esas olacak puan aşağıdaki formüller kullanılarak hesaplanacaktır.</w:t>
      </w:r>
    </w:p>
    <w:p w:rsidR="008D4112" w:rsidRDefault="00CD2AFB">
      <w:pPr>
        <w:tabs>
          <w:tab w:val="left" w:pos="709"/>
          <w:tab w:val="left" w:pos="851"/>
        </w:tabs>
        <w:jc w:val="both"/>
        <w:rPr>
          <w:b/>
        </w:rPr>
      </w:pPr>
      <w:r>
        <w:rPr>
          <w:b/>
        </w:rPr>
        <w:tab/>
      </w:r>
    </w:p>
    <w:p w:rsidR="008D4112" w:rsidRDefault="00CD2AFB">
      <w:pPr>
        <w:tabs>
          <w:tab w:val="left" w:pos="709"/>
        </w:tabs>
        <w:jc w:val="center"/>
        <w:rPr>
          <w:u w:val="single"/>
        </w:rPr>
      </w:pPr>
      <w:r>
        <w:rPr>
          <w:u w:val="single"/>
        </w:rPr>
        <w:t>Güzel Sanatlar Lisesi Mezunları İçin Hesaplama Formülü</w:t>
      </w:r>
    </w:p>
    <w:p w:rsidR="008D4112" w:rsidRDefault="008D4112">
      <w:pPr>
        <w:tabs>
          <w:tab w:val="left" w:pos="709"/>
          <w:tab w:val="left" w:pos="851"/>
        </w:tabs>
        <w:ind w:left="851" w:hanging="425"/>
        <w:jc w:val="center"/>
        <w:rPr>
          <w:b/>
        </w:rPr>
      </w:pPr>
    </w:p>
    <w:p w:rsidR="008D4112" w:rsidRDefault="00CD2AFB">
      <w:pPr>
        <w:widowControl w:val="0"/>
        <w:tabs>
          <w:tab w:val="left" w:pos="709"/>
        </w:tabs>
        <w:spacing w:after="120"/>
        <w:jc w:val="center"/>
      </w:pPr>
      <w:r>
        <w:rPr>
          <w:b/>
        </w:rPr>
        <w:t>YP=</w:t>
      </w:r>
      <w:r>
        <w:t>(1.17xÖYSP-SP)+(0.11xOBP)+(0.22TYT-P)+(0,03xOBP)</w:t>
      </w:r>
    </w:p>
    <w:p w:rsidR="008D4112" w:rsidRDefault="008D4112">
      <w:pPr>
        <w:widowControl w:val="0"/>
        <w:tabs>
          <w:tab w:val="left" w:pos="709"/>
          <w:tab w:val="left" w:pos="851"/>
        </w:tabs>
        <w:jc w:val="center"/>
        <w:rPr>
          <w:u w:val="single"/>
        </w:rPr>
      </w:pPr>
    </w:p>
    <w:p w:rsidR="008D4112" w:rsidRDefault="00CD2AFB">
      <w:pPr>
        <w:widowControl w:val="0"/>
        <w:tabs>
          <w:tab w:val="left" w:pos="709"/>
          <w:tab w:val="left" w:pos="851"/>
        </w:tabs>
        <w:jc w:val="center"/>
        <w:rPr>
          <w:u w:val="single"/>
        </w:rPr>
      </w:pPr>
      <w:r>
        <w:rPr>
          <w:u w:val="single"/>
        </w:rPr>
        <w:t>Diğer Lise Mezunları İçin Hesaplama Formülü</w:t>
      </w:r>
    </w:p>
    <w:p w:rsidR="008D4112" w:rsidRDefault="008D4112">
      <w:pPr>
        <w:widowControl w:val="0"/>
        <w:tabs>
          <w:tab w:val="left" w:pos="709"/>
          <w:tab w:val="left" w:pos="851"/>
        </w:tabs>
        <w:jc w:val="center"/>
      </w:pPr>
    </w:p>
    <w:p w:rsidR="008D4112" w:rsidRDefault="00CD2AFB">
      <w:pPr>
        <w:pStyle w:val="AltKonuBal"/>
        <w:spacing w:after="120"/>
        <w:rPr>
          <w:rFonts w:ascii="Times New Roman" w:eastAsia="Times New Roman" w:hAnsi="Times New Roman" w:cs="Times New Roman"/>
        </w:rPr>
      </w:pPr>
      <w:r>
        <w:rPr>
          <w:rFonts w:ascii="Times New Roman" w:eastAsia="Times New Roman" w:hAnsi="Times New Roman" w:cs="Times New Roman"/>
          <w:b/>
        </w:rPr>
        <w:t>YP=</w:t>
      </w:r>
      <w:r>
        <w:rPr>
          <w:rFonts w:ascii="Times New Roman" w:eastAsia="Times New Roman" w:hAnsi="Times New Roman" w:cs="Times New Roman"/>
        </w:rPr>
        <w:t>(1.17xÖYSP-SP)+(0.11xOBP)+(0.22x TYT-P)</w:t>
      </w:r>
    </w:p>
    <w:p w:rsidR="008D4112" w:rsidRDefault="00CD2AFB">
      <w:pPr>
        <w:numPr>
          <w:ilvl w:val="2"/>
          <w:numId w:val="3"/>
        </w:numPr>
        <w:pBdr>
          <w:top w:val="nil"/>
          <w:left w:val="nil"/>
          <w:bottom w:val="nil"/>
          <w:right w:val="nil"/>
          <w:between w:val="nil"/>
        </w:pBdr>
        <w:jc w:val="both"/>
        <w:rPr>
          <w:color w:val="000000"/>
          <w:sz w:val="22"/>
          <w:szCs w:val="22"/>
        </w:rPr>
      </w:pPr>
      <w:r>
        <w:rPr>
          <w:color w:val="000000"/>
          <w:sz w:val="22"/>
          <w:szCs w:val="22"/>
        </w:rPr>
        <w:t xml:space="preserve">Her adayın (ÖYSP-SP) puanı hesaplandıktan sonra adayların; 2023 </w:t>
      </w:r>
      <w:proofErr w:type="spellStart"/>
      <w:r>
        <w:rPr>
          <w:color w:val="000000"/>
          <w:sz w:val="22"/>
          <w:szCs w:val="22"/>
        </w:rPr>
        <w:t>YKS’de</w:t>
      </w:r>
      <w:proofErr w:type="spellEnd"/>
      <w:r>
        <w:rPr>
          <w:color w:val="000000"/>
          <w:sz w:val="22"/>
          <w:szCs w:val="22"/>
        </w:rPr>
        <w:t xml:space="preserve"> merkezi sınavla  (Açık öğretim programları ve sınavsız geçişli meslek yüksekokulları hariç) veya özel yetenek sınavı ile bir yükseköğretim kurumuna yerleştirilip yerleştirilmediklerine dair bilgi, ÖSYM’nin internet adresinden elde edilecektir. Adayların ÖYSP-SP, 2023-TYT Puanı (TYT-P) (Adayın 2023 YKS sınavında aldığı), Ortaöğretim Başarı Puanı, ÖSYS’de merkezi sınavla veya özel yetenek sınavı ile bir yükseköğretim kurumuna yerleştirilip yerleştirilmedikleri belirlenecektir. Adayların ÖYSP-SP, YKS puanı,  Adayın 2023 YKS (Yükseköğretim Kurumları Sınavı) sınavında aldığı TYT puanı liseden mezun oldukları Alan/Kol/Bölümleri (Açık öğretim programları ve sınavsız geçişli meslek yüksekokulları hariç) merkezi sınavla veya özel yetenek sınavı ile bir yükseköğretim kurumuna yerleştirilip yerleştirilmedikleri ile ilgili veriler dijital ortama aktarılacaktır. </w:t>
      </w:r>
      <w:proofErr w:type="gramStart"/>
      <w:r>
        <w:rPr>
          <w:color w:val="000000"/>
          <w:sz w:val="22"/>
          <w:szCs w:val="22"/>
        </w:rPr>
        <w:t>2023  YKS</w:t>
      </w:r>
      <w:proofErr w:type="gramEnd"/>
      <w:r>
        <w:rPr>
          <w:color w:val="000000"/>
          <w:sz w:val="22"/>
          <w:szCs w:val="22"/>
        </w:rPr>
        <w:t xml:space="preserve"> veya özel yetenek sınavı sonucu ile örgün yükseköğretim programına yerleştirilmiş adayların ortaöğretim başarı puanları ile ilgili katsayıları yarıya düşürülecektir. Bu kural,  sınavsız geçiş ile meslek yüksekokulları ile açık öğretimin kontenjansız programlarına 2023YKS’de yerleştirilen adaylara uygulanmayacaktır.</w:t>
      </w:r>
    </w:p>
    <w:p w:rsidR="008D4112" w:rsidRDefault="008D4112"/>
    <w:p w:rsidR="008D4112" w:rsidRDefault="008D4112"/>
    <w:p w:rsidR="008D4112" w:rsidRDefault="008D4112"/>
    <w:p w:rsidR="008D4112" w:rsidRDefault="008D4112"/>
    <w:p w:rsidR="008D4112" w:rsidRDefault="00CD2AFB">
      <w:pPr>
        <w:widowControl w:val="0"/>
        <w:numPr>
          <w:ilvl w:val="0"/>
          <w:numId w:val="6"/>
        </w:numPr>
        <w:pBdr>
          <w:top w:val="nil"/>
          <w:left w:val="nil"/>
          <w:bottom w:val="nil"/>
          <w:right w:val="nil"/>
          <w:between w:val="nil"/>
        </w:pBdr>
        <w:spacing w:before="480" w:after="120" w:line="360" w:lineRule="auto"/>
        <w:jc w:val="both"/>
      </w:pPr>
      <w:bookmarkStart w:id="11" w:name="_35nkun2" w:colFirst="0" w:colLast="0"/>
      <w:bookmarkEnd w:id="11"/>
      <w:r>
        <w:rPr>
          <w:b/>
          <w:color w:val="000000"/>
        </w:rPr>
        <w:t>KESİN KAYIT</w:t>
      </w:r>
    </w:p>
    <w:p w:rsidR="008D4112" w:rsidRDefault="00CD2AFB">
      <w:pPr>
        <w:numPr>
          <w:ilvl w:val="0"/>
          <w:numId w:val="8"/>
        </w:numPr>
        <w:pBdr>
          <w:top w:val="nil"/>
          <w:left w:val="nil"/>
          <w:bottom w:val="nil"/>
          <w:right w:val="nil"/>
          <w:between w:val="nil"/>
        </w:pBdr>
        <w:jc w:val="both"/>
      </w:pPr>
      <w:r>
        <w:rPr>
          <w:color w:val="000000"/>
        </w:rPr>
        <w:t xml:space="preserve">Kesin kayıt için gerekli belgeler, kazanan adayların listesi ilan edildiğinde ayrıca bildirilecektir. Ses Eğitimi, Türk Müziği, Türk Halk Oyunları bölümlerine kesin kayıt yapma hakkı elde eden adayların kesin kayıt sırasında; kayıt yaptıracakları bölümün </w:t>
      </w:r>
      <w:r>
        <w:rPr>
          <w:b/>
          <w:color w:val="000000"/>
          <w:u w:val="single"/>
        </w:rPr>
        <w:t>eğitimini almalarına engel olmayacak fiziksel, anatomik veya psikolojik herhangi bir rahatsızlık veya engellerinin olmadığını belirten tam teşekküllü bir hastaneden alınmış sağlık kurul raporu getirmeleri gerekmektedir.</w:t>
      </w:r>
      <w:r>
        <w:rPr>
          <w:color w:val="000000"/>
        </w:rPr>
        <w:t xml:space="preserve"> Gerekli görüldüğünde belirtilen bölümlerin bölüm başkanları veya Devlet Konservatuvarı Müdürlüğü tarafından hazırlanan yazılı veya sözlü bir mülakata tabi tutulabilirler. </w:t>
      </w:r>
      <w:r>
        <w:rPr>
          <w:b/>
          <w:color w:val="000000"/>
        </w:rPr>
        <w:t>Kesin yaptırmaları, yapılan mülakatta uygun bulunmayan adayların kayıtları yapılmaz ve durumları tutanak ile kaydedilir. Sınava başvuran adaylar kayıt hakkı kazansalar dahi gerekli görülen incelemenin yapılabileceğini ve olumlu görülmediklerinde kayıt haklarını kaybedeceklerini kabul etmiş sayılırlar.</w:t>
      </w:r>
    </w:p>
    <w:p w:rsidR="008D4112" w:rsidRDefault="008D4112"/>
    <w:p w:rsidR="008D4112" w:rsidRDefault="00CD2AFB">
      <w:pPr>
        <w:numPr>
          <w:ilvl w:val="0"/>
          <w:numId w:val="8"/>
        </w:numPr>
        <w:pBdr>
          <w:top w:val="nil"/>
          <w:left w:val="nil"/>
          <w:bottom w:val="nil"/>
          <w:right w:val="nil"/>
          <w:between w:val="nil"/>
        </w:pBdr>
        <w:jc w:val="both"/>
      </w:pPr>
      <w:r>
        <w:rPr>
          <w:color w:val="000000"/>
        </w:rPr>
        <w:lastRenderedPageBreak/>
        <w:t xml:space="preserve">Özel Yetenek Sınav sonuçları </w:t>
      </w:r>
      <w:r>
        <w:rPr>
          <w:b/>
          <w:color w:val="000000"/>
        </w:rPr>
        <w:t>Dicle Üniversitesi Rektörlüğü</w:t>
      </w:r>
      <w:r>
        <w:rPr>
          <w:color w:val="000000"/>
        </w:rPr>
        <w:t xml:space="preserve"> tarafından, </w:t>
      </w:r>
      <w:hyperlink r:id="rId17">
        <w:r>
          <w:rPr>
            <w:color w:val="000000"/>
          </w:rPr>
          <w:t>www.dicle.edu.tr</w:t>
        </w:r>
      </w:hyperlink>
      <w:r>
        <w:rPr>
          <w:color w:val="000000"/>
        </w:rPr>
        <w:t xml:space="preserve"> ve </w:t>
      </w:r>
      <w:hyperlink r:id="rId18">
        <w:r>
          <w:rPr>
            <w:color w:val="000000"/>
          </w:rPr>
          <w:t>www.dicle.edu.tr/devlet-konservatuari</w:t>
        </w:r>
      </w:hyperlink>
      <w:r>
        <w:rPr>
          <w:color w:val="000000"/>
        </w:rPr>
        <w:t xml:space="preserve"> internet sayfalarında ilan edilecektir. Ayrıca posta ile adreslere duyuru yapılmayacaktır. Asil listede yer almasına rağmen belirtilen tarihler arasında (</w:t>
      </w:r>
      <w:proofErr w:type="spellStart"/>
      <w:r>
        <w:rPr>
          <w:color w:val="000000"/>
        </w:rPr>
        <w:t>Bkz</w:t>
      </w:r>
      <w:proofErr w:type="spellEnd"/>
      <w:r>
        <w:rPr>
          <w:color w:val="000000"/>
        </w:rPr>
        <w:t>: Tablo-5) kaydını yaptırmayan adaylar yerine -varsa- yedek aday listesinden, liste sırası esas alınarak öğrenci kabulü yapılacaktır. Kayıt hakkı edinen yedek adaylara bireysel bilgilendirme yapılmayacak olup, kayıt tarihleri içerisinde duyuruları takip etmeleri kendi sorumluluklarındadır.</w:t>
      </w:r>
    </w:p>
    <w:p w:rsidR="008D4112" w:rsidRDefault="008D4112"/>
    <w:p w:rsidR="008D4112" w:rsidRDefault="008D4112"/>
    <w:p w:rsidR="008D4112" w:rsidRDefault="008D4112"/>
    <w:p w:rsidR="008D4112" w:rsidRDefault="008D4112"/>
    <w:p w:rsidR="008D4112" w:rsidRDefault="008D4112"/>
    <w:p w:rsidR="008D4112" w:rsidRDefault="008D4112"/>
    <w:p w:rsidR="008D4112" w:rsidRDefault="008D4112"/>
    <w:p w:rsidR="008D4112" w:rsidRDefault="008D4112"/>
    <w:p w:rsidR="008D4112" w:rsidRDefault="008D4112">
      <w:pPr>
        <w:widowControl w:val="0"/>
        <w:tabs>
          <w:tab w:val="left" w:pos="567"/>
        </w:tabs>
        <w:spacing w:before="120" w:after="120"/>
        <w:ind w:firstLine="567"/>
        <w:jc w:val="center"/>
        <w:rPr>
          <w:b/>
          <w:sz w:val="22"/>
          <w:szCs w:val="22"/>
        </w:rPr>
      </w:pPr>
    </w:p>
    <w:p w:rsidR="008D4112" w:rsidRDefault="00CD2AFB">
      <w:pPr>
        <w:widowControl w:val="0"/>
        <w:tabs>
          <w:tab w:val="left" w:pos="567"/>
        </w:tabs>
        <w:spacing w:before="120" w:after="120"/>
        <w:ind w:firstLine="567"/>
        <w:jc w:val="center"/>
        <w:rPr>
          <w:b/>
          <w:sz w:val="22"/>
          <w:szCs w:val="22"/>
        </w:rPr>
      </w:pPr>
      <w:r>
        <w:rPr>
          <w:b/>
          <w:sz w:val="22"/>
          <w:szCs w:val="22"/>
        </w:rPr>
        <w:t xml:space="preserve">Tablo-5 </w:t>
      </w:r>
      <w:r>
        <w:rPr>
          <w:sz w:val="22"/>
          <w:szCs w:val="22"/>
        </w:rPr>
        <w:t>Sınav ve Kayıt Takvimi</w:t>
      </w:r>
    </w:p>
    <w:tbl>
      <w:tblPr>
        <w:tblStyle w:val="a4"/>
        <w:tblW w:w="928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1"/>
        <w:gridCol w:w="5358"/>
      </w:tblGrid>
      <w:tr w:rsidR="008D4112">
        <w:trPr>
          <w:trHeight w:val="503"/>
          <w:jc w:val="right"/>
        </w:trPr>
        <w:tc>
          <w:tcPr>
            <w:tcW w:w="3931" w:type="dxa"/>
            <w:shd w:val="clear" w:color="auto" w:fill="auto"/>
          </w:tcPr>
          <w:p w:rsidR="008D4112" w:rsidRDefault="00CD2AFB">
            <w:pPr>
              <w:widowControl w:val="0"/>
              <w:tabs>
                <w:tab w:val="left" w:pos="567"/>
              </w:tabs>
              <w:spacing w:before="120" w:after="120"/>
              <w:rPr>
                <w:b/>
              </w:rPr>
            </w:pPr>
            <w:r>
              <w:rPr>
                <w:b/>
              </w:rPr>
              <w:t>Sınava Başvuru Tarihleri</w:t>
            </w:r>
          </w:p>
        </w:tc>
        <w:tc>
          <w:tcPr>
            <w:tcW w:w="5358" w:type="dxa"/>
            <w:shd w:val="clear" w:color="auto" w:fill="auto"/>
          </w:tcPr>
          <w:p w:rsidR="008D4112" w:rsidRDefault="00CD2AFB">
            <w:pPr>
              <w:widowControl w:val="0"/>
              <w:tabs>
                <w:tab w:val="left" w:pos="567"/>
              </w:tabs>
              <w:spacing w:before="120" w:after="120"/>
            </w:pPr>
            <w:r>
              <w:t>14-18 Ağustos 2023 (Mesai Saati Bitimine Kadar)</w:t>
            </w:r>
          </w:p>
        </w:tc>
      </w:tr>
      <w:tr w:rsidR="008D4112">
        <w:trPr>
          <w:trHeight w:val="503"/>
          <w:jc w:val="right"/>
        </w:trPr>
        <w:tc>
          <w:tcPr>
            <w:tcW w:w="3931" w:type="dxa"/>
            <w:shd w:val="clear" w:color="auto" w:fill="auto"/>
          </w:tcPr>
          <w:p w:rsidR="008D4112" w:rsidRDefault="00CD2AFB">
            <w:pPr>
              <w:widowControl w:val="0"/>
              <w:tabs>
                <w:tab w:val="left" w:pos="567"/>
              </w:tabs>
              <w:spacing w:before="120" w:after="120"/>
              <w:rPr>
                <w:b/>
              </w:rPr>
            </w:pPr>
            <w:r>
              <w:rPr>
                <w:b/>
              </w:rPr>
              <w:t>Sınav Randevularının İlanı</w:t>
            </w:r>
          </w:p>
        </w:tc>
        <w:tc>
          <w:tcPr>
            <w:tcW w:w="5358" w:type="dxa"/>
            <w:shd w:val="clear" w:color="auto" w:fill="auto"/>
          </w:tcPr>
          <w:p w:rsidR="008D4112" w:rsidRDefault="00CD2AFB">
            <w:pPr>
              <w:widowControl w:val="0"/>
              <w:tabs>
                <w:tab w:val="left" w:pos="567"/>
              </w:tabs>
              <w:spacing w:before="120" w:after="120"/>
            </w:pPr>
            <w:r>
              <w:t>19 Ağustos 2023</w:t>
            </w:r>
          </w:p>
        </w:tc>
      </w:tr>
      <w:tr w:rsidR="008D4112">
        <w:trPr>
          <w:trHeight w:val="503"/>
          <w:jc w:val="right"/>
        </w:trPr>
        <w:tc>
          <w:tcPr>
            <w:tcW w:w="3931" w:type="dxa"/>
            <w:shd w:val="clear" w:color="auto" w:fill="auto"/>
          </w:tcPr>
          <w:p w:rsidR="008D4112" w:rsidRDefault="00CD2AFB">
            <w:pPr>
              <w:widowControl w:val="0"/>
              <w:tabs>
                <w:tab w:val="left" w:pos="567"/>
              </w:tabs>
              <w:spacing w:before="120" w:after="120"/>
              <w:rPr>
                <w:b/>
              </w:rPr>
            </w:pPr>
            <w:r>
              <w:rPr>
                <w:b/>
              </w:rPr>
              <w:t>Sınav Randevusu Değişiklik Talebi</w:t>
            </w:r>
          </w:p>
        </w:tc>
        <w:tc>
          <w:tcPr>
            <w:tcW w:w="5358" w:type="dxa"/>
            <w:shd w:val="clear" w:color="auto" w:fill="auto"/>
          </w:tcPr>
          <w:p w:rsidR="008D4112" w:rsidRDefault="00CD2AFB">
            <w:pPr>
              <w:widowControl w:val="0"/>
              <w:tabs>
                <w:tab w:val="left" w:pos="567"/>
              </w:tabs>
              <w:spacing w:before="120" w:after="120"/>
            </w:pPr>
            <w:r>
              <w:t>20 Ağustos 2023</w:t>
            </w:r>
          </w:p>
        </w:tc>
      </w:tr>
      <w:tr w:rsidR="008D4112">
        <w:trPr>
          <w:trHeight w:val="492"/>
          <w:jc w:val="right"/>
        </w:trPr>
        <w:tc>
          <w:tcPr>
            <w:tcW w:w="3931" w:type="dxa"/>
            <w:shd w:val="clear" w:color="auto" w:fill="auto"/>
          </w:tcPr>
          <w:p w:rsidR="008D4112" w:rsidRDefault="00CD2AFB">
            <w:pPr>
              <w:widowControl w:val="0"/>
              <w:tabs>
                <w:tab w:val="left" w:pos="567"/>
              </w:tabs>
              <w:spacing w:before="120" w:after="120"/>
              <w:rPr>
                <w:b/>
              </w:rPr>
            </w:pPr>
            <w:r>
              <w:rPr>
                <w:b/>
              </w:rPr>
              <w:t>Eleme ve Kesin Kabul Sınavları</w:t>
            </w:r>
          </w:p>
        </w:tc>
        <w:tc>
          <w:tcPr>
            <w:tcW w:w="5358" w:type="dxa"/>
            <w:shd w:val="clear" w:color="auto" w:fill="auto"/>
          </w:tcPr>
          <w:p w:rsidR="008D4112" w:rsidRDefault="00CD2AFB">
            <w:pPr>
              <w:widowControl w:val="0"/>
              <w:tabs>
                <w:tab w:val="left" w:pos="567"/>
              </w:tabs>
              <w:spacing w:before="120" w:after="120"/>
            </w:pPr>
            <w:r>
              <w:t>21 Ağustos 2023– 25 Ağustos 2023 (Cuma)</w:t>
            </w:r>
            <w:r>
              <w:rPr>
                <w:vertAlign w:val="superscript"/>
              </w:rPr>
              <w:footnoteReference w:id="5"/>
            </w:r>
          </w:p>
        </w:tc>
      </w:tr>
      <w:tr w:rsidR="008D4112">
        <w:trPr>
          <w:trHeight w:val="503"/>
          <w:jc w:val="right"/>
        </w:trPr>
        <w:tc>
          <w:tcPr>
            <w:tcW w:w="3931" w:type="dxa"/>
            <w:shd w:val="clear" w:color="auto" w:fill="auto"/>
          </w:tcPr>
          <w:p w:rsidR="008D4112" w:rsidRDefault="00CD2AFB">
            <w:pPr>
              <w:widowControl w:val="0"/>
              <w:tabs>
                <w:tab w:val="left" w:pos="567"/>
              </w:tabs>
              <w:spacing w:before="120" w:after="120"/>
              <w:rPr>
                <w:b/>
              </w:rPr>
            </w:pPr>
            <w:r>
              <w:rPr>
                <w:b/>
              </w:rPr>
              <w:t>Sınav Sonucunun İlanı</w:t>
            </w:r>
          </w:p>
        </w:tc>
        <w:tc>
          <w:tcPr>
            <w:tcW w:w="5358" w:type="dxa"/>
            <w:shd w:val="clear" w:color="auto" w:fill="auto"/>
          </w:tcPr>
          <w:p w:rsidR="008D4112" w:rsidRDefault="00CD2AFB">
            <w:pPr>
              <w:widowControl w:val="0"/>
              <w:tabs>
                <w:tab w:val="left" w:pos="567"/>
              </w:tabs>
              <w:spacing w:before="120" w:after="120"/>
            </w:pPr>
            <w:r>
              <w:t>27 Ağustos 2023</w:t>
            </w:r>
          </w:p>
        </w:tc>
      </w:tr>
      <w:tr w:rsidR="008D4112">
        <w:trPr>
          <w:trHeight w:val="503"/>
          <w:jc w:val="right"/>
        </w:trPr>
        <w:tc>
          <w:tcPr>
            <w:tcW w:w="3931" w:type="dxa"/>
            <w:shd w:val="clear" w:color="auto" w:fill="auto"/>
          </w:tcPr>
          <w:p w:rsidR="008D4112" w:rsidRDefault="00CD2AFB">
            <w:pPr>
              <w:widowControl w:val="0"/>
              <w:tabs>
                <w:tab w:val="left" w:pos="567"/>
              </w:tabs>
              <w:spacing w:before="120" w:after="120"/>
              <w:rPr>
                <w:b/>
              </w:rPr>
            </w:pPr>
            <w:r>
              <w:rPr>
                <w:b/>
              </w:rPr>
              <w:t>Asil Kayıt Tarihleri</w:t>
            </w:r>
            <w:r>
              <w:rPr>
                <w:b/>
              </w:rPr>
              <w:tab/>
            </w:r>
          </w:p>
        </w:tc>
        <w:tc>
          <w:tcPr>
            <w:tcW w:w="5358" w:type="dxa"/>
            <w:shd w:val="clear" w:color="auto" w:fill="auto"/>
          </w:tcPr>
          <w:p w:rsidR="008D4112" w:rsidRDefault="00CD2AFB">
            <w:pPr>
              <w:widowControl w:val="0"/>
              <w:tabs>
                <w:tab w:val="left" w:pos="567"/>
              </w:tabs>
              <w:spacing w:before="120" w:after="120"/>
            </w:pPr>
            <w:r>
              <w:t>7-8 Eylül 2023</w:t>
            </w:r>
          </w:p>
        </w:tc>
      </w:tr>
      <w:tr w:rsidR="008D4112">
        <w:trPr>
          <w:trHeight w:val="503"/>
          <w:jc w:val="right"/>
        </w:trPr>
        <w:tc>
          <w:tcPr>
            <w:tcW w:w="3931" w:type="dxa"/>
            <w:shd w:val="clear" w:color="auto" w:fill="auto"/>
          </w:tcPr>
          <w:p w:rsidR="008D4112" w:rsidRDefault="00CD2AFB">
            <w:pPr>
              <w:widowControl w:val="0"/>
              <w:tabs>
                <w:tab w:val="left" w:pos="567"/>
              </w:tabs>
              <w:spacing w:before="120" w:after="120"/>
              <w:rPr>
                <w:b/>
              </w:rPr>
            </w:pPr>
            <w:r>
              <w:rPr>
                <w:b/>
              </w:rPr>
              <w:t>Yedek Kayıt Tarihleri</w:t>
            </w:r>
            <w:r>
              <w:rPr>
                <w:b/>
              </w:rPr>
              <w:tab/>
            </w:r>
          </w:p>
        </w:tc>
        <w:tc>
          <w:tcPr>
            <w:tcW w:w="5358" w:type="dxa"/>
            <w:shd w:val="clear" w:color="auto" w:fill="auto"/>
          </w:tcPr>
          <w:p w:rsidR="008D4112" w:rsidRDefault="00CD2AFB">
            <w:pPr>
              <w:widowControl w:val="0"/>
              <w:tabs>
                <w:tab w:val="left" w:pos="567"/>
              </w:tabs>
              <w:spacing w:before="120" w:after="120"/>
            </w:pPr>
            <w:r>
              <w:t>12-13 Eylül 2023</w:t>
            </w:r>
          </w:p>
        </w:tc>
      </w:tr>
    </w:tbl>
    <w:p w:rsidR="008D4112" w:rsidRDefault="008D4112">
      <w:pPr>
        <w:widowControl w:val="0"/>
        <w:spacing w:before="120" w:after="120"/>
        <w:jc w:val="center"/>
        <w:rPr>
          <w:rFonts w:ascii="Tahoma" w:eastAsia="Tahoma" w:hAnsi="Tahoma" w:cs="Tahoma"/>
          <w:sz w:val="20"/>
          <w:szCs w:val="20"/>
        </w:rPr>
      </w:pPr>
    </w:p>
    <w:p w:rsidR="008D4112" w:rsidRDefault="00CD2AFB">
      <w:pPr>
        <w:widowControl w:val="0"/>
        <w:spacing w:before="120" w:after="120"/>
        <w:jc w:val="center"/>
      </w:pPr>
      <w:r>
        <w:rPr>
          <w:rFonts w:ascii="Tahoma" w:eastAsia="Tahoma" w:hAnsi="Tahoma" w:cs="Tahoma"/>
          <w:noProof/>
          <w:sz w:val="20"/>
          <w:szCs w:val="20"/>
        </w:rPr>
        <w:drawing>
          <wp:inline distT="0" distB="0" distL="0" distR="0">
            <wp:extent cx="2846705" cy="1844675"/>
            <wp:effectExtent l="0" t="0" r="0" b="0"/>
            <wp:docPr id="4" name="image3.png" descr="fd4e805e661c4367824bdeec77b944eb_50"/>
            <wp:cNvGraphicFramePr/>
            <a:graphic xmlns:a="http://schemas.openxmlformats.org/drawingml/2006/main">
              <a:graphicData uri="http://schemas.openxmlformats.org/drawingml/2006/picture">
                <pic:pic xmlns:pic="http://schemas.openxmlformats.org/drawingml/2006/picture">
                  <pic:nvPicPr>
                    <pic:cNvPr id="0" name="image3.png" descr="fd4e805e661c4367824bdeec77b944eb_50"/>
                    <pic:cNvPicPr preferRelativeResize="0"/>
                  </pic:nvPicPr>
                  <pic:blipFill>
                    <a:blip r:embed="rId8"/>
                    <a:srcRect/>
                    <a:stretch>
                      <a:fillRect/>
                    </a:stretch>
                  </pic:blipFill>
                  <pic:spPr>
                    <a:xfrm>
                      <a:off x="0" y="0"/>
                      <a:ext cx="2846705" cy="1844675"/>
                    </a:xfrm>
                    <a:prstGeom prst="rect">
                      <a:avLst/>
                    </a:prstGeom>
                    <a:ln/>
                  </pic:spPr>
                </pic:pic>
              </a:graphicData>
            </a:graphic>
          </wp:inline>
        </w:drawing>
      </w:r>
    </w:p>
    <w:p w:rsidR="008D4112" w:rsidRDefault="008D4112">
      <w:pPr>
        <w:widowControl w:val="0"/>
        <w:spacing w:before="120" w:after="120"/>
        <w:jc w:val="center"/>
      </w:pPr>
    </w:p>
    <w:p w:rsidR="008D4112" w:rsidRDefault="00CD2AFB">
      <w:pPr>
        <w:widowControl w:val="0"/>
        <w:spacing w:before="120" w:after="120"/>
        <w:jc w:val="center"/>
        <w:rPr>
          <w:b/>
          <w:sz w:val="40"/>
          <w:szCs w:val="40"/>
        </w:rPr>
      </w:pPr>
      <w:r>
        <w:rPr>
          <w:b/>
          <w:sz w:val="40"/>
          <w:szCs w:val="40"/>
        </w:rPr>
        <w:t>T.C.</w:t>
      </w:r>
    </w:p>
    <w:p w:rsidR="008D4112" w:rsidRDefault="00CD2AFB">
      <w:pPr>
        <w:keepNext/>
        <w:widowControl w:val="0"/>
        <w:spacing w:before="120" w:after="120"/>
        <w:jc w:val="center"/>
        <w:rPr>
          <w:b/>
          <w:sz w:val="40"/>
          <w:szCs w:val="40"/>
        </w:rPr>
      </w:pPr>
      <w:r>
        <w:rPr>
          <w:b/>
          <w:sz w:val="40"/>
          <w:szCs w:val="40"/>
        </w:rPr>
        <w:t>DİCLE ÜNİVERSİTESİ</w:t>
      </w:r>
    </w:p>
    <w:p w:rsidR="008D4112" w:rsidRDefault="00CD2AFB">
      <w:pPr>
        <w:widowControl w:val="0"/>
        <w:spacing w:before="120" w:after="120"/>
        <w:jc w:val="center"/>
        <w:rPr>
          <w:b/>
          <w:sz w:val="40"/>
          <w:szCs w:val="40"/>
        </w:rPr>
      </w:pPr>
      <w:r>
        <w:rPr>
          <w:b/>
          <w:sz w:val="40"/>
          <w:szCs w:val="40"/>
        </w:rPr>
        <w:t>DEVLET KONSERVATUVARI</w:t>
      </w:r>
    </w:p>
    <w:p w:rsidR="008D4112" w:rsidRDefault="00CD2AFB">
      <w:pPr>
        <w:widowControl w:val="0"/>
        <w:spacing w:before="120" w:after="120"/>
        <w:jc w:val="center"/>
        <w:rPr>
          <w:b/>
          <w:sz w:val="40"/>
          <w:szCs w:val="40"/>
        </w:rPr>
      </w:pPr>
      <w:r>
        <w:rPr>
          <w:b/>
          <w:sz w:val="40"/>
          <w:szCs w:val="40"/>
        </w:rPr>
        <w:t>MÜDÜRLÜĞÜ</w:t>
      </w:r>
    </w:p>
    <w:p w:rsidR="008D4112" w:rsidRDefault="008D4112">
      <w:pPr>
        <w:widowControl w:val="0"/>
        <w:spacing w:before="120" w:after="120"/>
        <w:jc w:val="center"/>
        <w:rPr>
          <w:b/>
          <w:sz w:val="40"/>
          <w:szCs w:val="40"/>
        </w:rPr>
      </w:pPr>
    </w:p>
    <w:p w:rsidR="008D4112" w:rsidRDefault="008D4112">
      <w:pPr>
        <w:widowControl w:val="0"/>
        <w:spacing w:before="120" w:after="120"/>
        <w:jc w:val="center"/>
        <w:rPr>
          <w:b/>
          <w:sz w:val="40"/>
          <w:szCs w:val="40"/>
        </w:rPr>
      </w:pPr>
    </w:p>
    <w:p w:rsidR="008D4112" w:rsidRDefault="00CD2AFB">
      <w:pPr>
        <w:widowControl w:val="0"/>
        <w:spacing w:before="120" w:after="120"/>
        <w:jc w:val="center"/>
        <w:rPr>
          <w:sz w:val="20"/>
          <w:szCs w:val="20"/>
        </w:rPr>
      </w:pPr>
      <w:r>
        <w:rPr>
          <w:b/>
        </w:rPr>
        <w:t>(Bu kılavuzda belirtilmemiş herhangi bir durum ortaya çıkması hâlinde, 2023 Yükseköğretim Kurumları Sınavı (YKS) kılavuzu esas alınarak karar verilecektir.)</w:t>
      </w:r>
    </w:p>
    <w:sectPr w:rsidR="008D4112">
      <w:pgSz w:w="12240" w:h="15840"/>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A6" w:rsidRDefault="006C0FA6">
      <w:r>
        <w:separator/>
      </w:r>
    </w:p>
  </w:endnote>
  <w:endnote w:type="continuationSeparator" w:id="0">
    <w:p w:rsidR="006C0FA6" w:rsidRDefault="006C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12" w:rsidRDefault="008D4112">
    <w:pPr>
      <w:pBdr>
        <w:top w:val="nil"/>
        <w:left w:val="nil"/>
        <w:bottom w:val="nil"/>
        <w:right w:val="nil"/>
        <w:between w:val="nil"/>
      </w:pBdr>
      <w:tabs>
        <w:tab w:val="center" w:pos="4536"/>
        <w:tab w:val="right" w:pos="9072"/>
      </w:tabs>
      <w:jc w:val="right"/>
      <w:rPr>
        <w:color w:val="000000"/>
      </w:rPr>
    </w:pPr>
  </w:p>
  <w:p w:rsidR="008D4112" w:rsidRDefault="00CD2AFB">
    <w:pPr>
      <w:pBdr>
        <w:top w:val="nil"/>
        <w:left w:val="nil"/>
        <w:bottom w:val="nil"/>
        <w:right w:val="nil"/>
        <w:between w:val="nil"/>
      </w:pBdr>
      <w:tabs>
        <w:tab w:val="center" w:pos="4536"/>
        <w:tab w:val="right" w:pos="9072"/>
      </w:tabs>
      <w:ind w:right="360" w:firstLine="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12" w:rsidRDefault="00CD2AF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AA031E">
      <w:rPr>
        <w:noProof/>
        <w:color w:val="000000"/>
      </w:rPr>
      <w:t>4</w:t>
    </w:r>
    <w:r>
      <w:rPr>
        <w:color w:val="000000"/>
      </w:rPr>
      <w:fldChar w:fldCharType="end"/>
    </w:r>
  </w:p>
  <w:p w:rsidR="008D4112" w:rsidRDefault="008D4112">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A6" w:rsidRDefault="006C0FA6">
      <w:r>
        <w:separator/>
      </w:r>
    </w:p>
  </w:footnote>
  <w:footnote w:type="continuationSeparator" w:id="0">
    <w:p w:rsidR="006C0FA6" w:rsidRDefault="006C0FA6">
      <w:r>
        <w:continuationSeparator/>
      </w:r>
    </w:p>
  </w:footnote>
  <w:footnote w:id="1">
    <w:p w:rsidR="008D4112" w:rsidRDefault="00CD2AFB">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Engelli aday başvurusu olmadığı ya da kesin kabul sınavından başarılı bulunan engelli öğrenci olmadığı takdirde kontenjan, tüm öğrenci adayları arasından tamamlanır. Bu konuda ayrıca bir duyuru veya yedek ilânı yapılmaz.</w:t>
      </w:r>
    </w:p>
  </w:footnote>
  <w:footnote w:id="2">
    <w:p w:rsidR="00005BBF" w:rsidRDefault="00005BBF" w:rsidP="00005BBF">
      <w:pPr>
        <w:widowControl w:val="0"/>
        <w:spacing w:before="120" w:after="120"/>
        <w:ind w:left="720"/>
        <w:jc w:val="both"/>
        <w:rPr>
          <w:sz w:val="18"/>
          <w:szCs w:val="18"/>
        </w:rPr>
      </w:pPr>
      <w:r>
        <w:rPr>
          <w:vertAlign w:val="superscript"/>
        </w:rPr>
        <w:footnoteRef/>
      </w:r>
      <w:r>
        <w:rPr>
          <w:sz w:val="18"/>
          <w:szCs w:val="18"/>
        </w:rPr>
        <w:t>Sınava başvuran aday sayısı öngörülenden fazla veya eksik olması, sınavın uzatılması veya planlanandan erken bitirilmesine yol açabileceğinden, yapılacak herhangi bir mecburi değişiklik adaylara sınav esnasında duyurulacaktır.</w:t>
      </w:r>
    </w:p>
  </w:footnote>
  <w:footnote w:id="3">
    <w:p w:rsidR="008D4112" w:rsidRDefault="00CD2AFB">
      <w:pPr>
        <w:jc w:val="both"/>
        <w:rPr>
          <w:sz w:val="18"/>
          <w:szCs w:val="18"/>
        </w:rPr>
      </w:pPr>
      <w:r>
        <w:rPr>
          <w:vertAlign w:val="superscript"/>
        </w:rPr>
        <w:footnoteRef/>
      </w:r>
      <w:r>
        <w:rPr>
          <w:sz w:val="18"/>
          <w:szCs w:val="18"/>
        </w:rPr>
        <w:t xml:space="preserve"> YÖK Başkanlığı’nın 05.04.2017 günlü yazısı gereğince; “Engelli öğrencilerin (bedensel engelli, görme engelli, işitme engelli, MR (</w:t>
      </w:r>
      <w:proofErr w:type="spellStart"/>
      <w:r>
        <w:rPr>
          <w:sz w:val="18"/>
          <w:szCs w:val="18"/>
        </w:rPr>
        <w:t>Mental</w:t>
      </w:r>
      <w:proofErr w:type="spellEnd"/>
      <w:r>
        <w:rPr>
          <w:sz w:val="18"/>
          <w:szCs w:val="18"/>
        </w:rPr>
        <w:t xml:space="preserve"> </w:t>
      </w:r>
      <w:proofErr w:type="spellStart"/>
      <w:r>
        <w:rPr>
          <w:sz w:val="18"/>
          <w:szCs w:val="18"/>
        </w:rPr>
        <w:t>Retardasyon</w:t>
      </w:r>
      <w:proofErr w:type="spellEnd"/>
      <w:r>
        <w:rPr>
          <w:sz w:val="18"/>
          <w:szCs w:val="18"/>
        </w:rPr>
        <w:t>) ile “Yaygın gelişimsel bozukluklar” OSB (</w:t>
      </w:r>
      <w:proofErr w:type="spellStart"/>
      <w:r>
        <w:rPr>
          <w:sz w:val="18"/>
          <w:szCs w:val="18"/>
        </w:rPr>
        <w:t>otizim</w:t>
      </w:r>
      <w:proofErr w:type="spellEnd"/>
      <w:r>
        <w:rPr>
          <w:sz w:val="18"/>
          <w:szCs w:val="18"/>
        </w:rPr>
        <w:t xml:space="preserve"> spektrum bozuklukları), </w:t>
      </w:r>
      <w:proofErr w:type="spellStart"/>
      <w:r>
        <w:rPr>
          <w:sz w:val="18"/>
          <w:szCs w:val="18"/>
        </w:rPr>
        <w:t>Esperger</w:t>
      </w:r>
      <w:proofErr w:type="spellEnd"/>
      <w:r>
        <w:rPr>
          <w:sz w:val="18"/>
          <w:szCs w:val="18"/>
        </w:rPr>
        <w:t xml:space="preserve"> Sendromu, RETT </w:t>
      </w:r>
      <w:proofErr w:type="gramStart"/>
      <w:r>
        <w:rPr>
          <w:sz w:val="18"/>
          <w:szCs w:val="18"/>
        </w:rPr>
        <w:t>sendromu</w:t>
      </w:r>
      <w:proofErr w:type="gramEnd"/>
      <w:r>
        <w:rPr>
          <w:sz w:val="18"/>
          <w:szCs w:val="18"/>
        </w:rPr>
        <w:t xml:space="preserve">, </w:t>
      </w:r>
      <w:proofErr w:type="spellStart"/>
      <w:r>
        <w:rPr>
          <w:sz w:val="18"/>
          <w:szCs w:val="18"/>
        </w:rPr>
        <w:t>dezintegratif</w:t>
      </w:r>
      <w:proofErr w:type="spellEnd"/>
      <w:r>
        <w:rPr>
          <w:sz w:val="18"/>
          <w:szCs w:val="18"/>
        </w:rPr>
        <w:t xml:space="preserve"> bozukluklar, sınıflanamayan grupta yer alan yaygın gelişimsel bozukluklar) durumlarını “engelli sağlık kurulu raporu” ile belgelemeleri kaydıyla özel yetenek sınavı ile öğrenci alan programlara adayların başvurmaları halinde YKS / TYT puanları değerlendirmeye katılmadan (ÖSYS / YKS Kılavuzlarında yer alan formül kullanılmadan)  kendi aralarında yapılacak ayrı bir yetenek sınav sonucuna göre değerlendirilerek, yetenek sınavını kazanan öğrencilerin kayıtlarının yapılması” şeklinde değiştirilmesi uygun görülmüştür.</w:t>
      </w:r>
    </w:p>
    <w:p w:rsidR="008D4112" w:rsidRDefault="008D4112">
      <w:pPr>
        <w:pBdr>
          <w:top w:val="nil"/>
          <w:left w:val="nil"/>
          <w:bottom w:val="nil"/>
          <w:right w:val="nil"/>
          <w:between w:val="nil"/>
        </w:pBdr>
        <w:jc w:val="both"/>
        <w:rPr>
          <w:color w:val="000000"/>
          <w:sz w:val="18"/>
          <w:szCs w:val="18"/>
        </w:rPr>
      </w:pPr>
    </w:p>
  </w:footnote>
  <w:footnote w:id="4">
    <w:p w:rsidR="008D4112" w:rsidRDefault="00CD2AFB">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YÖK Başkanlığı’nın </w:t>
      </w:r>
      <w:proofErr w:type="gramStart"/>
      <w:r>
        <w:rPr>
          <w:color w:val="000000"/>
          <w:sz w:val="18"/>
          <w:szCs w:val="18"/>
        </w:rPr>
        <w:t>19/08/2022</w:t>
      </w:r>
      <w:proofErr w:type="gramEnd"/>
      <w:r>
        <w:rPr>
          <w:color w:val="000000"/>
          <w:sz w:val="18"/>
          <w:szCs w:val="18"/>
        </w:rPr>
        <w:t xml:space="preserve"> tarihli ve 339945 sayılı yazısında yer alan “07.07.2021 Yükseköğretim Yürütme Kurul toplantısında; Devlet üniversitelerinde özel yetenek sınavı ile öğrenci alan programlarda bir önceki yılın YKS işlemlerinde YKS 2547 sayılı Kanun'un 2880 sayılı Kanunla değişik 7/d-2 maddesi uyarınca, devlet üniversitelerinde özel yetenek sınavı ile öğrenci alan programlara bir önceki yılın YKS Kılavuzunda ilan edilen kontenjan kadar kayıt yapılamamış olması durumunda, başvuran aday sayısının kontenjanın 5 katından az olması halinde hesaplanmış puanı olan adayların başvurularının alınarak özel yetenek sınavına alınmalarına, başvuran aday sayısının kontenjanın 5 katından fazla olması halinde özel yetenek sınavına kabul edilecek aday sayısının kontenjanın 5 katından az olmayacak şekilde özel yetenek sınavına alınacak adaylar için taban puanın üniversite tarafından belirlenmesine karar verilmiştir” </w:t>
      </w:r>
      <w:proofErr w:type="spellStart"/>
      <w:r>
        <w:rPr>
          <w:color w:val="000000"/>
          <w:sz w:val="18"/>
          <w:szCs w:val="18"/>
        </w:rPr>
        <w:t>ifâdesi</w:t>
      </w:r>
      <w:proofErr w:type="spellEnd"/>
      <w:r>
        <w:rPr>
          <w:color w:val="000000"/>
          <w:sz w:val="18"/>
          <w:szCs w:val="18"/>
        </w:rPr>
        <w:t xml:space="preserve"> gereğince ve 2022-2023 akademik yılında ilân edilen Türk Halk Oyunları Bölümü kontenjanının 30 kişi olmasına rağmen tamamlanmaması sebebiyle.</w:t>
      </w:r>
    </w:p>
  </w:footnote>
  <w:footnote w:id="5">
    <w:p w:rsidR="008D4112" w:rsidRDefault="00CD2AFB">
      <w:pPr>
        <w:widowControl w:val="0"/>
        <w:spacing w:before="120" w:after="120"/>
        <w:ind w:left="720"/>
        <w:jc w:val="both"/>
        <w:rPr>
          <w:sz w:val="18"/>
          <w:szCs w:val="18"/>
        </w:rPr>
      </w:pPr>
      <w:r>
        <w:rPr>
          <w:vertAlign w:val="superscript"/>
        </w:rPr>
        <w:footnoteRef/>
      </w:r>
      <w:r>
        <w:rPr>
          <w:sz w:val="18"/>
          <w:szCs w:val="18"/>
        </w:rPr>
        <w:t>Sınava başvuran aday sayısı öngörülenden fazla veya eksik olması, sınavın uzatılması veya planlanandan erken bitirilmesine yol açabileceğinden, yapılacak herhangi bir mecburi değişiklik adaylara sınav esnasında duyurulacaktır.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047"/>
    <w:multiLevelType w:val="multilevel"/>
    <w:tmpl w:val="654234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1031"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B22C88"/>
    <w:multiLevelType w:val="multilevel"/>
    <w:tmpl w:val="397235A4"/>
    <w:lvl w:ilvl="0">
      <w:start w:val="1"/>
      <w:numFmt w:val="lowerLetter"/>
      <w:lvlText w:val="%1)"/>
      <w:lvlJc w:val="left"/>
      <w:pPr>
        <w:ind w:left="720" w:hanging="360"/>
      </w:pPr>
    </w:lvl>
    <w:lvl w:ilvl="1">
      <w:start w:val="1"/>
      <w:numFmt w:val="decimal"/>
      <w:lvlText w:val="%1.%2."/>
      <w:lvlJc w:val="left"/>
      <w:pPr>
        <w:ind w:left="780" w:hanging="360"/>
      </w:pPr>
      <w:rPr>
        <w:b/>
      </w:rPr>
    </w:lvl>
    <w:lvl w:ilvl="2">
      <w:start w:val="1"/>
      <w:numFmt w:val="decimal"/>
      <w:lvlText w:val="%1.%2.%3."/>
      <w:lvlJc w:val="left"/>
      <w:pPr>
        <w:ind w:left="1200" w:hanging="720"/>
      </w:pPr>
      <w:rPr>
        <w:b/>
      </w:rPr>
    </w:lvl>
    <w:lvl w:ilvl="3">
      <w:start w:val="1"/>
      <w:numFmt w:val="decimal"/>
      <w:lvlText w:val="%1.%2.%3.%4."/>
      <w:lvlJc w:val="left"/>
      <w:pPr>
        <w:ind w:left="1260" w:hanging="720"/>
      </w:pPr>
      <w:rPr>
        <w:b/>
      </w:rPr>
    </w:lvl>
    <w:lvl w:ilvl="4">
      <w:start w:val="1"/>
      <w:numFmt w:val="decimal"/>
      <w:lvlText w:val="%1.%2.%3.%4.%5."/>
      <w:lvlJc w:val="left"/>
      <w:pPr>
        <w:ind w:left="1680" w:hanging="1080"/>
      </w:pPr>
      <w:rPr>
        <w:b/>
      </w:rPr>
    </w:lvl>
    <w:lvl w:ilvl="5">
      <w:start w:val="1"/>
      <w:numFmt w:val="decimal"/>
      <w:lvlText w:val="%1.%2.%3.%4.%5.%6."/>
      <w:lvlJc w:val="left"/>
      <w:pPr>
        <w:ind w:left="1740" w:hanging="1080"/>
      </w:pPr>
      <w:rPr>
        <w:b/>
      </w:rPr>
    </w:lvl>
    <w:lvl w:ilvl="6">
      <w:start w:val="1"/>
      <w:numFmt w:val="decimal"/>
      <w:lvlText w:val="%1.%2.%3.%4.%5.%6.%7."/>
      <w:lvlJc w:val="left"/>
      <w:pPr>
        <w:ind w:left="2160" w:hanging="1440"/>
      </w:pPr>
      <w:rPr>
        <w:b/>
      </w:rPr>
    </w:lvl>
    <w:lvl w:ilvl="7">
      <w:start w:val="1"/>
      <w:numFmt w:val="decimal"/>
      <w:lvlText w:val="%1.%2.%3.%4.%5.%6.%7.%8."/>
      <w:lvlJc w:val="left"/>
      <w:pPr>
        <w:ind w:left="2220" w:hanging="1440"/>
      </w:pPr>
      <w:rPr>
        <w:b/>
      </w:rPr>
    </w:lvl>
    <w:lvl w:ilvl="8">
      <w:start w:val="1"/>
      <w:numFmt w:val="decimal"/>
      <w:lvlText w:val="%1.%2.%3.%4.%5.%6.%7.%8.%9."/>
      <w:lvlJc w:val="left"/>
      <w:pPr>
        <w:ind w:left="2640" w:hanging="1800"/>
      </w:pPr>
      <w:rPr>
        <w:b/>
      </w:rPr>
    </w:lvl>
  </w:abstractNum>
  <w:abstractNum w:abstractNumId="2">
    <w:nsid w:val="318910AA"/>
    <w:multiLevelType w:val="multilevel"/>
    <w:tmpl w:val="0AC2227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1031"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CC2AE6"/>
    <w:multiLevelType w:val="multilevel"/>
    <w:tmpl w:val="C8CA9B4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1031"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D87E9B"/>
    <w:multiLevelType w:val="multilevel"/>
    <w:tmpl w:val="9424BB1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1031"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8F5298"/>
    <w:multiLevelType w:val="multilevel"/>
    <w:tmpl w:val="8A2074A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1031"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CA0904"/>
    <w:multiLevelType w:val="multilevel"/>
    <w:tmpl w:val="3BAE12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1031"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D70CF6"/>
    <w:multiLevelType w:val="multilevel"/>
    <w:tmpl w:val="F4CE4D26"/>
    <w:lvl w:ilvl="0">
      <w:start w:val="1"/>
      <w:numFmt w:val="bullet"/>
      <w:lvlText w:val="●"/>
      <w:lvlJc w:val="left"/>
      <w:pPr>
        <w:ind w:left="1353" w:hanging="359"/>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435CFF"/>
    <w:multiLevelType w:val="multilevel"/>
    <w:tmpl w:val="E1C01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1031"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CED75BE"/>
    <w:multiLevelType w:val="multilevel"/>
    <w:tmpl w:val="95D48C0A"/>
    <w:lvl w:ilvl="0">
      <w:start w:val="1"/>
      <w:numFmt w:val="decimal"/>
      <w:lvlText w:val="%1."/>
      <w:lvlJc w:val="left"/>
      <w:pPr>
        <w:ind w:left="720" w:hanging="360"/>
      </w:pPr>
    </w:lvl>
    <w:lvl w:ilvl="1">
      <w:start w:val="1"/>
      <w:numFmt w:val="decimal"/>
      <w:lvlText w:val="%1.%2."/>
      <w:lvlJc w:val="left"/>
      <w:pPr>
        <w:ind w:left="780" w:hanging="360"/>
      </w:pPr>
      <w:rPr>
        <w:b/>
      </w:rPr>
    </w:lvl>
    <w:lvl w:ilvl="2">
      <w:start w:val="1"/>
      <w:numFmt w:val="decimal"/>
      <w:lvlText w:val="%1.%2.%3."/>
      <w:lvlJc w:val="left"/>
      <w:pPr>
        <w:ind w:left="1200" w:hanging="720"/>
      </w:pPr>
      <w:rPr>
        <w:b/>
      </w:rPr>
    </w:lvl>
    <w:lvl w:ilvl="3">
      <w:start w:val="1"/>
      <w:numFmt w:val="decimal"/>
      <w:lvlText w:val="%1.%2.%3.%4."/>
      <w:lvlJc w:val="left"/>
      <w:pPr>
        <w:ind w:left="1260" w:hanging="720"/>
      </w:pPr>
      <w:rPr>
        <w:b/>
      </w:rPr>
    </w:lvl>
    <w:lvl w:ilvl="4">
      <w:start w:val="1"/>
      <w:numFmt w:val="decimal"/>
      <w:lvlText w:val="%1.%2.%3.%4.%5."/>
      <w:lvlJc w:val="left"/>
      <w:pPr>
        <w:ind w:left="1680" w:hanging="1080"/>
      </w:pPr>
      <w:rPr>
        <w:b/>
      </w:rPr>
    </w:lvl>
    <w:lvl w:ilvl="5">
      <w:start w:val="1"/>
      <w:numFmt w:val="decimal"/>
      <w:lvlText w:val="%1.%2.%3.%4.%5.%6."/>
      <w:lvlJc w:val="left"/>
      <w:pPr>
        <w:ind w:left="1740" w:hanging="1080"/>
      </w:pPr>
      <w:rPr>
        <w:b/>
      </w:rPr>
    </w:lvl>
    <w:lvl w:ilvl="6">
      <w:start w:val="1"/>
      <w:numFmt w:val="decimal"/>
      <w:lvlText w:val="%1.%2.%3.%4.%5.%6.%7."/>
      <w:lvlJc w:val="left"/>
      <w:pPr>
        <w:ind w:left="2160" w:hanging="1440"/>
      </w:pPr>
      <w:rPr>
        <w:b/>
      </w:rPr>
    </w:lvl>
    <w:lvl w:ilvl="7">
      <w:start w:val="1"/>
      <w:numFmt w:val="decimal"/>
      <w:lvlText w:val="%1.%2.%3.%4.%5.%6.%7.%8."/>
      <w:lvlJc w:val="left"/>
      <w:pPr>
        <w:ind w:left="2220" w:hanging="1440"/>
      </w:pPr>
      <w:rPr>
        <w:b/>
      </w:rPr>
    </w:lvl>
    <w:lvl w:ilvl="8">
      <w:start w:val="1"/>
      <w:numFmt w:val="decimal"/>
      <w:lvlText w:val="%1.%2.%3.%4.%5.%6.%7.%8.%9."/>
      <w:lvlJc w:val="left"/>
      <w:pPr>
        <w:ind w:left="2640" w:hanging="1800"/>
      </w:pPr>
      <w:rPr>
        <w:b/>
      </w:rPr>
    </w:lvl>
  </w:abstractNum>
  <w:num w:numId="1">
    <w:abstractNumId w:val="5"/>
  </w:num>
  <w:num w:numId="2">
    <w:abstractNumId w:val="8"/>
  </w:num>
  <w:num w:numId="3">
    <w:abstractNumId w:val="4"/>
  </w:num>
  <w:num w:numId="4">
    <w:abstractNumId w:val="3"/>
  </w:num>
  <w:num w:numId="5">
    <w:abstractNumId w:val="7"/>
  </w:num>
  <w:num w:numId="6">
    <w:abstractNumId w:val="9"/>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4112"/>
    <w:rsid w:val="00004072"/>
    <w:rsid w:val="00005BBF"/>
    <w:rsid w:val="001A6FFD"/>
    <w:rsid w:val="004B7A9E"/>
    <w:rsid w:val="005F6ABB"/>
    <w:rsid w:val="006C0FA6"/>
    <w:rsid w:val="008D4112"/>
    <w:rsid w:val="00AA031E"/>
    <w:rsid w:val="00C30784"/>
    <w:rsid w:val="00CD2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spacing w:before="240" w:after="60"/>
      <w:outlineLvl w:val="1"/>
    </w:pPr>
    <w:rPr>
      <w:rFonts w:ascii="Cambria" w:eastAsia="Cambria" w:hAnsi="Cambria" w:cs="Cambria"/>
      <w:b/>
      <w:i/>
      <w:sz w:val="28"/>
      <w:szCs w:val="28"/>
    </w:rPr>
  </w:style>
  <w:style w:type="paragraph" w:styleId="Balk3">
    <w:name w:val="heading 3"/>
    <w:basedOn w:val="Normal"/>
    <w:next w:val="Normal"/>
    <w:pPr>
      <w:keepNext/>
      <w:spacing w:before="240" w:after="60"/>
      <w:outlineLvl w:val="2"/>
    </w:pPr>
    <w:rPr>
      <w:rFonts w:ascii="Cambria" w:eastAsia="Cambria" w:hAnsi="Cambria" w:cs="Cambria"/>
      <w:b/>
      <w:sz w:val="26"/>
      <w:szCs w:val="26"/>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5F6ABB"/>
    <w:rPr>
      <w:rFonts w:ascii="Tahoma" w:hAnsi="Tahoma" w:cs="Tahoma"/>
      <w:sz w:val="16"/>
      <w:szCs w:val="16"/>
    </w:rPr>
  </w:style>
  <w:style w:type="character" w:customStyle="1" w:styleId="BalonMetniChar">
    <w:name w:val="Balon Metni Char"/>
    <w:basedOn w:val="VarsaylanParagrafYazTipi"/>
    <w:link w:val="BalonMetni"/>
    <w:uiPriority w:val="99"/>
    <w:semiHidden/>
    <w:rsid w:val="005F6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spacing w:before="240" w:after="60"/>
      <w:outlineLvl w:val="1"/>
    </w:pPr>
    <w:rPr>
      <w:rFonts w:ascii="Cambria" w:eastAsia="Cambria" w:hAnsi="Cambria" w:cs="Cambria"/>
      <w:b/>
      <w:i/>
      <w:sz w:val="28"/>
      <w:szCs w:val="28"/>
    </w:rPr>
  </w:style>
  <w:style w:type="paragraph" w:styleId="Balk3">
    <w:name w:val="heading 3"/>
    <w:basedOn w:val="Normal"/>
    <w:next w:val="Normal"/>
    <w:pPr>
      <w:keepNext/>
      <w:spacing w:before="240" w:after="60"/>
      <w:outlineLvl w:val="2"/>
    </w:pPr>
    <w:rPr>
      <w:rFonts w:ascii="Cambria" w:eastAsia="Cambria" w:hAnsi="Cambria" w:cs="Cambria"/>
      <w:b/>
      <w:sz w:val="26"/>
      <w:szCs w:val="26"/>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5F6ABB"/>
    <w:rPr>
      <w:rFonts w:ascii="Tahoma" w:hAnsi="Tahoma" w:cs="Tahoma"/>
      <w:sz w:val="16"/>
      <w:szCs w:val="16"/>
    </w:rPr>
  </w:style>
  <w:style w:type="character" w:customStyle="1" w:styleId="BalonMetniChar">
    <w:name w:val="Balon Metni Char"/>
    <w:basedOn w:val="VarsaylanParagrafYazTipi"/>
    <w:link w:val="BalonMetni"/>
    <w:uiPriority w:val="99"/>
    <w:semiHidden/>
    <w:rsid w:val="005F6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bs.dicle.edu.tr/oibs/ogrsis/basvuru_login.aspx" TargetMode="External"/><Relationship Id="rId18" Type="http://schemas.openxmlformats.org/officeDocument/2006/relationships/hyperlink" Target="http://www.dicle.edu.tr/devlet-konservatuar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bs.dicle.edu.tr/oibs/ogrsis/basvuru_login.aspx" TargetMode="External"/><Relationship Id="rId17" Type="http://schemas.openxmlformats.org/officeDocument/2006/relationships/hyperlink" Target="http://www.dicle.edu.t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cle.edu.t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bs.dicle.edu.tr/oibs/ogrsis/basvuru_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3188</Words>
  <Characters>18172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Esmer</dc:creator>
  <cp:lastModifiedBy>HP</cp:lastModifiedBy>
  <cp:revision>6</cp:revision>
  <dcterms:created xsi:type="dcterms:W3CDTF">2023-08-01T12:30:00Z</dcterms:created>
  <dcterms:modified xsi:type="dcterms:W3CDTF">2023-08-03T12:06:00Z</dcterms:modified>
</cp:coreProperties>
</file>